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72"/>
      </w:pPr>
    </w:p>
    <w:p>
      <w:pPr>
        <w:pStyle w:val="Heading4"/>
        <w:spacing w:line="480" w:lineRule="auto"/>
        <w:ind w:left="635" w:firstLine="703"/>
      </w:pPr>
      <w:r>
        <w:rPr/>
        <w:t>PENGARUH OPINI AUDIT, UKURAN PERUSAHAAN DAN KOMPLEKSITAS</w:t>
      </w:r>
      <w:r>
        <w:rPr>
          <w:spacing w:val="-15"/>
        </w:rPr>
        <w:t> </w:t>
      </w:r>
      <w:r>
        <w:rPr/>
        <w:t>OPERASI</w:t>
      </w:r>
      <w:r>
        <w:rPr>
          <w:spacing w:val="-15"/>
        </w:rPr>
        <w:t> </w:t>
      </w:r>
      <w:r>
        <w:rPr/>
        <w:t>PERUSAHAAN</w:t>
      </w:r>
      <w:r>
        <w:rPr>
          <w:spacing w:val="-15"/>
        </w:rPr>
        <w:t> </w:t>
      </w:r>
      <w:r>
        <w:rPr>
          <w:i w:val="0"/>
        </w:rPr>
        <w:t>TERHADAP</w:t>
      </w:r>
      <w:r>
        <w:rPr>
          <w:i w:val="0"/>
          <w:spacing w:val="-15"/>
        </w:rPr>
        <w:t> </w:t>
      </w:r>
      <w:r>
        <w:rPr/>
        <w:t>AUDIT</w:t>
      </w:r>
      <w:r>
        <w:rPr>
          <w:spacing w:val="-15"/>
        </w:rPr>
        <w:t> </w:t>
      </w:r>
      <w:r>
        <w:rPr/>
        <w:t>DELAY</w:t>
      </w:r>
    </w:p>
    <w:p>
      <w:pPr>
        <w:spacing w:line="480" w:lineRule="auto" w:before="0"/>
        <w:ind w:left="553" w:right="705" w:firstLine="0"/>
        <w:jc w:val="center"/>
        <w:rPr>
          <w:b/>
          <w:sz w:val="24"/>
        </w:rPr>
      </w:pPr>
      <w:r>
        <w:rPr>
          <w:b/>
          <w:sz w:val="24"/>
        </w:rPr>
        <w:t>(Perusahaan</w:t>
      </w:r>
      <w:r>
        <w:rPr>
          <w:b/>
          <w:spacing w:val="-8"/>
          <w:sz w:val="24"/>
        </w:rPr>
        <w:t> </w:t>
      </w:r>
      <w:r>
        <w:rPr>
          <w:b/>
          <w:sz w:val="24"/>
        </w:rPr>
        <w:t>Sub</w:t>
      </w:r>
      <w:r>
        <w:rPr>
          <w:b/>
          <w:spacing w:val="-8"/>
          <w:sz w:val="24"/>
        </w:rPr>
        <w:t> </w:t>
      </w:r>
      <w:r>
        <w:rPr>
          <w:b/>
          <w:sz w:val="24"/>
        </w:rPr>
        <w:t>Sektor</w:t>
      </w:r>
      <w:r>
        <w:rPr>
          <w:b/>
          <w:spacing w:val="-6"/>
          <w:sz w:val="24"/>
        </w:rPr>
        <w:t> </w:t>
      </w:r>
      <w:r>
        <w:rPr>
          <w:b/>
          <w:i/>
          <w:sz w:val="24"/>
        </w:rPr>
        <w:t>Property</w:t>
      </w:r>
      <w:r>
        <w:rPr>
          <w:b/>
          <w:i/>
          <w:spacing w:val="-6"/>
          <w:sz w:val="24"/>
        </w:rPr>
        <w:t> </w:t>
      </w:r>
      <w:r>
        <w:rPr>
          <w:b/>
          <w:sz w:val="24"/>
        </w:rPr>
        <w:t>dan</w:t>
      </w:r>
      <w:r>
        <w:rPr>
          <w:b/>
          <w:spacing w:val="-8"/>
          <w:sz w:val="24"/>
        </w:rPr>
        <w:t> </w:t>
      </w:r>
      <w:r>
        <w:rPr>
          <w:b/>
          <w:i/>
          <w:sz w:val="24"/>
        </w:rPr>
        <w:t>Real</w:t>
      </w:r>
      <w:r>
        <w:rPr>
          <w:b/>
          <w:i/>
          <w:spacing w:val="-8"/>
          <w:sz w:val="24"/>
        </w:rPr>
        <w:t> </w:t>
      </w:r>
      <w:r>
        <w:rPr>
          <w:b/>
          <w:i/>
          <w:sz w:val="24"/>
        </w:rPr>
        <w:t>Estate</w:t>
      </w:r>
      <w:r>
        <w:rPr>
          <w:b/>
          <w:i/>
          <w:spacing w:val="-6"/>
          <w:sz w:val="24"/>
        </w:rPr>
        <w:t> </w:t>
      </w:r>
      <w:r>
        <w:rPr>
          <w:b/>
          <w:sz w:val="24"/>
        </w:rPr>
        <w:t>yang</w:t>
      </w:r>
      <w:r>
        <w:rPr>
          <w:b/>
          <w:spacing w:val="-8"/>
          <w:sz w:val="24"/>
        </w:rPr>
        <w:t> </w:t>
      </w:r>
      <w:r>
        <w:rPr>
          <w:b/>
          <w:sz w:val="24"/>
        </w:rPr>
        <w:t>Terdaftar</w:t>
      </w:r>
      <w:r>
        <w:rPr>
          <w:b/>
          <w:spacing w:val="-8"/>
          <w:sz w:val="24"/>
        </w:rPr>
        <w:t> </w:t>
      </w:r>
      <w:r>
        <w:rPr>
          <w:b/>
          <w:sz w:val="24"/>
        </w:rPr>
        <w:t>di</w:t>
      </w:r>
      <w:r>
        <w:rPr>
          <w:b/>
          <w:spacing w:val="-8"/>
          <w:sz w:val="24"/>
        </w:rPr>
        <w:t> </w:t>
      </w:r>
      <w:r>
        <w:rPr>
          <w:b/>
          <w:sz w:val="24"/>
        </w:rPr>
        <w:t>BEI</w:t>
      </w:r>
      <w:r>
        <w:rPr>
          <w:b/>
          <w:spacing w:val="-8"/>
          <w:sz w:val="24"/>
        </w:rPr>
        <w:t> </w:t>
      </w:r>
      <w:r>
        <w:rPr>
          <w:b/>
          <w:sz w:val="24"/>
        </w:rPr>
        <w:t>Tahun </w:t>
      </w:r>
      <w:r>
        <w:rPr>
          <w:b/>
          <w:spacing w:val="-2"/>
          <w:sz w:val="24"/>
        </w:rPr>
        <w:t>2020-2023)</w:t>
      </w:r>
    </w:p>
    <w:p>
      <w:pPr>
        <w:pStyle w:val="BodyText"/>
        <w:rPr>
          <w:b/>
        </w:rPr>
      </w:pPr>
    </w:p>
    <w:p>
      <w:pPr>
        <w:pStyle w:val="BodyText"/>
        <w:rPr>
          <w:b/>
        </w:rPr>
      </w:pPr>
    </w:p>
    <w:p>
      <w:pPr>
        <w:pStyle w:val="Heading2"/>
        <w:ind w:right="148"/>
      </w:pPr>
      <w:r>
        <w:rPr>
          <w:spacing w:val="-2"/>
        </w:rPr>
        <w:t>SKRIPSI</w:t>
      </w:r>
    </w:p>
    <w:p>
      <w:pPr>
        <w:pStyle w:val="BodyText"/>
        <w:rPr>
          <w:b/>
        </w:rPr>
      </w:pPr>
    </w:p>
    <w:p>
      <w:pPr>
        <w:pStyle w:val="BodyText"/>
        <w:ind w:right="157"/>
        <w:jc w:val="center"/>
      </w:pPr>
      <w:r>
        <w:rPr/>
        <w:t>Sebagai</w:t>
      </w:r>
      <w:r>
        <w:rPr>
          <w:spacing w:val="-10"/>
        </w:rPr>
        <w:t> </w:t>
      </w:r>
      <w:r>
        <w:rPr/>
        <w:t>salah</w:t>
      </w:r>
      <w:r>
        <w:rPr>
          <w:spacing w:val="-6"/>
        </w:rPr>
        <w:t> </w:t>
      </w:r>
      <w:r>
        <w:rPr/>
        <w:t>satu</w:t>
      </w:r>
      <w:r>
        <w:rPr>
          <w:spacing w:val="-6"/>
        </w:rPr>
        <w:t> </w:t>
      </w:r>
      <w:r>
        <w:rPr/>
        <w:t>persyaratan</w:t>
      </w:r>
      <w:r>
        <w:rPr>
          <w:spacing w:val="-6"/>
        </w:rPr>
        <w:t> </w:t>
      </w:r>
      <w:r>
        <w:rPr/>
        <w:t>untuk</w:t>
      </w:r>
      <w:r>
        <w:rPr>
          <w:spacing w:val="-6"/>
        </w:rPr>
        <w:t> </w:t>
      </w:r>
      <w:r>
        <w:rPr/>
        <w:t>memperoleh</w:t>
      </w:r>
      <w:r>
        <w:rPr>
          <w:spacing w:val="-6"/>
        </w:rPr>
        <w:t> </w:t>
      </w:r>
      <w:r>
        <w:rPr/>
        <w:t>gelar</w:t>
      </w:r>
      <w:r>
        <w:rPr>
          <w:spacing w:val="-6"/>
        </w:rPr>
        <w:t> </w:t>
      </w:r>
      <w:r>
        <w:rPr/>
        <w:t>sarjana</w:t>
      </w:r>
      <w:r>
        <w:rPr>
          <w:spacing w:val="-6"/>
        </w:rPr>
        <w:t> </w:t>
      </w:r>
      <w:r>
        <w:rPr>
          <w:spacing w:val="-2"/>
        </w:rPr>
        <w:t>akuntansi</w:t>
      </w:r>
    </w:p>
    <w:p>
      <w:pPr>
        <w:pStyle w:val="BodyText"/>
        <w:spacing w:before="111"/>
        <w:rPr>
          <w:sz w:val="20"/>
        </w:rPr>
      </w:pPr>
      <w:r>
        <w:rPr>
          <w:sz w:val="20"/>
        </w:rPr>
        <w:drawing>
          <wp:anchor distT="0" distB="0" distL="0" distR="0" allowOverlap="1" layoutInCell="1" locked="0" behindDoc="1" simplePos="0" relativeHeight="487587840">
            <wp:simplePos x="0" y="0"/>
            <wp:positionH relativeFrom="page">
              <wp:posOffset>3170872</wp:posOffset>
            </wp:positionH>
            <wp:positionV relativeFrom="paragraph">
              <wp:posOffset>231767</wp:posOffset>
            </wp:positionV>
            <wp:extent cx="1790700" cy="1790700"/>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90700" cy="1790700"/>
                    </a:xfrm>
                    <a:prstGeom prst="rect">
                      <a:avLst/>
                    </a:prstGeom>
                  </pic:spPr>
                </pic:pic>
              </a:graphicData>
            </a:graphic>
          </wp:anchor>
        </w:drawing>
      </w:r>
    </w:p>
    <w:p>
      <w:pPr>
        <w:pStyle w:val="BodyText"/>
      </w:pPr>
    </w:p>
    <w:p>
      <w:pPr>
        <w:pStyle w:val="BodyText"/>
        <w:spacing w:before="1"/>
      </w:pPr>
    </w:p>
    <w:p>
      <w:pPr>
        <w:spacing w:before="0"/>
        <w:ind w:left="0" w:right="147" w:firstLine="0"/>
        <w:jc w:val="center"/>
        <w:rPr>
          <w:b/>
          <w:sz w:val="24"/>
        </w:rPr>
      </w:pPr>
      <w:r>
        <w:rPr>
          <w:b/>
          <w:spacing w:val="-2"/>
          <w:sz w:val="24"/>
        </w:rPr>
        <w:t>Oleh:</w:t>
      </w:r>
    </w:p>
    <w:p>
      <w:pPr>
        <w:spacing w:line="480" w:lineRule="auto" w:before="138"/>
        <w:ind w:left="2861" w:right="3014" w:firstLine="0"/>
        <w:jc w:val="center"/>
        <w:rPr>
          <w:b/>
          <w:sz w:val="24"/>
        </w:rPr>
      </w:pPr>
      <w:r>
        <w:rPr>
          <w:b/>
          <w:spacing w:val="-2"/>
          <w:sz w:val="24"/>
        </w:rPr>
        <w:t>Nur</w:t>
      </w:r>
      <w:r>
        <w:rPr>
          <w:b/>
          <w:spacing w:val="-15"/>
          <w:sz w:val="24"/>
        </w:rPr>
        <w:t> </w:t>
      </w:r>
      <w:r>
        <w:rPr>
          <w:b/>
          <w:spacing w:val="-2"/>
          <w:sz w:val="24"/>
        </w:rPr>
        <w:t>Fauziatul</w:t>
      </w:r>
      <w:r>
        <w:rPr>
          <w:b/>
          <w:spacing w:val="-15"/>
          <w:sz w:val="24"/>
        </w:rPr>
        <w:t> </w:t>
      </w:r>
      <w:r>
        <w:rPr>
          <w:b/>
          <w:spacing w:val="-2"/>
          <w:sz w:val="24"/>
        </w:rPr>
        <w:t>Khalifah 2101036106</w:t>
      </w:r>
    </w:p>
    <w:p>
      <w:pPr>
        <w:spacing w:before="0"/>
        <w:ind w:left="0" w:right="148" w:firstLine="0"/>
        <w:jc w:val="center"/>
        <w:rPr>
          <w:b/>
          <w:sz w:val="24"/>
        </w:rPr>
      </w:pPr>
      <w:r>
        <w:rPr>
          <w:b/>
          <w:spacing w:val="-2"/>
          <w:sz w:val="24"/>
        </w:rPr>
        <w:t>Akuntansi</w:t>
      </w:r>
    </w:p>
    <w:p>
      <w:pPr>
        <w:pStyle w:val="BodyText"/>
        <w:rPr>
          <w:b/>
        </w:rPr>
      </w:pPr>
    </w:p>
    <w:p>
      <w:pPr>
        <w:pStyle w:val="BodyText"/>
        <w:rPr>
          <w:b/>
        </w:rPr>
      </w:pPr>
    </w:p>
    <w:p>
      <w:pPr>
        <w:pStyle w:val="BodyText"/>
        <w:rPr>
          <w:b/>
        </w:rPr>
      </w:pPr>
    </w:p>
    <w:p>
      <w:pPr>
        <w:pStyle w:val="BodyText"/>
        <w:rPr>
          <w:b/>
        </w:rPr>
      </w:pPr>
    </w:p>
    <w:p>
      <w:pPr>
        <w:pStyle w:val="BodyText"/>
        <w:spacing w:before="138"/>
        <w:rPr>
          <w:b/>
        </w:rPr>
      </w:pPr>
    </w:p>
    <w:p>
      <w:pPr>
        <w:pStyle w:val="Heading2"/>
        <w:ind w:left="2089" w:right="2242"/>
      </w:pPr>
      <w:r>
        <w:rPr>
          <w:spacing w:val="-2"/>
        </w:rPr>
        <w:t>FAKULTAS</w:t>
      </w:r>
      <w:r>
        <w:rPr>
          <w:spacing w:val="-11"/>
        </w:rPr>
        <w:t> </w:t>
      </w:r>
      <w:r>
        <w:rPr>
          <w:spacing w:val="-2"/>
        </w:rPr>
        <w:t>EKONOMI</w:t>
      </w:r>
      <w:r>
        <w:rPr>
          <w:spacing w:val="-11"/>
        </w:rPr>
        <w:t> </w:t>
      </w:r>
      <w:r>
        <w:rPr>
          <w:spacing w:val="-2"/>
        </w:rPr>
        <w:t>DAN</w:t>
      </w:r>
      <w:r>
        <w:rPr>
          <w:spacing w:val="-11"/>
        </w:rPr>
        <w:t> </w:t>
      </w:r>
      <w:r>
        <w:rPr>
          <w:spacing w:val="-2"/>
        </w:rPr>
        <w:t>BISNIS </w:t>
      </w:r>
      <w:r>
        <w:rPr/>
        <w:t>UNIVERSITAS MULAWARMAN </w:t>
      </w:r>
      <w:r>
        <w:rPr>
          <w:spacing w:val="-2"/>
        </w:rPr>
        <w:t>SAMARINDA</w:t>
      </w:r>
    </w:p>
    <w:p>
      <w:pPr>
        <w:spacing w:before="0"/>
        <w:ind w:left="0" w:right="145" w:firstLine="0"/>
        <w:jc w:val="center"/>
        <w:rPr>
          <w:b/>
          <w:sz w:val="24"/>
        </w:rPr>
      </w:pPr>
      <w:r>
        <w:rPr>
          <w:b/>
          <w:spacing w:val="-4"/>
          <w:sz w:val="24"/>
        </w:rPr>
        <w:t>2025</w:t>
      </w:r>
    </w:p>
    <w:p>
      <w:pPr>
        <w:spacing w:after="0"/>
        <w:jc w:val="center"/>
        <w:rPr>
          <w:b/>
          <w:sz w:val="24"/>
        </w:rPr>
        <w:sectPr>
          <w:type w:val="continuous"/>
          <w:pgSz w:w="12240" w:h="15840"/>
          <w:pgMar w:top="1820" w:bottom="280" w:left="1800" w:right="1080"/>
        </w:sectPr>
      </w:pPr>
    </w:p>
    <w:p>
      <w:pPr>
        <w:pStyle w:val="BodyText"/>
        <w:spacing w:before="172"/>
        <w:rPr>
          <w:b/>
        </w:rPr>
      </w:pPr>
    </w:p>
    <w:p>
      <w:pPr>
        <w:pStyle w:val="Heading2"/>
        <w:ind w:right="148"/>
      </w:pPr>
      <w:bookmarkStart w:name="_bookmark0" w:id="1"/>
      <w:bookmarkEnd w:id="1"/>
      <w:r>
        <w:rPr>
          <w:b w:val="0"/>
        </w:rPr>
      </w:r>
      <w:bookmarkStart w:name="_bookmark1" w:id="2"/>
      <w:bookmarkEnd w:id="2"/>
      <w:r>
        <w:rPr>
          <w:b w:val="0"/>
        </w:rPr>
      </w:r>
      <w:r>
        <w:rPr/>
        <w:t>HALAMAN</w:t>
      </w:r>
      <w:r>
        <w:rPr>
          <w:spacing w:val="-8"/>
        </w:rPr>
        <w:t> </w:t>
      </w:r>
      <w:r>
        <w:rPr>
          <w:spacing w:val="-2"/>
        </w:rPr>
        <w:t>PENGESAHAN</w:t>
      </w:r>
    </w:p>
    <w:p>
      <w:pPr>
        <w:pStyle w:val="BodyText"/>
        <w:spacing w:before="21"/>
        <w:rPr>
          <w:b/>
          <w:sz w:val="20"/>
        </w:rPr>
      </w:pPr>
      <w:r>
        <w:rPr>
          <w:b/>
          <w:sz w:val="20"/>
        </w:rPr>
        <w:drawing>
          <wp:anchor distT="0" distB="0" distL="0" distR="0" allowOverlap="1" layoutInCell="1" locked="0" behindDoc="1" simplePos="0" relativeHeight="487588352">
            <wp:simplePos x="0" y="0"/>
            <wp:positionH relativeFrom="page">
              <wp:posOffset>1562087</wp:posOffset>
            </wp:positionH>
            <wp:positionV relativeFrom="paragraph">
              <wp:posOffset>175238</wp:posOffset>
            </wp:positionV>
            <wp:extent cx="4950644" cy="5977128"/>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950644" cy="5977128"/>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spacing w:before="43"/>
        <w:rPr>
          <w:b/>
        </w:rPr>
      </w:pPr>
    </w:p>
    <w:p>
      <w:pPr>
        <w:pStyle w:val="BodyText"/>
        <w:ind w:right="121"/>
        <w:jc w:val="center"/>
      </w:pPr>
      <w:r>
        <w:rPr>
          <w:spacing w:val="-5"/>
        </w:rPr>
        <w:t>ii</w:t>
      </w:r>
    </w:p>
    <w:p>
      <w:pPr>
        <w:pStyle w:val="BodyText"/>
        <w:spacing w:after="0"/>
        <w:jc w:val="center"/>
        <w:sectPr>
          <w:pgSz w:w="12240" w:h="15840"/>
          <w:pgMar w:top="1820" w:bottom="280" w:left="1800" w:right="1080"/>
        </w:sectPr>
      </w:pPr>
    </w:p>
    <w:p>
      <w:pPr>
        <w:pStyle w:val="BodyText"/>
        <w:spacing w:before="172"/>
      </w:pPr>
    </w:p>
    <w:p>
      <w:pPr>
        <w:pStyle w:val="Heading2"/>
      </w:pPr>
      <w:bookmarkStart w:name="_bookmark2" w:id="3"/>
      <w:bookmarkEnd w:id="3"/>
      <w:r>
        <w:rPr>
          <w:b w:val="0"/>
        </w:rPr>
      </w:r>
      <w:r>
        <w:rPr>
          <w:spacing w:val="-2"/>
        </w:rPr>
        <w:t>ABSTRAK</w:t>
      </w:r>
    </w:p>
    <w:p>
      <w:pPr>
        <w:spacing w:before="276"/>
        <w:ind w:left="466" w:right="617" w:firstLine="720"/>
        <w:jc w:val="both"/>
        <w:rPr>
          <w:sz w:val="24"/>
        </w:rPr>
      </w:pPr>
      <w:r>
        <w:rPr>
          <w:sz w:val="24"/>
        </w:rPr>
        <w:t>Nur Fauziatul Khalifah. </w:t>
      </w:r>
      <w:r>
        <w:rPr>
          <w:b/>
          <w:sz w:val="24"/>
        </w:rPr>
        <w:t>Pengaruh Opini Audit, Ukuran Perusahaan, dan Kompleksitas Operasi Perusahaan terhadap Audit Delay pada Perusahaan Sub Sektor </w:t>
      </w:r>
      <w:r>
        <w:rPr>
          <w:b/>
          <w:i/>
          <w:sz w:val="24"/>
        </w:rPr>
        <w:t>Property </w:t>
      </w:r>
      <w:r>
        <w:rPr>
          <w:b/>
          <w:sz w:val="24"/>
        </w:rPr>
        <w:t>dan </w:t>
      </w:r>
      <w:r>
        <w:rPr>
          <w:b/>
          <w:i/>
          <w:sz w:val="24"/>
        </w:rPr>
        <w:t>Real Estate </w:t>
      </w:r>
      <w:r>
        <w:rPr>
          <w:b/>
          <w:sz w:val="24"/>
        </w:rPr>
        <w:t>yang Terdaftar di BEI Tahun 2020-2023. </w:t>
      </w:r>
      <w:r>
        <w:rPr>
          <w:sz w:val="24"/>
        </w:rPr>
        <w:t>Di bawah bimbingan Ibu Ledy Setiawati. Penelitian ini bertujuan untuk mengetahui pengaruh opini audit, ukuran perusahaan, dan kompleksitas operasi perusahaan terhadap audit delay pada perusahaan sub sektor </w:t>
      </w:r>
      <w:r>
        <w:rPr>
          <w:i/>
          <w:sz w:val="24"/>
        </w:rPr>
        <w:t>property </w:t>
      </w:r>
      <w:r>
        <w:rPr>
          <w:sz w:val="24"/>
        </w:rPr>
        <w:t>dan </w:t>
      </w:r>
      <w:r>
        <w:rPr>
          <w:i/>
          <w:sz w:val="24"/>
        </w:rPr>
        <w:t>real estate. </w:t>
      </w:r>
      <w:r>
        <w:rPr>
          <w:sz w:val="24"/>
        </w:rPr>
        <w:t>Penelitian ini menggunakan teknik purposive sampling dengan menghasilkan sampel 53 perusahaan dengan total data pengamatan 212 data. Penelitian ini menggunakan metode</w:t>
      </w:r>
      <w:r>
        <w:rPr>
          <w:spacing w:val="-2"/>
          <w:sz w:val="24"/>
        </w:rPr>
        <w:t> </w:t>
      </w:r>
      <w:r>
        <w:rPr>
          <w:sz w:val="24"/>
        </w:rPr>
        <w:t>analisis</w:t>
      </w:r>
      <w:r>
        <w:rPr>
          <w:spacing w:val="-2"/>
          <w:sz w:val="24"/>
        </w:rPr>
        <w:t> </w:t>
      </w:r>
      <w:r>
        <w:rPr>
          <w:sz w:val="24"/>
        </w:rPr>
        <w:t>statistik</w:t>
      </w:r>
      <w:r>
        <w:rPr>
          <w:spacing w:val="-2"/>
          <w:sz w:val="24"/>
        </w:rPr>
        <w:t> </w:t>
      </w:r>
      <w:r>
        <w:rPr>
          <w:sz w:val="24"/>
        </w:rPr>
        <w:t>deskriptif</w:t>
      </w:r>
      <w:r>
        <w:rPr>
          <w:spacing w:val="-2"/>
          <w:sz w:val="24"/>
        </w:rPr>
        <w:t> </w:t>
      </w:r>
      <w:r>
        <w:rPr>
          <w:sz w:val="24"/>
        </w:rPr>
        <w:t>dan</w:t>
      </w:r>
      <w:r>
        <w:rPr>
          <w:spacing w:val="-2"/>
          <w:sz w:val="24"/>
        </w:rPr>
        <w:t> </w:t>
      </w:r>
      <w:r>
        <w:rPr>
          <w:sz w:val="24"/>
        </w:rPr>
        <w:t>analisis</w:t>
      </w:r>
      <w:r>
        <w:rPr>
          <w:spacing w:val="-2"/>
          <w:sz w:val="24"/>
        </w:rPr>
        <w:t> </w:t>
      </w:r>
      <w:r>
        <w:rPr>
          <w:sz w:val="24"/>
        </w:rPr>
        <w:t>regresi</w:t>
      </w:r>
      <w:r>
        <w:rPr>
          <w:spacing w:val="-2"/>
          <w:sz w:val="24"/>
        </w:rPr>
        <w:t> </w:t>
      </w:r>
      <w:r>
        <w:rPr>
          <w:sz w:val="24"/>
        </w:rPr>
        <w:t>data</w:t>
      </w:r>
      <w:r>
        <w:rPr>
          <w:spacing w:val="-2"/>
          <w:sz w:val="24"/>
        </w:rPr>
        <w:t> </w:t>
      </w:r>
      <w:r>
        <w:rPr>
          <w:sz w:val="24"/>
        </w:rPr>
        <w:t>panel</w:t>
      </w:r>
      <w:r>
        <w:rPr>
          <w:spacing w:val="-2"/>
          <w:sz w:val="24"/>
        </w:rPr>
        <w:t> </w:t>
      </w:r>
      <w:r>
        <w:rPr>
          <w:sz w:val="24"/>
        </w:rPr>
        <w:t>dengan</w:t>
      </w:r>
      <w:r>
        <w:rPr>
          <w:spacing w:val="-2"/>
          <w:sz w:val="24"/>
        </w:rPr>
        <w:t> </w:t>
      </w:r>
      <w:r>
        <w:rPr>
          <w:sz w:val="24"/>
        </w:rPr>
        <w:t>Eviews</w:t>
      </w:r>
      <w:r>
        <w:rPr>
          <w:spacing w:val="-1"/>
          <w:sz w:val="24"/>
        </w:rPr>
        <w:t> </w:t>
      </w:r>
      <w:r>
        <w:rPr>
          <w:sz w:val="24"/>
        </w:rPr>
        <w:t>versi</w:t>
      </w:r>
    </w:p>
    <w:p>
      <w:pPr>
        <w:pStyle w:val="BodyText"/>
        <w:ind w:left="467" w:right="629"/>
        <w:jc w:val="both"/>
      </w:pPr>
      <w:r>
        <w:rPr/>
        <w:t>12. Hasil penelitian membutikan bahwa opini audit, ukuran perusahaan, dan kompleksitas operasi perusahaan tidak berpengaruh signifikan terhadap </w:t>
      </w:r>
      <w:r>
        <w:rPr>
          <w:i/>
        </w:rPr>
        <w:t>audit delay</w:t>
      </w:r>
      <w:r>
        <w:rPr/>
        <w:t>.</w:t>
      </w:r>
    </w:p>
    <w:p>
      <w:pPr>
        <w:spacing w:before="276"/>
        <w:ind w:left="468" w:right="0" w:firstLine="0"/>
        <w:jc w:val="left"/>
        <w:rPr>
          <w:sz w:val="24"/>
        </w:rPr>
      </w:pPr>
      <w:r>
        <w:rPr>
          <w:b/>
          <w:sz w:val="24"/>
        </w:rPr>
        <w:t>Kata</w:t>
      </w:r>
      <w:r>
        <w:rPr>
          <w:b/>
          <w:spacing w:val="35"/>
          <w:sz w:val="24"/>
        </w:rPr>
        <w:t> </w:t>
      </w:r>
      <w:r>
        <w:rPr>
          <w:b/>
          <w:sz w:val="24"/>
        </w:rPr>
        <w:t>Kunci:</w:t>
      </w:r>
      <w:r>
        <w:rPr>
          <w:b/>
          <w:spacing w:val="35"/>
          <w:sz w:val="24"/>
        </w:rPr>
        <w:t> </w:t>
      </w:r>
      <w:r>
        <w:rPr>
          <w:i/>
          <w:sz w:val="24"/>
        </w:rPr>
        <w:t>audit</w:t>
      </w:r>
      <w:r>
        <w:rPr>
          <w:i/>
          <w:spacing w:val="35"/>
          <w:sz w:val="24"/>
        </w:rPr>
        <w:t> </w:t>
      </w:r>
      <w:r>
        <w:rPr>
          <w:i/>
          <w:sz w:val="24"/>
        </w:rPr>
        <w:t>delay</w:t>
      </w:r>
      <w:r>
        <w:rPr>
          <w:sz w:val="24"/>
        </w:rPr>
        <w:t>,</w:t>
      </w:r>
      <w:r>
        <w:rPr>
          <w:spacing w:val="35"/>
          <w:sz w:val="24"/>
        </w:rPr>
        <w:t> </w:t>
      </w:r>
      <w:r>
        <w:rPr>
          <w:sz w:val="24"/>
        </w:rPr>
        <w:t>opini</w:t>
      </w:r>
      <w:r>
        <w:rPr>
          <w:spacing w:val="35"/>
          <w:sz w:val="24"/>
        </w:rPr>
        <w:t> </w:t>
      </w:r>
      <w:r>
        <w:rPr>
          <w:sz w:val="24"/>
        </w:rPr>
        <w:t>audit,</w:t>
      </w:r>
      <w:r>
        <w:rPr>
          <w:spacing w:val="35"/>
          <w:sz w:val="24"/>
        </w:rPr>
        <w:t> </w:t>
      </w:r>
      <w:r>
        <w:rPr>
          <w:sz w:val="24"/>
        </w:rPr>
        <w:t>ukuran</w:t>
      </w:r>
      <w:r>
        <w:rPr>
          <w:spacing w:val="35"/>
          <w:sz w:val="24"/>
        </w:rPr>
        <w:t> </w:t>
      </w:r>
      <w:r>
        <w:rPr>
          <w:sz w:val="24"/>
        </w:rPr>
        <w:t>perusahaan,</w:t>
      </w:r>
      <w:r>
        <w:rPr>
          <w:spacing w:val="35"/>
          <w:sz w:val="24"/>
        </w:rPr>
        <w:t> </w:t>
      </w:r>
      <w:r>
        <w:rPr>
          <w:sz w:val="24"/>
        </w:rPr>
        <w:t>kompleksitas</w:t>
      </w:r>
      <w:r>
        <w:rPr>
          <w:spacing w:val="35"/>
          <w:sz w:val="24"/>
        </w:rPr>
        <w:t> </w:t>
      </w:r>
      <w:r>
        <w:rPr>
          <w:sz w:val="24"/>
        </w:rPr>
        <w:t>operasi </w:t>
      </w:r>
      <w:r>
        <w:rPr>
          <w:spacing w:val="-2"/>
          <w:sz w:val="24"/>
        </w:rPr>
        <w:t>perusahaan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1"/>
      </w:pPr>
    </w:p>
    <w:p>
      <w:pPr>
        <w:pStyle w:val="BodyText"/>
        <w:spacing w:before="1"/>
        <w:ind w:right="120"/>
        <w:jc w:val="center"/>
      </w:pPr>
      <w:r>
        <w:rPr>
          <w:spacing w:val="-5"/>
        </w:rPr>
        <w:t>ii</w:t>
      </w:r>
    </w:p>
    <w:p>
      <w:pPr>
        <w:pStyle w:val="BodyText"/>
        <w:spacing w:after="0"/>
        <w:jc w:val="center"/>
        <w:sectPr>
          <w:pgSz w:w="12240" w:h="15840"/>
          <w:pgMar w:top="1820" w:bottom="280" w:left="1800" w:right="1080"/>
        </w:sectPr>
      </w:pPr>
    </w:p>
    <w:p>
      <w:pPr>
        <w:pStyle w:val="BodyText"/>
        <w:spacing w:before="172"/>
      </w:pPr>
    </w:p>
    <w:p>
      <w:pPr>
        <w:pStyle w:val="Heading4"/>
        <w:ind w:right="146" w:firstLine="0"/>
        <w:jc w:val="center"/>
      </w:pPr>
      <w:bookmarkStart w:name="_bookmark3" w:id="4"/>
      <w:bookmarkEnd w:id="4"/>
      <w:r>
        <w:rPr>
          <w:b w:val="0"/>
          <w:i w:val="0"/>
        </w:rPr>
      </w:r>
      <w:r>
        <w:rPr>
          <w:spacing w:val="-2"/>
        </w:rPr>
        <w:t>ABSTRACT</w:t>
      </w:r>
    </w:p>
    <w:p>
      <w:pPr>
        <w:spacing w:before="276"/>
        <w:ind w:left="468" w:right="621" w:firstLine="720"/>
        <w:jc w:val="both"/>
        <w:rPr>
          <w:i/>
          <w:sz w:val="24"/>
        </w:rPr>
      </w:pPr>
      <w:r>
        <w:rPr>
          <w:sz w:val="24"/>
        </w:rPr>
        <w:t>Nur Fauziatul Khalifah. </w:t>
      </w:r>
      <w:r>
        <w:rPr>
          <w:b/>
          <w:i/>
          <w:sz w:val="24"/>
        </w:rPr>
        <w:t>The Effect of Audit Opinion, Company Size, and Company</w:t>
      </w:r>
      <w:r>
        <w:rPr>
          <w:b/>
          <w:i/>
          <w:spacing w:val="-9"/>
          <w:sz w:val="24"/>
        </w:rPr>
        <w:t> </w:t>
      </w:r>
      <w:r>
        <w:rPr>
          <w:b/>
          <w:i/>
          <w:sz w:val="24"/>
        </w:rPr>
        <w:t>Operational</w:t>
      </w:r>
      <w:r>
        <w:rPr>
          <w:b/>
          <w:i/>
          <w:spacing w:val="-9"/>
          <w:sz w:val="24"/>
        </w:rPr>
        <w:t> </w:t>
      </w:r>
      <w:r>
        <w:rPr>
          <w:b/>
          <w:i/>
          <w:sz w:val="24"/>
        </w:rPr>
        <w:t>Complexity</w:t>
      </w:r>
      <w:r>
        <w:rPr>
          <w:b/>
          <w:i/>
          <w:spacing w:val="-9"/>
          <w:sz w:val="24"/>
        </w:rPr>
        <w:t> </w:t>
      </w:r>
      <w:r>
        <w:rPr>
          <w:b/>
          <w:i/>
          <w:sz w:val="24"/>
        </w:rPr>
        <w:t>on</w:t>
      </w:r>
      <w:r>
        <w:rPr>
          <w:b/>
          <w:i/>
          <w:spacing w:val="-9"/>
          <w:sz w:val="24"/>
        </w:rPr>
        <w:t> </w:t>
      </w:r>
      <w:r>
        <w:rPr>
          <w:b/>
          <w:i/>
          <w:sz w:val="24"/>
        </w:rPr>
        <w:t>Audit</w:t>
      </w:r>
      <w:r>
        <w:rPr>
          <w:b/>
          <w:i/>
          <w:spacing w:val="-9"/>
          <w:sz w:val="24"/>
        </w:rPr>
        <w:t> </w:t>
      </w:r>
      <w:r>
        <w:rPr>
          <w:b/>
          <w:i/>
          <w:sz w:val="24"/>
        </w:rPr>
        <w:t>Delay</w:t>
      </w:r>
      <w:r>
        <w:rPr>
          <w:b/>
          <w:i/>
          <w:spacing w:val="-9"/>
          <w:sz w:val="24"/>
        </w:rPr>
        <w:t> </w:t>
      </w:r>
      <w:r>
        <w:rPr>
          <w:b/>
          <w:i/>
          <w:sz w:val="24"/>
        </w:rPr>
        <w:t>in</w:t>
      </w:r>
      <w:r>
        <w:rPr>
          <w:b/>
          <w:i/>
          <w:spacing w:val="-9"/>
          <w:sz w:val="24"/>
        </w:rPr>
        <w:t> </w:t>
      </w:r>
      <w:r>
        <w:rPr>
          <w:b/>
          <w:i/>
          <w:sz w:val="24"/>
        </w:rPr>
        <w:t>Companies</w:t>
      </w:r>
      <w:r>
        <w:rPr>
          <w:b/>
          <w:i/>
          <w:spacing w:val="-9"/>
          <w:sz w:val="24"/>
        </w:rPr>
        <w:t> </w:t>
      </w:r>
      <w:r>
        <w:rPr>
          <w:b/>
          <w:i/>
          <w:sz w:val="24"/>
        </w:rPr>
        <w:t>in</w:t>
      </w:r>
      <w:r>
        <w:rPr>
          <w:b/>
          <w:i/>
          <w:spacing w:val="-9"/>
          <w:sz w:val="24"/>
        </w:rPr>
        <w:t> </w:t>
      </w:r>
      <w:r>
        <w:rPr>
          <w:b/>
          <w:i/>
          <w:sz w:val="24"/>
        </w:rPr>
        <w:t>the</w:t>
      </w:r>
      <w:r>
        <w:rPr>
          <w:b/>
          <w:i/>
          <w:spacing w:val="-9"/>
          <w:sz w:val="24"/>
        </w:rPr>
        <w:t> </w:t>
      </w:r>
      <w:r>
        <w:rPr>
          <w:b/>
          <w:i/>
          <w:sz w:val="24"/>
        </w:rPr>
        <w:t>Property</w:t>
      </w:r>
      <w:r>
        <w:rPr>
          <w:b/>
          <w:i/>
          <w:spacing w:val="-9"/>
          <w:sz w:val="24"/>
        </w:rPr>
        <w:t> </w:t>
      </w:r>
      <w:r>
        <w:rPr>
          <w:b/>
          <w:i/>
          <w:sz w:val="24"/>
        </w:rPr>
        <w:t>and Real Estate Sub-Sector Industry Listed on the Indonesia Stock Exchange in 2020- 2023. </w:t>
      </w:r>
      <w:r>
        <w:rPr>
          <w:i/>
          <w:sz w:val="24"/>
        </w:rPr>
        <w:t>Under the guidance of Mrs. </w:t>
      </w:r>
      <w:r>
        <w:rPr>
          <w:sz w:val="24"/>
        </w:rPr>
        <w:t>Ledy Setiawati</w:t>
      </w:r>
      <w:r>
        <w:rPr>
          <w:i/>
          <w:sz w:val="24"/>
        </w:rPr>
        <w:t>. This study aims to determine the effect of audit opinion, company size, and company operational complexity on audit delay</w:t>
      </w:r>
      <w:r>
        <w:rPr>
          <w:i/>
          <w:spacing w:val="-6"/>
          <w:sz w:val="24"/>
        </w:rPr>
        <w:t> </w:t>
      </w:r>
      <w:r>
        <w:rPr>
          <w:i/>
          <w:sz w:val="24"/>
        </w:rPr>
        <w:t>in</w:t>
      </w:r>
      <w:r>
        <w:rPr>
          <w:i/>
          <w:spacing w:val="-6"/>
          <w:sz w:val="24"/>
        </w:rPr>
        <w:t> </w:t>
      </w:r>
      <w:r>
        <w:rPr>
          <w:i/>
          <w:sz w:val="24"/>
        </w:rPr>
        <w:t>companies</w:t>
      </w:r>
      <w:r>
        <w:rPr>
          <w:i/>
          <w:spacing w:val="-6"/>
          <w:sz w:val="24"/>
        </w:rPr>
        <w:t> </w:t>
      </w:r>
      <w:r>
        <w:rPr>
          <w:i/>
          <w:sz w:val="24"/>
        </w:rPr>
        <w:t>in</w:t>
      </w:r>
      <w:r>
        <w:rPr>
          <w:i/>
          <w:spacing w:val="-6"/>
          <w:sz w:val="24"/>
        </w:rPr>
        <w:t> </w:t>
      </w:r>
      <w:r>
        <w:rPr>
          <w:i/>
          <w:sz w:val="24"/>
        </w:rPr>
        <w:t>the</w:t>
      </w:r>
      <w:r>
        <w:rPr>
          <w:i/>
          <w:spacing w:val="-6"/>
          <w:sz w:val="24"/>
        </w:rPr>
        <w:t> </w:t>
      </w:r>
      <w:r>
        <w:rPr>
          <w:i/>
          <w:sz w:val="24"/>
        </w:rPr>
        <w:t>property</w:t>
      </w:r>
      <w:r>
        <w:rPr>
          <w:i/>
          <w:spacing w:val="-6"/>
          <w:sz w:val="24"/>
        </w:rPr>
        <w:t> </w:t>
      </w:r>
      <w:r>
        <w:rPr>
          <w:i/>
          <w:sz w:val="24"/>
        </w:rPr>
        <w:t>and</w:t>
      </w:r>
      <w:r>
        <w:rPr>
          <w:i/>
          <w:spacing w:val="-6"/>
          <w:sz w:val="24"/>
        </w:rPr>
        <w:t> </w:t>
      </w:r>
      <w:r>
        <w:rPr>
          <w:i/>
          <w:sz w:val="24"/>
        </w:rPr>
        <w:t>real</w:t>
      </w:r>
      <w:r>
        <w:rPr>
          <w:i/>
          <w:spacing w:val="-6"/>
          <w:sz w:val="24"/>
        </w:rPr>
        <w:t> </w:t>
      </w:r>
      <w:r>
        <w:rPr>
          <w:i/>
          <w:sz w:val="24"/>
        </w:rPr>
        <w:t>estate</w:t>
      </w:r>
      <w:r>
        <w:rPr>
          <w:i/>
          <w:spacing w:val="-6"/>
          <w:sz w:val="24"/>
        </w:rPr>
        <w:t> </w:t>
      </w:r>
      <w:r>
        <w:rPr>
          <w:i/>
          <w:sz w:val="24"/>
        </w:rPr>
        <w:t>sub-sector</w:t>
      </w:r>
      <w:r>
        <w:rPr>
          <w:i/>
          <w:spacing w:val="-6"/>
          <w:sz w:val="24"/>
        </w:rPr>
        <w:t> </w:t>
      </w:r>
      <w:r>
        <w:rPr>
          <w:i/>
          <w:sz w:val="24"/>
        </w:rPr>
        <w:t>industry.</w:t>
      </w:r>
      <w:r>
        <w:rPr>
          <w:i/>
          <w:spacing w:val="-6"/>
          <w:sz w:val="24"/>
        </w:rPr>
        <w:t> </w:t>
      </w:r>
      <w:r>
        <w:rPr>
          <w:i/>
          <w:sz w:val="24"/>
        </w:rPr>
        <w:t>This</w:t>
      </w:r>
      <w:r>
        <w:rPr>
          <w:i/>
          <w:spacing w:val="-6"/>
          <w:sz w:val="24"/>
        </w:rPr>
        <w:t> </w:t>
      </w:r>
      <w:r>
        <w:rPr>
          <w:i/>
          <w:sz w:val="24"/>
        </w:rPr>
        <w:t>study</w:t>
      </w:r>
      <w:r>
        <w:rPr>
          <w:i/>
          <w:spacing w:val="-6"/>
          <w:sz w:val="24"/>
        </w:rPr>
        <w:t> </w:t>
      </w:r>
      <w:r>
        <w:rPr>
          <w:i/>
          <w:sz w:val="24"/>
        </w:rPr>
        <w:t>uses a purposive sampling technique by producing a sample of 53 companies with a total of 212 observation data. This study uses descriptive statistical analysis methods and panel data regression analysis with Eviews version 12. The results of the study prove that audit opinion, company size, and company operational complexity do not have a significant effect on audit delay.</w:t>
      </w:r>
    </w:p>
    <w:p>
      <w:pPr>
        <w:spacing w:before="276"/>
        <w:ind w:left="0" w:right="168" w:firstLine="0"/>
        <w:jc w:val="center"/>
        <w:rPr>
          <w:i/>
          <w:sz w:val="24"/>
        </w:rPr>
      </w:pPr>
      <w:r>
        <w:rPr>
          <w:b/>
          <w:i/>
          <w:spacing w:val="-2"/>
          <w:sz w:val="24"/>
        </w:rPr>
        <w:t>Keywords:</w:t>
      </w:r>
      <w:r>
        <w:rPr>
          <w:b/>
          <w:i/>
          <w:spacing w:val="-9"/>
          <w:sz w:val="24"/>
        </w:rPr>
        <w:t> </w:t>
      </w:r>
      <w:r>
        <w:rPr>
          <w:i/>
          <w:spacing w:val="-2"/>
          <w:sz w:val="24"/>
        </w:rPr>
        <w:t>audit</w:t>
      </w:r>
      <w:r>
        <w:rPr>
          <w:i/>
          <w:spacing w:val="-5"/>
          <w:sz w:val="24"/>
        </w:rPr>
        <w:t> </w:t>
      </w:r>
      <w:r>
        <w:rPr>
          <w:i/>
          <w:spacing w:val="-2"/>
          <w:sz w:val="24"/>
        </w:rPr>
        <w:t>delay,</w:t>
      </w:r>
      <w:r>
        <w:rPr>
          <w:i/>
          <w:spacing w:val="-4"/>
          <w:sz w:val="24"/>
        </w:rPr>
        <w:t> </w:t>
      </w:r>
      <w:r>
        <w:rPr>
          <w:i/>
          <w:spacing w:val="-2"/>
          <w:sz w:val="24"/>
        </w:rPr>
        <w:t>audit</w:t>
      </w:r>
      <w:r>
        <w:rPr>
          <w:i/>
          <w:spacing w:val="-7"/>
          <w:sz w:val="24"/>
        </w:rPr>
        <w:t> </w:t>
      </w:r>
      <w:r>
        <w:rPr>
          <w:i/>
          <w:spacing w:val="-2"/>
          <w:sz w:val="24"/>
        </w:rPr>
        <w:t>opinion,</w:t>
      </w:r>
      <w:r>
        <w:rPr>
          <w:i/>
          <w:spacing w:val="-5"/>
          <w:sz w:val="24"/>
        </w:rPr>
        <w:t> </w:t>
      </w:r>
      <w:r>
        <w:rPr>
          <w:i/>
          <w:spacing w:val="-2"/>
          <w:sz w:val="24"/>
        </w:rPr>
        <w:t>company</w:t>
      </w:r>
      <w:r>
        <w:rPr>
          <w:i/>
          <w:spacing w:val="-4"/>
          <w:sz w:val="24"/>
        </w:rPr>
        <w:t> </w:t>
      </w:r>
      <w:r>
        <w:rPr>
          <w:i/>
          <w:spacing w:val="-2"/>
          <w:sz w:val="24"/>
        </w:rPr>
        <w:t>size,</w:t>
      </w:r>
      <w:r>
        <w:rPr>
          <w:i/>
          <w:spacing w:val="-7"/>
          <w:sz w:val="24"/>
        </w:rPr>
        <w:t> </w:t>
      </w:r>
      <w:r>
        <w:rPr>
          <w:i/>
          <w:spacing w:val="-2"/>
          <w:sz w:val="24"/>
        </w:rPr>
        <w:t>complexity</w:t>
      </w:r>
      <w:r>
        <w:rPr>
          <w:i/>
          <w:spacing w:val="-5"/>
          <w:sz w:val="24"/>
        </w:rPr>
        <w:t> </w:t>
      </w:r>
      <w:r>
        <w:rPr>
          <w:i/>
          <w:spacing w:val="-2"/>
          <w:sz w:val="24"/>
        </w:rPr>
        <w:t>of</w:t>
      </w:r>
      <w:r>
        <w:rPr>
          <w:i/>
          <w:spacing w:val="-5"/>
          <w:sz w:val="24"/>
        </w:rPr>
        <w:t> </w:t>
      </w:r>
      <w:r>
        <w:rPr>
          <w:i/>
          <w:spacing w:val="-2"/>
          <w:sz w:val="24"/>
        </w:rPr>
        <w:t>company</w:t>
      </w:r>
      <w:r>
        <w:rPr>
          <w:i/>
          <w:spacing w:val="-4"/>
          <w:sz w:val="24"/>
        </w:rPr>
        <w:t> </w:t>
      </w:r>
      <w:r>
        <w:rPr>
          <w:i/>
          <w:spacing w:val="-2"/>
          <w:sz w:val="24"/>
        </w:rPr>
        <w:t>operations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61"/>
        <w:rPr>
          <w:i/>
        </w:rPr>
      </w:pPr>
    </w:p>
    <w:p>
      <w:pPr>
        <w:pStyle w:val="BodyText"/>
        <w:spacing w:before="1"/>
        <w:ind w:right="181"/>
        <w:jc w:val="center"/>
      </w:pPr>
      <w:r>
        <w:rPr>
          <w:spacing w:val="-10"/>
        </w:rPr>
        <w:t>i</w:t>
      </w:r>
    </w:p>
    <w:p>
      <w:pPr>
        <w:pStyle w:val="BodyText"/>
        <w:spacing w:after="0"/>
        <w:jc w:val="center"/>
        <w:sectPr>
          <w:pgSz w:w="12240" w:h="15840"/>
          <w:pgMar w:top="1820" w:bottom="280" w:left="1800" w:right="1080"/>
        </w:sectPr>
      </w:pPr>
    </w:p>
    <w:p>
      <w:pPr>
        <w:pStyle w:val="BodyText"/>
        <w:spacing w:before="172"/>
      </w:pPr>
    </w:p>
    <w:p>
      <w:pPr>
        <w:pStyle w:val="Heading2"/>
        <w:ind w:right="150"/>
      </w:pPr>
      <w:bookmarkStart w:name="_bookmark4" w:id="5"/>
      <w:bookmarkEnd w:id="5"/>
      <w:r>
        <w:rPr>
          <w:b w:val="0"/>
        </w:rPr>
      </w:r>
      <w:r>
        <w:rPr/>
        <w:t>PERNYATAAN</w:t>
      </w:r>
      <w:r>
        <w:rPr>
          <w:spacing w:val="-12"/>
        </w:rPr>
        <w:t> </w:t>
      </w:r>
      <w:r>
        <w:rPr/>
        <w:t>KEASLIAN</w:t>
      </w:r>
      <w:r>
        <w:rPr>
          <w:spacing w:val="-10"/>
        </w:rPr>
        <w:t> </w:t>
      </w:r>
      <w:r>
        <w:rPr>
          <w:spacing w:val="-2"/>
        </w:rPr>
        <w:t>SKRIPSI</w:t>
      </w:r>
    </w:p>
    <w:p>
      <w:pPr>
        <w:pStyle w:val="BodyText"/>
        <w:spacing w:before="154"/>
        <w:rPr>
          <w:b/>
          <w:sz w:val="20"/>
        </w:rPr>
      </w:pPr>
      <w:r>
        <w:rPr>
          <w:b/>
          <w:sz w:val="20"/>
        </w:rPr>
        <w:drawing>
          <wp:anchor distT="0" distB="0" distL="0" distR="0" allowOverlap="1" layoutInCell="1" locked="0" behindDoc="1" simplePos="0" relativeHeight="487588864">
            <wp:simplePos x="0" y="0"/>
            <wp:positionH relativeFrom="page">
              <wp:posOffset>1311475</wp:posOffset>
            </wp:positionH>
            <wp:positionV relativeFrom="paragraph">
              <wp:posOffset>259418</wp:posOffset>
            </wp:positionV>
            <wp:extent cx="4655245" cy="3268979"/>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655245" cy="3268979"/>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9"/>
        <w:rPr>
          <w:b/>
        </w:rPr>
      </w:pPr>
    </w:p>
    <w:p>
      <w:pPr>
        <w:pStyle w:val="BodyText"/>
        <w:spacing w:before="1"/>
        <w:ind w:right="130"/>
        <w:jc w:val="center"/>
      </w:pPr>
      <w:r>
        <w:rPr>
          <w:spacing w:val="-10"/>
        </w:rPr>
        <w:t>v</w:t>
      </w:r>
    </w:p>
    <w:p>
      <w:pPr>
        <w:pStyle w:val="BodyText"/>
        <w:spacing w:after="0"/>
        <w:jc w:val="center"/>
        <w:sectPr>
          <w:pgSz w:w="12240" w:h="15840"/>
          <w:pgMar w:top="1820" w:bottom="280" w:left="1800" w:right="1080"/>
        </w:sectPr>
      </w:pPr>
    </w:p>
    <w:p>
      <w:pPr>
        <w:pStyle w:val="BodyText"/>
        <w:spacing w:before="172"/>
      </w:pPr>
    </w:p>
    <w:p>
      <w:pPr>
        <w:pStyle w:val="Heading2"/>
        <w:ind w:right="148"/>
      </w:pPr>
      <w:bookmarkStart w:name="_bookmark5" w:id="6"/>
      <w:bookmarkEnd w:id="6"/>
      <w:r>
        <w:rPr>
          <w:b w:val="0"/>
        </w:rPr>
      </w:r>
      <w:r>
        <w:rPr/>
        <w:t>KATA</w:t>
      </w:r>
      <w:r>
        <w:rPr>
          <w:spacing w:val="-4"/>
        </w:rPr>
        <w:t> </w:t>
      </w:r>
      <w:r>
        <w:rPr>
          <w:spacing w:val="-2"/>
        </w:rPr>
        <w:t>PENGANTAR</w:t>
      </w:r>
    </w:p>
    <w:p>
      <w:pPr>
        <w:pStyle w:val="BodyText"/>
        <w:spacing w:line="480" w:lineRule="auto" w:before="276"/>
        <w:ind w:left="466" w:right="619" w:firstLine="720"/>
        <w:jc w:val="both"/>
      </w:pPr>
      <w:r>
        <w:rPr/>
        <w:t>Puji dan syukur atas kehadirat Allah SWT atas segala rahmat, karunia, dan ridha-Nya, sehingga penuis bisa menyelesaikan penyusunan skripsi yang berjudul “Pengaruh Opini Audit, Ukuran Perusahaan, dan Kompleksitas Operasi Perusahaan terhadap</w:t>
      </w:r>
      <w:r>
        <w:rPr>
          <w:spacing w:val="-14"/>
        </w:rPr>
        <w:t> </w:t>
      </w:r>
      <w:r>
        <w:rPr/>
        <w:t>Audit</w:t>
      </w:r>
      <w:r>
        <w:rPr>
          <w:spacing w:val="-14"/>
        </w:rPr>
        <w:t> </w:t>
      </w:r>
      <w:r>
        <w:rPr/>
        <w:t>Delay</w:t>
      </w:r>
      <w:r>
        <w:rPr>
          <w:spacing w:val="-14"/>
        </w:rPr>
        <w:t> </w:t>
      </w:r>
      <w:r>
        <w:rPr/>
        <w:t>(Perusahaan</w:t>
      </w:r>
      <w:r>
        <w:rPr>
          <w:spacing w:val="-14"/>
        </w:rPr>
        <w:t> </w:t>
      </w:r>
      <w:r>
        <w:rPr/>
        <w:t>Sub</w:t>
      </w:r>
      <w:r>
        <w:rPr>
          <w:spacing w:val="-14"/>
        </w:rPr>
        <w:t> </w:t>
      </w:r>
      <w:r>
        <w:rPr/>
        <w:t>Sektor</w:t>
      </w:r>
      <w:r>
        <w:rPr>
          <w:spacing w:val="-9"/>
        </w:rPr>
        <w:t> </w:t>
      </w:r>
      <w:r>
        <w:rPr>
          <w:i/>
        </w:rPr>
        <w:t>Property</w:t>
      </w:r>
      <w:r>
        <w:rPr>
          <w:i/>
          <w:spacing w:val="-12"/>
        </w:rPr>
        <w:t> </w:t>
      </w:r>
      <w:r>
        <w:rPr/>
        <w:t>dan</w:t>
      </w:r>
      <w:r>
        <w:rPr>
          <w:spacing w:val="-14"/>
        </w:rPr>
        <w:t> </w:t>
      </w:r>
      <w:r>
        <w:rPr>
          <w:i/>
        </w:rPr>
        <w:t>Real</w:t>
      </w:r>
      <w:r>
        <w:rPr>
          <w:i/>
          <w:spacing w:val="-14"/>
        </w:rPr>
        <w:t> </w:t>
      </w:r>
      <w:r>
        <w:rPr>
          <w:i/>
        </w:rPr>
        <w:t>Estate</w:t>
      </w:r>
      <w:r>
        <w:rPr>
          <w:i/>
          <w:spacing w:val="-12"/>
        </w:rPr>
        <w:t> </w:t>
      </w:r>
      <w:r>
        <w:rPr/>
        <w:t>yang</w:t>
      </w:r>
      <w:r>
        <w:rPr>
          <w:spacing w:val="-14"/>
        </w:rPr>
        <w:t> </w:t>
      </w:r>
      <w:r>
        <w:rPr/>
        <w:t>Terdaftar di BEI Tahun 2020-2023)”. Dalam proses penyusunan skripsi ini, penulis menyadari bahwa tidak sedikit adanya hambatan serta tantangan yang dihadapi. Tetapi, berkat doa, dukungan, dan bantuan dari berbagai pihak, penulis dapat sampai pada titik menyelesaikan skripsi ini di waktu yang tepat. Penulis dengan tulus menyampaikan ucapan terima kasih banyak dan penghargaan yang sebesar-besarnya kepada:</w:t>
      </w:r>
    </w:p>
    <w:p>
      <w:pPr>
        <w:pStyle w:val="ListParagraph"/>
        <w:numPr>
          <w:ilvl w:val="0"/>
          <w:numId w:val="1"/>
        </w:numPr>
        <w:tabs>
          <w:tab w:pos="1033" w:val="left" w:leader="none"/>
        </w:tabs>
        <w:spacing w:line="480" w:lineRule="auto" w:before="0" w:after="0"/>
        <w:ind w:left="1033" w:right="621" w:hanging="360"/>
        <w:jc w:val="left"/>
        <w:rPr>
          <w:sz w:val="24"/>
        </w:rPr>
      </w:pPr>
      <w:r>
        <w:rPr>
          <w:sz w:val="24"/>
        </w:rPr>
        <w:t>Prof Dr. Ir. H. Abdunnur, M.Si., IPU., ASEAN Eng selaku Rektor Universitas </w:t>
      </w:r>
      <w:r>
        <w:rPr>
          <w:spacing w:val="-2"/>
          <w:sz w:val="24"/>
        </w:rPr>
        <w:t>Mulawarman.</w:t>
      </w:r>
    </w:p>
    <w:p>
      <w:pPr>
        <w:pStyle w:val="ListParagraph"/>
        <w:numPr>
          <w:ilvl w:val="0"/>
          <w:numId w:val="1"/>
        </w:numPr>
        <w:tabs>
          <w:tab w:pos="1033" w:val="left" w:leader="none"/>
        </w:tabs>
        <w:spacing w:line="480" w:lineRule="auto" w:before="0" w:after="0"/>
        <w:ind w:left="1033" w:right="625" w:hanging="360"/>
        <w:jc w:val="left"/>
        <w:rPr>
          <w:sz w:val="24"/>
        </w:rPr>
      </w:pPr>
      <w:r>
        <w:rPr>
          <w:sz w:val="24"/>
        </w:rPr>
        <w:t>Dr.</w:t>
      </w:r>
      <w:r>
        <w:rPr>
          <w:spacing w:val="40"/>
          <w:sz w:val="24"/>
        </w:rPr>
        <w:t> </w:t>
      </w:r>
      <w:r>
        <w:rPr>
          <w:sz w:val="24"/>
        </w:rPr>
        <w:t>Zainul</w:t>
      </w:r>
      <w:r>
        <w:rPr>
          <w:spacing w:val="40"/>
          <w:sz w:val="24"/>
        </w:rPr>
        <w:t> </w:t>
      </w:r>
      <w:r>
        <w:rPr>
          <w:sz w:val="24"/>
        </w:rPr>
        <w:t>Abidin,</w:t>
      </w:r>
      <w:r>
        <w:rPr>
          <w:spacing w:val="40"/>
          <w:sz w:val="24"/>
        </w:rPr>
        <w:t> </w:t>
      </w:r>
      <w:r>
        <w:rPr>
          <w:sz w:val="24"/>
        </w:rPr>
        <w:t>S.E.,</w:t>
      </w:r>
      <w:r>
        <w:rPr>
          <w:spacing w:val="40"/>
          <w:sz w:val="24"/>
        </w:rPr>
        <w:t> </w:t>
      </w:r>
      <w:r>
        <w:rPr>
          <w:sz w:val="24"/>
        </w:rPr>
        <w:t>M.M</w:t>
      </w:r>
      <w:r>
        <w:rPr>
          <w:spacing w:val="40"/>
          <w:sz w:val="24"/>
        </w:rPr>
        <w:t> </w:t>
      </w:r>
      <w:r>
        <w:rPr>
          <w:sz w:val="24"/>
        </w:rPr>
        <w:t>selaku</w:t>
      </w:r>
      <w:r>
        <w:rPr>
          <w:spacing w:val="40"/>
          <w:sz w:val="24"/>
        </w:rPr>
        <w:t> </w:t>
      </w:r>
      <w:r>
        <w:rPr>
          <w:sz w:val="24"/>
        </w:rPr>
        <w:t>Dekan</w:t>
      </w:r>
      <w:r>
        <w:rPr>
          <w:spacing w:val="40"/>
          <w:sz w:val="24"/>
        </w:rPr>
        <w:t> </w:t>
      </w:r>
      <w:r>
        <w:rPr>
          <w:sz w:val="24"/>
        </w:rPr>
        <w:t>Fakultas</w:t>
      </w:r>
      <w:r>
        <w:rPr>
          <w:spacing w:val="40"/>
          <w:sz w:val="24"/>
        </w:rPr>
        <w:t> </w:t>
      </w:r>
      <w:r>
        <w:rPr>
          <w:sz w:val="24"/>
        </w:rPr>
        <w:t>Ekonomi</w:t>
      </w:r>
      <w:r>
        <w:rPr>
          <w:spacing w:val="40"/>
          <w:sz w:val="24"/>
        </w:rPr>
        <w:t> </w:t>
      </w:r>
      <w:r>
        <w:rPr>
          <w:sz w:val="24"/>
        </w:rPr>
        <w:t>dan</w:t>
      </w:r>
      <w:r>
        <w:rPr>
          <w:spacing w:val="40"/>
          <w:sz w:val="24"/>
        </w:rPr>
        <w:t> </w:t>
      </w:r>
      <w:r>
        <w:rPr>
          <w:sz w:val="24"/>
        </w:rPr>
        <w:t>Bisnis Universitas Mulawarman.</w:t>
      </w:r>
    </w:p>
    <w:p>
      <w:pPr>
        <w:pStyle w:val="ListParagraph"/>
        <w:numPr>
          <w:ilvl w:val="0"/>
          <w:numId w:val="1"/>
        </w:numPr>
        <w:tabs>
          <w:tab w:pos="1033" w:val="left" w:leader="none"/>
        </w:tabs>
        <w:spacing w:line="480" w:lineRule="auto" w:before="0" w:after="0"/>
        <w:ind w:left="1033" w:right="627" w:hanging="360"/>
        <w:jc w:val="left"/>
        <w:rPr>
          <w:sz w:val="24"/>
        </w:rPr>
      </w:pPr>
      <w:r>
        <w:rPr>
          <w:sz w:val="24"/>
        </w:rPr>
        <w:t>Dr. Wulan Iyhig Ratna Sari, S.E., M.Si., CSP selaku Ketua Jurusan Akuntansi Fakultas Ekonomi dan Bisnis Universitas Mulawarman.</w:t>
      </w:r>
    </w:p>
    <w:p>
      <w:pPr>
        <w:pStyle w:val="ListParagraph"/>
        <w:numPr>
          <w:ilvl w:val="0"/>
          <w:numId w:val="1"/>
        </w:numPr>
        <w:tabs>
          <w:tab w:pos="1033" w:val="left" w:leader="none"/>
        </w:tabs>
        <w:spacing w:line="480" w:lineRule="auto" w:before="0" w:after="0"/>
        <w:ind w:left="1033" w:right="623" w:hanging="360"/>
        <w:jc w:val="both"/>
        <w:rPr>
          <w:sz w:val="24"/>
        </w:rPr>
      </w:pPr>
      <w:r>
        <w:rPr>
          <w:sz w:val="24"/>
        </w:rPr>
        <w:t>Dr. Fibriyani Nur Khairin, S.E., M.SA., AK., CA., CSP., CIQaR selaku Koordinator Program Studi S-1 Akuntansi Fakultas Ekonomi dan Bisnis Universitas Mulawarman.</w:t>
      </w:r>
    </w:p>
    <w:p>
      <w:pPr>
        <w:pStyle w:val="ListParagraph"/>
        <w:numPr>
          <w:ilvl w:val="0"/>
          <w:numId w:val="1"/>
        </w:numPr>
        <w:tabs>
          <w:tab w:pos="1033" w:val="left" w:leader="none"/>
        </w:tabs>
        <w:spacing w:line="480" w:lineRule="auto" w:before="0" w:after="0"/>
        <w:ind w:left="1033" w:right="623" w:hanging="360"/>
        <w:jc w:val="both"/>
        <w:rPr>
          <w:sz w:val="24"/>
        </w:rPr>
      </w:pPr>
      <w:r>
        <w:rPr>
          <w:sz w:val="24"/>
        </w:rPr>
        <w:t>Dr. Ledy Setiawati, S.E., M.Si., CSRS selaku dosen pembimbing, terima kasih telah</w:t>
      </w:r>
      <w:r>
        <w:rPr>
          <w:spacing w:val="-15"/>
          <w:sz w:val="24"/>
        </w:rPr>
        <w:t> </w:t>
      </w:r>
      <w:r>
        <w:rPr>
          <w:sz w:val="24"/>
        </w:rPr>
        <w:t>memberikan</w:t>
      </w:r>
      <w:r>
        <w:rPr>
          <w:spacing w:val="-15"/>
          <w:sz w:val="24"/>
        </w:rPr>
        <w:t> </w:t>
      </w:r>
      <w:r>
        <w:rPr>
          <w:sz w:val="24"/>
        </w:rPr>
        <w:t>bimbingan,</w:t>
      </w:r>
      <w:r>
        <w:rPr>
          <w:spacing w:val="-15"/>
          <w:sz w:val="24"/>
        </w:rPr>
        <w:t> </w:t>
      </w:r>
      <w:r>
        <w:rPr>
          <w:sz w:val="24"/>
        </w:rPr>
        <w:t>waktu,</w:t>
      </w:r>
      <w:r>
        <w:rPr>
          <w:spacing w:val="-15"/>
          <w:sz w:val="24"/>
        </w:rPr>
        <w:t> </w:t>
      </w:r>
      <w:r>
        <w:rPr>
          <w:sz w:val="24"/>
        </w:rPr>
        <w:t>ilmu,</w:t>
      </w:r>
      <w:r>
        <w:rPr>
          <w:spacing w:val="-15"/>
          <w:sz w:val="24"/>
        </w:rPr>
        <w:t> </w:t>
      </w:r>
      <w:r>
        <w:rPr>
          <w:sz w:val="24"/>
        </w:rPr>
        <w:t>serta</w:t>
      </w:r>
      <w:r>
        <w:rPr>
          <w:spacing w:val="-15"/>
          <w:sz w:val="24"/>
        </w:rPr>
        <w:t> </w:t>
      </w:r>
      <w:r>
        <w:rPr>
          <w:sz w:val="24"/>
        </w:rPr>
        <w:t>nasihat</w:t>
      </w:r>
      <w:r>
        <w:rPr>
          <w:spacing w:val="-15"/>
          <w:sz w:val="24"/>
        </w:rPr>
        <w:t> </w:t>
      </w:r>
      <w:r>
        <w:rPr>
          <w:sz w:val="24"/>
        </w:rPr>
        <w:t>kepada</w:t>
      </w:r>
      <w:r>
        <w:rPr>
          <w:spacing w:val="-15"/>
          <w:sz w:val="24"/>
        </w:rPr>
        <w:t> </w:t>
      </w:r>
      <w:r>
        <w:rPr>
          <w:sz w:val="24"/>
        </w:rPr>
        <w:t>penulis</w:t>
      </w:r>
      <w:r>
        <w:rPr>
          <w:spacing w:val="-15"/>
          <w:sz w:val="24"/>
        </w:rPr>
        <w:t> </w:t>
      </w:r>
      <w:r>
        <w:rPr>
          <w:sz w:val="24"/>
        </w:rPr>
        <w:t>sehingga dapat menyelesaikan skripsi.</w:t>
      </w:r>
    </w:p>
    <w:p>
      <w:pPr>
        <w:pStyle w:val="BodyText"/>
        <w:spacing w:before="162"/>
        <w:ind w:left="15" w:right="144"/>
        <w:jc w:val="center"/>
      </w:pPr>
      <w:r>
        <w:rPr>
          <w:spacing w:val="-10"/>
        </w:rPr>
        <w:t>v</w:t>
      </w:r>
    </w:p>
    <w:p>
      <w:pPr>
        <w:pStyle w:val="BodyText"/>
        <w:spacing w:after="0"/>
        <w:jc w:val="center"/>
        <w:sectPr>
          <w:pgSz w:w="12240" w:h="15840"/>
          <w:pgMar w:top="1820" w:bottom="280" w:left="1800" w:right="1080"/>
        </w:sectPr>
      </w:pPr>
    </w:p>
    <w:p>
      <w:pPr>
        <w:pStyle w:val="BodyText"/>
        <w:spacing w:before="172"/>
      </w:pPr>
    </w:p>
    <w:p>
      <w:pPr>
        <w:pStyle w:val="ListParagraph"/>
        <w:numPr>
          <w:ilvl w:val="0"/>
          <w:numId w:val="1"/>
        </w:numPr>
        <w:tabs>
          <w:tab w:pos="1035" w:val="left" w:leader="none"/>
        </w:tabs>
        <w:spacing w:line="480" w:lineRule="auto" w:before="0" w:after="0"/>
        <w:ind w:left="1035" w:right="625" w:hanging="360"/>
        <w:jc w:val="both"/>
        <w:rPr>
          <w:sz w:val="24"/>
        </w:rPr>
      </w:pPr>
      <w:r>
        <w:rPr>
          <w:sz w:val="24"/>
        </w:rPr>
        <w:t>Ibu Yoremia Lestari Br. Ginting, S.E., M.Ak selaku dosen wali yang telah memberikan bimbingan serta nasihat selama menempuh studi di Fakultas Ekonomi dan Bisnis Universitas Mulawarman.</w:t>
      </w:r>
    </w:p>
    <w:p>
      <w:pPr>
        <w:pStyle w:val="ListParagraph"/>
        <w:numPr>
          <w:ilvl w:val="0"/>
          <w:numId w:val="1"/>
        </w:numPr>
        <w:tabs>
          <w:tab w:pos="1035" w:val="left" w:leader="none"/>
        </w:tabs>
        <w:spacing w:line="480" w:lineRule="auto" w:before="0" w:after="0"/>
        <w:ind w:left="1035" w:right="627" w:hanging="360"/>
        <w:jc w:val="both"/>
        <w:rPr>
          <w:sz w:val="24"/>
        </w:rPr>
      </w:pPr>
      <w:r>
        <w:rPr>
          <w:sz w:val="24"/>
        </w:rPr>
        <w:t>Yang paling utama kepada Bapak dan ibu, serta kakak yang tak henti-hentinya senantiasa memberikan doa tulus, semangat, kasih sayang yang tak terhingga kepada</w:t>
      </w:r>
      <w:r>
        <w:rPr>
          <w:spacing w:val="-15"/>
          <w:sz w:val="24"/>
        </w:rPr>
        <w:t> </w:t>
      </w:r>
      <w:r>
        <w:rPr>
          <w:sz w:val="24"/>
        </w:rPr>
        <w:t>penulis</w:t>
      </w:r>
      <w:r>
        <w:rPr>
          <w:spacing w:val="-15"/>
          <w:sz w:val="24"/>
        </w:rPr>
        <w:t> </w:t>
      </w:r>
      <w:r>
        <w:rPr>
          <w:sz w:val="24"/>
        </w:rPr>
        <w:t>hingga</w:t>
      </w:r>
      <w:r>
        <w:rPr>
          <w:spacing w:val="-15"/>
          <w:sz w:val="24"/>
        </w:rPr>
        <w:t> </w:t>
      </w:r>
      <w:r>
        <w:rPr>
          <w:sz w:val="24"/>
        </w:rPr>
        <w:t>bisa</w:t>
      </w:r>
      <w:r>
        <w:rPr>
          <w:spacing w:val="-15"/>
          <w:sz w:val="24"/>
        </w:rPr>
        <w:t> </w:t>
      </w:r>
      <w:r>
        <w:rPr>
          <w:sz w:val="24"/>
        </w:rPr>
        <w:t>menyelesaikan</w:t>
      </w:r>
      <w:r>
        <w:rPr>
          <w:spacing w:val="-15"/>
          <w:sz w:val="24"/>
        </w:rPr>
        <w:t> </w:t>
      </w:r>
      <w:r>
        <w:rPr>
          <w:sz w:val="24"/>
        </w:rPr>
        <w:t>studi</w:t>
      </w:r>
      <w:r>
        <w:rPr>
          <w:spacing w:val="-15"/>
          <w:sz w:val="24"/>
        </w:rPr>
        <w:t> </w:t>
      </w:r>
      <w:r>
        <w:rPr>
          <w:sz w:val="24"/>
        </w:rPr>
        <w:t>S-1</w:t>
      </w:r>
      <w:r>
        <w:rPr>
          <w:spacing w:val="-15"/>
          <w:sz w:val="24"/>
        </w:rPr>
        <w:t> </w:t>
      </w:r>
      <w:r>
        <w:rPr>
          <w:sz w:val="24"/>
        </w:rPr>
        <w:t>di</w:t>
      </w:r>
      <w:r>
        <w:rPr>
          <w:spacing w:val="-15"/>
          <w:sz w:val="24"/>
        </w:rPr>
        <w:t> </w:t>
      </w:r>
      <w:r>
        <w:rPr>
          <w:sz w:val="24"/>
        </w:rPr>
        <w:t>Univeristas</w:t>
      </w:r>
      <w:r>
        <w:rPr>
          <w:spacing w:val="-15"/>
          <w:sz w:val="24"/>
        </w:rPr>
        <w:t> </w:t>
      </w:r>
      <w:r>
        <w:rPr>
          <w:sz w:val="24"/>
        </w:rPr>
        <w:t>Mulawarman. Terima kasih untuk semua doa dan dukungan dari bapak dan ibu sehingga saya bisa</w:t>
      </w:r>
      <w:r>
        <w:rPr>
          <w:spacing w:val="-3"/>
          <w:sz w:val="24"/>
        </w:rPr>
        <w:t> </w:t>
      </w:r>
      <w:r>
        <w:rPr>
          <w:sz w:val="24"/>
        </w:rPr>
        <w:t>sampai</w:t>
      </w:r>
      <w:r>
        <w:rPr>
          <w:spacing w:val="-3"/>
          <w:sz w:val="24"/>
        </w:rPr>
        <w:t> </w:t>
      </w:r>
      <w:r>
        <w:rPr>
          <w:sz w:val="24"/>
        </w:rPr>
        <w:t>di</w:t>
      </w:r>
      <w:r>
        <w:rPr>
          <w:spacing w:val="-3"/>
          <w:sz w:val="24"/>
        </w:rPr>
        <w:t> </w:t>
      </w:r>
      <w:r>
        <w:rPr>
          <w:sz w:val="24"/>
        </w:rPr>
        <w:t>titik</w:t>
      </w:r>
      <w:r>
        <w:rPr>
          <w:spacing w:val="-3"/>
          <w:sz w:val="24"/>
        </w:rPr>
        <w:t> </w:t>
      </w:r>
      <w:r>
        <w:rPr>
          <w:sz w:val="24"/>
        </w:rPr>
        <w:t>ini.</w:t>
      </w:r>
      <w:r>
        <w:rPr>
          <w:spacing w:val="-3"/>
          <w:sz w:val="24"/>
        </w:rPr>
        <w:t> </w:t>
      </w:r>
      <w:r>
        <w:rPr>
          <w:sz w:val="24"/>
        </w:rPr>
        <w:t>Hiduplah</w:t>
      </w:r>
      <w:r>
        <w:rPr>
          <w:spacing w:val="-3"/>
          <w:sz w:val="24"/>
        </w:rPr>
        <w:t> </w:t>
      </w:r>
      <w:r>
        <w:rPr>
          <w:sz w:val="24"/>
        </w:rPr>
        <w:t>lebih</w:t>
      </w:r>
      <w:r>
        <w:rPr>
          <w:spacing w:val="-3"/>
          <w:sz w:val="24"/>
        </w:rPr>
        <w:t> </w:t>
      </w:r>
      <w:r>
        <w:rPr>
          <w:sz w:val="24"/>
        </w:rPr>
        <w:t>lama</w:t>
      </w:r>
      <w:r>
        <w:rPr>
          <w:spacing w:val="-3"/>
          <w:sz w:val="24"/>
        </w:rPr>
        <w:t> </w:t>
      </w:r>
      <w:r>
        <w:rPr>
          <w:sz w:val="24"/>
        </w:rPr>
        <w:t>lagi,</w:t>
      </w:r>
      <w:r>
        <w:rPr>
          <w:spacing w:val="-3"/>
          <w:sz w:val="24"/>
        </w:rPr>
        <w:t> </w:t>
      </w:r>
      <w:r>
        <w:rPr>
          <w:sz w:val="24"/>
        </w:rPr>
        <w:t>bapak</w:t>
      </w:r>
      <w:r>
        <w:rPr>
          <w:spacing w:val="-3"/>
          <w:sz w:val="24"/>
        </w:rPr>
        <w:t> </w:t>
      </w:r>
      <w:r>
        <w:rPr>
          <w:sz w:val="24"/>
        </w:rPr>
        <w:t>dan</w:t>
      </w:r>
      <w:r>
        <w:rPr>
          <w:spacing w:val="-3"/>
          <w:sz w:val="24"/>
        </w:rPr>
        <w:t> </w:t>
      </w:r>
      <w:r>
        <w:rPr>
          <w:sz w:val="24"/>
        </w:rPr>
        <w:t>ibu</w:t>
      </w:r>
      <w:r>
        <w:rPr>
          <w:spacing w:val="-3"/>
          <w:sz w:val="24"/>
        </w:rPr>
        <w:t> </w:t>
      </w:r>
      <w:r>
        <w:rPr>
          <w:sz w:val="24"/>
        </w:rPr>
        <w:t>harus</w:t>
      </w:r>
      <w:r>
        <w:rPr>
          <w:spacing w:val="-3"/>
          <w:sz w:val="24"/>
        </w:rPr>
        <w:t> </w:t>
      </w:r>
      <w:r>
        <w:rPr>
          <w:sz w:val="24"/>
        </w:rPr>
        <w:t>selalu</w:t>
      </w:r>
      <w:r>
        <w:rPr>
          <w:spacing w:val="-3"/>
          <w:sz w:val="24"/>
        </w:rPr>
        <w:t> </w:t>
      </w:r>
      <w:r>
        <w:rPr>
          <w:sz w:val="24"/>
        </w:rPr>
        <w:t>ada di setiap perjalanan dan pencapaian hidup saya.</w:t>
      </w:r>
    </w:p>
    <w:p>
      <w:pPr>
        <w:pStyle w:val="ListParagraph"/>
        <w:numPr>
          <w:ilvl w:val="0"/>
          <w:numId w:val="1"/>
        </w:numPr>
        <w:tabs>
          <w:tab w:pos="1035" w:val="left" w:leader="none"/>
        </w:tabs>
        <w:spacing w:line="480" w:lineRule="auto" w:before="0" w:after="0"/>
        <w:ind w:left="1035" w:right="627" w:hanging="360"/>
        <w:jc w:val="both"/>
        <w:rPr>
          <w:sz w:val="24"/>
        </w:rPr>
      </w:pPr>
      <w:r>
        <w:rPr>
          <w:sz w:val="24"/>
        </w:rPr>
        <w:t>Alfianingrum selaku sahabat baik yang menemani perjalanan studi saya dari SMK. Terima kasih sudah senantiasa hadir dalam suka maupun duka. Terima kasih atas semua tawa dan obrolan tiada habisnya yang membuat perjalanan ini terasa lebih bermakna untuk dijalani.</w:t>
      </w:r>
    </w:p>
    <w:p>
      <w:pPr>
        <w:pStyle w:val="ListParagraph"/>
        <w:numPr>
          <w:ilvl w:val="0"/>
          <w:numId w:val="1"/>
        </w:numPr>
        <w:tabs>
          <w:tab w:pos="1035" w:val="left" w:leader="none"/>
        </w:tabs>
        <w:spacing w:line="480" w:lineRule="auto" w:before="0" w:after="0"/>
        <w:ind w:left="1035" w:right="627" w:hanging="360"/>
        <w:jc w:val="both"/>
        <w:rPr>
          <w:sz w:val="24"/>
        </w:rPr>
      </w:pPr>
      <w:r>
        <w:rPr>
          <w:sz w:val="24"/>
        </w:rPr>
        <w:t>Dinah</w:t>
      </w:r>
      <w:r>
        <w:rPr>
          <w:spacing w:val="-4"/>
          <w:sz w:val="24"/>
        </w:rPr>
        <w:t> </w:t>
      </w:r>
      <w:r>
        <w:rPr>
          <w:sz w:val="24"/>
        </w:rPr>
        <w:t>Rusydah,</w:t>
      </w:r>
      <w:r>
        <w:rPr>
          <w:spacing w:val="-4"/>
          <w:sz w:val="24"/>
        </w:rPr>
        <w:t> </w:t>
      </w:r>
      <w:r>
        <w:rPr>
          <w:sz w:val="24"/>
        </w:rPr>
        <w:t>Aisyah</w:t>
      </w:r>
      <w:r>
        <w:rPr>
          <w:spacing w:val="-4"/>
          <w:sz w:val="24"/>
        </w:rPr>
        <w:t> </w:t>
      </w:r>
      <w:r>
        <w:rPr>
          <w:sz w:val="24"/>
        </w:rPr>
        <w:t>Insani,</w:t>
      </w:r>
      <w:r>
        <w:rPr>
          <w:spacing w:val="-4"/>
          <w:sz w:val="24"/>
        </w:rPr>
        <w:t> </w:t>
      </w:r>
      <w:r>
        <w:rPr>
          <w:sz w:val="24"/>
        </w:rPr>
        <w:t>Puput</w:t>
      </w:r>
      <w:r>
        <w:rPr>
          <w:spacing w:val="-4"/>
          <w:sz w:val="24"/>
        </w:rPr>
        <w:t> </w:t>
      </w:r>
      <w:r>
        <w:rPr>
          <w:sz w:val="24"/>
        </w:rPr>
        <w:t>Permatasari</w:t>
      </w:r>
      <w:r>
        <w:rPr>
          <w:spacing w:val="-4"/>
          <w:sz w:val="24"/>
        </w:rPr>
        <w:t> </w:t>
      </w:r>
      <w:r>
        <w:rPr>
          <w:sz w:val="24"/>
        </w:rPr>
        <w:t>dan</w:t>
      </w:r>
      <w:r>
        <w:rPr>
          <w:spacing w:val="-4"/>
          <w:sz w:val="24"/>
        </w:rPr>
        <w:t> </w:t>
      </w:r>
      <w:r>
        <w:rPr>
          <w:sz w:val="24"/>
        </w:rPr>
        <w:t>Hesti</w:t>
      </w:r>
      <w:r>
        <w:rPr>
          <w:spacing w:val="-4"/>
          <w:sz w:val="24"/>
        </w:rPr>
        <w:t> </w:t>
      </w:r>
      <w:r>
        <w:rPr>
          <w:sz w:val="24"/>
        </w:rPr>
        <w:t>Apryananda</w:t>
      </w:r>
      <w:r>
        <w:rPr>
          <w:spacing w:val="-4"/>
          <w:sz w:val="24"/>
        </w:rPr>
        <w:t> </w:t>
      </w:r>
      <w:r>
        <w:rPr>
          <w:sz w:val="24"/>
        </w:rPr>
        <w:t>selaku teman seperjuangan selama masa kuliah yang telah berbagi semangat, kerja sama, tawa canda, dan momen yang tak terlupakan. Terima kasih telah menjadi bagian penting dalam lembaran cerita perjuangan ini. Serta untuk semua teman Akuntansi angkatan 2021 yang membantu dalam perjalanan studi saya yang tidak bisa disebutkan satu persatu, terima kasih banyak atas kontribusinya.</w:t>
      </w:r>
    </w:p>
    <w:p>
      <w:pPr>
        <w:pStyle w:val="ListParagraph"/>
        <w:numPr>
          <w:ilvl w:val="0"/>
          <w:numId w:val="1"/>
        </w:numPr>
        <w:tabs>
          <w:tab w:pos="1035" w:val="left" w:leader="none"/>
        </w:tabs>
        <w:spacing w:line="480" w:lineRule="auto" w:before="0" w:after="0"/>
        <w:ind w:left="1035" w:right="628" w:hanging="360"/>
        <w:jc w:val="both"/>
        <w:rPr>
          <w:sz w:val="24"/>
        </w:rPr>
      </w:pPr>
      <w:r>
        <w:rPr>
          <w:sz w:val="24"/>
        </w:rPr>
        <w:t>Partner</w:t>
      </w:r>
      <w:r>
        <w:rPr>
          <w:spacing w:val="-4"/>
          <w:sz w:val="24"/>
        </w:rPr>
        <w:t> </w:t>
      </w:r>
      <w:r>
        <w:rPr>
          <w:sz w:val="24"/>
        </w:rPr>
        <w:t>terbaik</w:t>
      </w:r>
      <w:r>
        <w:rPr>
          <w:spacing w:val="-4"/>
          <w:sz w:val="24"/>
        </w:rPr>
        <w:t> </w:t>
      </w:r>
      <w:r>
        <w:rPr>
          <w:sz w:val="24"/>
        </w:rPr>
        <w:t>yang</w:t>
      </w:r>
      <w:r>
        <w:rPr>
          <w:spacing w:val="-4"/>
          <w:sz w:val="24"/>
        </w:rPr>
        <w:t> </w:t>
      </w:r>
      <w:r>
        <w:rPr>
          <w:sz w:val="24"/>
        </w:rPr>
        <w:t>penulis</w:t>
      </w:r>
      <w:r>
        <w:rPr>
          <w:spacing w:val="-4"/>
          <w:sz w:val="24"/>
        </w:rPr>
        <w:t> </w:t>
      </w:r>
      <w:r>
        <w:rPr>
          <w:sz w:val="24"/>
        </w:rPr>
        <w:t>temui</w:t>
      </w:r>
      <w:r>
        <w:rPr>
          <w:spacing w:val="-4"/>
          <w:sz w:val="24"/>
        </w:rPr>
        <w:t> </w:t>
      </w:r>
      <w:r>
        <w:rPr>
          <w:sz w:val="24"/>
        </w:rPr>
        <w:t>saat</w:t>
      </w:r>
      <w:r>
        <w:rPr>
          <w:spacing w:val="-4"/>
          <w:sz w:val="24"/>
        </w:rPr>
        <w:t> </w:t>
      </w:r>
      <w:r>
        <w:rPr>
          <w:sz w:val="24"/>
        </w:rPr>
        <w:t>berproses</w:t>
      </w:r>
      <w:r>
        <w:rPr>
          <w:spacing w:val="-4"/>
          <w:sz w:val="24"/>
        </w:rPr>
        <w:t> </w:t>
      </w:r>
      <w:r>
        <w:rPr>
          <w:sz w:val="24"/>
        </w:rPr>
        <w:t>di</w:t>
      </w:r>
      <w:r>
        <w:rPr>
          <w:spacing w:val="-4"/>
          <w:sz w:val="24"/>
        </w:rPr>
        <w:t> </w:t>
      </w:r>
      <w:r>
        <w:rPr>
          <w:sz w:val="24"/>
        </w:rPr>
        <w:t>UKM</w:t>
      </w:r>
      <w:r>
        <w:rPr>
          <w:spacing w:val="-4"/>
          <w:sz w:val="24"/>
        </w:rPr>
        <w:t> </w:t>
      </w:r>
      <w:r>
        <w:rPr>
          <w:sz w:val="24"/>
        </w:rPr>
        <w:t>Gamakipka</w:t>
      </w:r>
      <w:r>
        <w:rPr>
          <w:spacing w:val="-4"/>
          <w:sz w:val="24"/>
        </w:rPr>
        <w:t> </w:t>
      </w:r>
      <w:r>
        <w:rPr>
          <w:sz w:val="24"/>
        </w:rPr>
        <w:t>UNMUL yang telah membersamai perjalanan kuliah dengan berorganisasi yaitu Adhellia Intan</w:t>
      </w:r>
      <w:r>
        <w:rPr>
          <w:spacing w:val="73"/>
          <w:sz w:val="24"/>
        </w:rPr>
        <w:t> </w:t>
      </w:r>
      <w:r>
        <w:rPr>
          <w:sz w:val="24"/>
        </w:rPr>
        <w:t>Triana,</w:t>
      </w:r>
      <w:r>
        <w:rPr>
          <w:spacing w:val="73"/>
          <w:sz w:val="24"/>
        </w:rPr>
        <w:t> </w:t>
      </w:r>
      <w:r>
        <w:rPr>
          <w:sz w:val="24"/>
        </w:rPr>
        <w:t>Dina</w:t>
      </w:r>
      <w:r>
        <w:rPr>
          <w:spacing w:val="73"/>
          <w:sz w:val="24"/>
        </w:rPr>
        <w:t> </w:t>
      </w:r>
      <w:r>
        <w:rPr>
          <w:sz w:val="24"/>
        </w:rPr>
        <w:t>Septianti,</w:t>
      </w:r>
      <w:r>
        <w:rPr>
          <w:spacing w:val="73"/>
          <w:sz w:val="24"/>
        </w:rPr>
        <w:t> </w:t>
      </w:r>
      <w:r>
        <w:rPr>
          <w:sz w:val="24"/>
        </w:rPr>
        <w:t>dan</w:t>
      </w:r>
      <w:r>
        <w:rPr>
          <w:spacing w:val="73"/>
          <w:sz w:val="24"/>
        </w:rPr>
        <w:t> </w:t>
      </w:r>
      <w:r>
        <w:rPr>
          <w:sz w:val="24"/>
        </w:rPr>
        <w:t>teman-teman</w:t>
      </w:r>
      <w:r>
        <w:rPr>
          <w:spacing w:val="73"/>
          <w:sz w:val="24"/>
        </w:rPr>
        <w:t> </w:t>
      </w:r>
      <w:r>
        <w:rPr>
          <w:sz w:val="24"/>
        </w:rPr>
        <w:t>BPH</w:t>
      </w:r>
      <w:r>
        <w:rPr>
          <w:spacing w:val="73"/>
          <w:sz w:val="24"/>
        </w:rPr>
        <w:t> </w:t>
      </w:r>
      <w:r>
        <w:rPr>
          <w:sz w:val="24"/>
        </w:rPr>
        <w:t>lain</w:t>
      </w:r>
      <w:r>
        <w:rPr>
          <w:spacing w:val="73"/>
          <w:sz w:val="24"/>
        </w:rPr>
        <w:t> </w:t>
      </w:r>
      <w:r>
        <w:rPr>
          <w:sz w:val="24"/>
        </w:rPr>
        <w:t>yang</w:t>
      </w:r>
      <w:r>
        <w:rPr>
          <w:spacing w:val="73"/>
          <w:sz w:val="24"/>
        </w:rPr>
        <w:t> </w:t>
      </w:r>
      <w:r>
        <w:rPr>
          <w:sz w:val="24"/>
        </w:rPr>
        <w:t>tidak</w:t>
      </w:r>
      <w:r>
        <w:rPr>
          <w:spacing w:val="73"/>
          <w:sz w:val="24"/>
        </w:rPr>
        <w:t> </w:t>
      </w:r>
      <w:r>
        <w:rPr>
          <w:sz w:val="24"/>
        </w:rPr>
        <w:t>bisa</w:t>
      </w:r>
    </w:p>
    <w:p>
      <w:pPr>
        <w:pStyle w:val="BodyText"/>
        <w:spacing w:before="162"/>
        <w:ind w:right="130"/>
        <w:jc w:val="center"/>
      </w:pPr>
      <w:r>
        <w:rPr>
          <w:spacing w:val="-10"/>
        </w:rPr>
        <w:t>v</w:t>
      </w:r>
    </w:p>
    <w:p>
      <w:pPr>
        <w:pStyle w:val="BodyText"/>
        <w:spacing w:after="0"/>
        <w:jc w:val="center"/>
        <w:sectPr>
          <w:pgSz w:w="12240" w:h="15840"/>
          <w:pgMar w:top="1820" w:bottom="280" w:left="1800" w:right="1080"/>
        </w:sectPr>
      </w:pPr>
    </w:p>
    <w:p>
      <w:pPr>
        <w:pStyle w:val="BodyText"/>
        <w:spacing w:before="172"/>
      </w:pPr>
    </w:p>
    <w:p>
      <w:pPr>
        <w:pStyle w:val="BodyText"/>
        <w:spacing w:line="480" w:lineRule="auto"/>
        <w:ind w:left="1035" w:right="629"/>
        <w:jc w:val="both"/>
      </w:pPr>
      <w:r>
        <w:rPr/>
        <w:t>disebutkan satu-persatu. Terima kasih atas tawa canda, kebaikan, kebersamaan kalian yang telah membersamai saya selama berorganisasi.</w:t>
      </w:r>
    </w:p>
    <w:p>
      <w:pPr>
        <w:pStyle w:val="BodyText"/>
        <w:spacing w:line="480" w:lineRule="auto"/>
        <w:ind w:left="1035" w:right="627" w:firstLine="720"/>
        <w:jc w:val="both"/>
      </w:pPr>
      <w:r>
        <w:rPr/>
        <w:t>Akhir kata penulis menyadari bahwa tidak ada yang sempurna, dalam penulisan</w:t>
      </w:r>
      <w:r>
        <w:rPr>
          <w:spacing w:val="-15"/>
        </w:rPr>
        <w:t> </w:t>
      </w:r>
      <w:r>
        <w:rPr/>
        <w:t>skripsi</w:t>
      </w:r>
      <w:r>
        <w:rPr>
          <w:spacing w:val="-15"/>
        </w:rPr>
        <w:t> </w:t>
      </w:r>
      <w:r>
        <w:rPr/>
        <w:t>penulis</w:t>
      </w:r>
      <w:r>
        <w:rPr>
          <w:spacing w:val="-15"/>
        </w:rPr>
        <w:t> </w:t>
      </w:r>
      <w:r>
        <w:rPr/>
        <w:t>menyadari</w:t>
      </w:r>
      <w:r>
        <w:rPr>
          <w:spacing w:val="-15"/>
        </w:rPr>
        <w:t> </w:t>
      </w:r>
      <w:r>
        <w:rPr/>
        <w:t>bahwa</w:t>
      </w:r>
      <w:r>
        <w:rPr>
          <w:spacing w:val="-15"/>
        </w:rPr>
        <w:t> </w:t>
      </w:r>
      <w:r>
        <w:rPr/>
        <w:t>masih</w:t>
      </w:r>
      <w:r>
        <w:rPr>
          <w:spacing w:val="-15"/>
        </w:rPr>
        <w:t> </w:t>
      </w:r>
      <w:r>
        <w:rPr/>
        <w:t>adanya</w:t>
      </w:r>
      <w:r>
        <w:rPr>
          <w:spacing w:val="-15"/>
        </w:rPr>
        <w:t> </w:t>
      </w:r>
      <w:r>
        <w:rPr/>
        <w:t>kesalahan.</w:t>
      </w:r>
      <w:r>
        <w:rPr>
          <w:spacing w:val="-15"/>
        </w:rPr>
        <w:t> </w:t>
      </w:r>
      <w:r>
        <w:rPr/>
        <w:t>Oleh</w:t>
      </w:r>
      <w:r>
        <w:rPr>
          <w:spacing w:val="-15"/>
        </w:rPr>
        <w:t> </w:t>
      </w:r>
      <w:r>
        <w:rPr/>
        <w:t>karena itu, penulis meminta maaf sedalam-dalamnya atas kesalahan yang disengaja maupun tidak disengaja. Semoga Allah SWT melimpahkan segala rahmat dan karunia-Nya kepada kita semua.</w:t>
      </w:r>
    </w:p>
    <w:p>
      <w:pPr>
        <w:pStyle w:val="BodyText"/>
        <w:spacing w:before="275"/>
      </w:pPr>
    </w:p>
    <w:p>
      <w:pPr>
        <w:pStyle w:val="BodyText"/>
        <w:spacing w:before="1"/>
        <w:ind w:left="5539"/>
      </w:pPr>
      <w:r>
        <w:rPr/>
        <w:t>Samarinda,</w:t>
      </w:r>
      <w:r>
        <w:rPr>
          <w:spacing w:val="-8"/>
        </w:rPr>
        <w:t> </w:t>
      </w:r>
      <w:r>
        <w:rPr/>
        <w:t>19</w:t>
      </w:r>
      <w:r>
        <w:rPr>
          <w:spacing w:val="-8"/>
        </w:rPr>
        <w:t> </w:t>
      </w:r>
      <w:r>
        <w:rPr/>
        <w:t>Semptember</w:t>
      </w:r>
      <w:r>
        <w:rPr>
          <w:spacing w:val="-8"/>
        </w:rPr>
        <w:t> </w:t>
      </w:r>
      <w:r>
        <w:rPr>
          <w:spacing w:val="-4"/>
        </w:rPr>
        <w:t>2025</w:t>
      </w:r>
    </w:p>
    <w:p>
      <w:pPr>
        <w:pStyle w:val="BodyText"/>
      </w:pPr>
    </w:p>
    <w:p>
      <w:pPr>
        <w:pStyle w:val="BodyText"/>
      </w:pPr>
    </w:p>
    <w:p>
      <w:pPr>
        <w:pStyle w:val="BodyText"/>
      </w:pPr>
    </w:p>
    <w:p>
      <w:pPr>
        <w:pStyle w:val="BodyText"/>
        <w:spacing w:before="275"/>
      </w:pPr>
    </w:p>
    <w:p>
      <w:pPr>
        <w:pStyle w:val="BodyText"/>
        <w:spacing w:before="1"/>
        <w:ind w:left="5859"/>
      </w:pPr>
      <w:r>
        <w:rPr/>
        <w:t>Nur</w:t>
      </w:r>
      <w:r>
        <w:rPr>
          <w:spacing w:val="-6"/>
        </w:rPr>
        <w:t> </w:t>
      </w:r>
      <w:r>
        <w:rPr/>
        <w:t>Fauziatul</w:t>
      </w:r>
      <w:r>
        <w:rPr>
          <w:spacing w:val="-4"/>
        </w:rPr>
        <w:t> </w:t>
      </w:r>
      <w:r>
        <w:rPr>
          <w:spacing w:val="-2"/>
        </w:rPr>
        <w:t>Khalifah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1"/>
      </w:pPr>
    </w:p>
    <w:p>
      <w:pPr>
        <w:pStyle w:val="BodyText"/>
        <w:spacing w:before="1"/>
        <w:ind w:right="130"/>
        <w:jc w:val="center"/>
      </w:pPr>
      <w:r>
        <w:rPr>
          <w:spacing w:val="-10"/>
        </w:rPr>
        <w:t>v</w:t>
      </w:r>
    </w:p>
    <w:p>
      <w:pPr>
        <w:pStyle w:val="BodyText"/>
        <w:spacing w:after="0"/>
        <w:jc w:val="center"/>
        <w:sectPr>
          <w:pgSz w:w="12240" w:h="15840"/>
          <w:pgMar w:top="1820" w:bottom="280" w:left="1800" w:right="1080"/>
        </w:sectPr>
      </w:pPr>
    </w:p>
    <w:p>
      <w:pPr>
        <w:pStyle w:val="BodyText"/>
        <w:spacing w:before="172"/>
      </w:pPr>
    </w:p>
    <w:p>
      <w:pPr>
        <w:pStyle w:val="Heading2"/>
        <w:ind w:right="145"/>
      </w:pPr>
      <w:bookmarkStart w:name="_bookmark6" w:id="7"/>
      <w:bookmarkEnd w:id="7"/>
      <w:r>
        <w:rPr>
          <w:b w:val="0"/>
        </w:rPr>
      </w:r>
      <w:r>
        <w:rPr/>
        <w:t>DAFTAR</w:t>
      </w:r>
      <w:r>
        <w:rPr>
          <w:spacing w:val="-8"/>
        </w:rPr>
        <w:t> </w:t>
      </w:r>
      <w:r>
        <w:rPr>
          <w:spacing w:val="-5"/>
        </w:rPr>
        <w:t>ISI</w:t>
      </w:r>
    </w:p>
    <w:sdt>
      <w:sdtPr>
        <w:docPartObj>
          <w:docPartGallery w:val="Table of Contents"/>
          <w:docPartUnique/>
        </w:docPartObj>
      </w:sdtPr>
      <w:sdtEndPr/>
      <w:sdtContent>
        <w:p>
          <w:pPr>
            <w:pStyle w:val="TOC2"/>
            <w:tabs>
              <w:tab w:pos="8736" w:val="right" w:leader="dot"/>
            </w:tabs>
            <w:spacing w:before="414"/>
            <w:ind w:left="466"/>
          </w:pPr>
          <w:hyperlink w:history="true" w:anchor="_bookmark0">
            <w:r>
              <w:rPr/>
              <w:t>HALAMAN</w:t>
            </w:r>
            <w:r>
              <w:rPr>
                <w:spacing w:val="-8"/>
              </w:rPr>
              <w:t> </w:t>
            </w:r>
            <w:r>
              <w:rPr>
                <w:spacing w:val="-2"/>
              </w:rPr>
              <w:t>JUDUL</w:t>
            </w:r>
            <w:r>
              <w:rPr>
                <w:b w:val="0"/>
              </w:rPr>
              <w:tab/>
            </w:r>
            <w:r>
              <w:rPr>
                <w:spacing w:val="-10"/>
              </w:rPr>
              <w:t>i</w:t>
            </w:r>
          </w:hyperlink>
        </w:p>
        <w:p>
          <w:pPr>
            <w:pStyle w:val="TOC2"/>
            <w:tabs>
              <w:tab w:pos="8731" w:val="right" w:leader="dot"/>
            </w:tabs>
          </w:pPr>
          <w:hyperlink w:history="true" w:anchor="_bookmark1">
            <w:r>
              <w:rPr/>
              <w:t>HALAMAN</w:t>
            </w:r>
            <w:r>
              <w:rPr>
                <w:spacing w:val="-8"/>
              </w:rPr>
              <w:t> </w:t>
            </w:r>
            <w:r>
              <w:rPr>
                <w:spacing w:val="-2"/>
              </w:rPr>
              <w:t>PENGESAHAN</w:t>
            </w:r>
            <w:r>
              <w:rPr>
                <w:b w:val="0"/>
              </w:rPr>
              <w:tab/>
            </w:r>
            <w:r>
              <w:rPr>
                <w:spacing w:val="-7"/>
              </w:rPr>
              <w:t>ii</w:t>
            </w:r>
          </w:hyperlink>
        </w:p>
        <w:p>
          <w:pPr>
            <w:pStyle w:val="TOC2"/>
            <w:tabs>
              <w:tab w:pos="8731" w:val="right" w:leader="dot"/>
            </w:tabs>
          </w:pPr>
          <w:hyperlink w:history="true" w:anchor="_bookmark2">
            <w:r>
              <w:rPr>
                <w:spacing w:val="-2"/>
              </w:rPr>
              <w:t>ABSTRAK</w:t>
            </w:r>
            <w:r>
              <w:rPr>
                <w:b w:val="0"/>
              </w:rPr>
              <w:tab/>
            </w:r>
            <w:r>
              <w:rPr>
                <w:spacing w:val="-5"/>
              </w:rPr>
              <w:t>iii</w:t>
            </w:r>
          </w:hyperlink>
        </w:p>
        <w:p>
          <w:pPr>
            <w:pStyle w:val="TOC3"/>
            <w:tabs>
              <w:tab w:pos="8732" w:val="right" w:leader="dot"/>
            </w:tabs>
            <w:rPr>
              <w:i w:val="0"/>
              <w:sz w:val="24"/>
            </w:rPr>
          </w:pPr>
          <w:hyperlink w:history="true" w:anchor="_bookmark3">
            <w:r>
              <w:rPr>
                <w:spacing w:val="-2"/>
                <w:sz w:val="24"/>
              </w:rPr>
              <w:t>ABSTRACT</w:t>
            </w:r>
            <w:r>
              <w:rPr>
                <w:b w:val="0"/>
                <w:i w:val="0"/>
                <w:sz w:val="24"/>
              </w:rPr>
              <w:tab/>
            </w:r>
            <w:r>
              <w:rPr>
                <w:i w:val="0"/>
                <w:spacing w:val="-5"/>
                <w:sz w:val="24"/>
              </w:rPr>
              <w:t>iv</w:t>
            </w:r>
          </w:hyperlink>
        </w:p>
        <w:p>
          <w:pPr>
            <w:pStyle w:val="TOC2"/>
            <w:tabs>
              <w:tab w:pos="8735" w:val="right" w:leader="dot"/>
            </w:tabs>
          </w:pPr>
          <w:hyperlink w:history="true" w:anchor="_bookmark4">
            <w:r>
              <w:rPr/>
              <w:t>PERNYATAAN</w:t>
            </w:r>
            <w:r>
              <w:rPr>
                <w:spacing w:val="-12"/>
              </w:rPr>
              <w:t> </w:t>
            </w:r>
            <w:r>
              <w:rPr/>
              <w:t>KEASLIAN</w:t>
            </w:r>
            <w:r>
              <w:rPr>
                <w:spacing w:val="-10"/>
              </w:rPr>
              <w:t> </w:t>
            </w:r>
            <w:r>
              <w:rPr>
                <w:spacing w:val="-2"/>
              </w:rPr>
              <w:t>SKRIPSI</w:t>
            </w:r>
            <w:r>
              <w:rPr>
                <w:b w:val="0"/>
              </w:rPr>
              <w:tab/>
            </w:r>
            <w:r>
              <w:rPr>
                <w:spacing w:val="-10"/>
              </w:rPr>
              <w:t>v</w:t>
            </w:r>
          </w:hyperlink>
        </w:p>
        <w:p>
          <w:pPr>
            <w:pStyle w:val="TOC2"/>
            <w:tabs>
              <w:tab w:pos="8731" w:val="right" w:leader="dot"/>
            </w:tabs>
          </w:pPr>
          <w:hyperlink w:history="true" w:anchor="_bookmark5">
            <w:r>
              <w:rPr/>
              <w:t>KATA</w:t>
            </w:r>
            <w:r>
              <w:rPr>
                <w:spacing w:val="-4"/>
              </w:rPr>
              <w:t> </w:t>
            </w:r>
            <w:r>
              <w:rPr>
                <w:spacing w:val="-2"/>
              </w:rPr>
              <w:t>PENGANTAR</w:t>
            </w:r>
            <w:r>
              <w:rPr>
                <w:b w:val="0"/>
              </w:rPr>
              <w:tab/>
            </w:r>
            <w:r>
              <w:rPr>
                <w:spacing w:val="-5"/>
              </w:rPr>
              <w:t>vi</w:t>
            </w:r>
          </w:hyperlink>
        </w:p>
        <w:p>
          <w:pPr>
            <w:pStyle w:val="TOC2"/>
            <w:tabs>
              <w:tab w:pos="8732" w:val="right" w:leader="dot"/>
            </w:tabs>
          </w:pPr>
          <w:hyperlink w:history="true" w:anchor="_bookmark6">
            <w:r>
              <w:rPr/>
              <w:t>DAFTAR</w:t>
            </w:r>
            <w:r>
              <w:rPr>
                <w:spacing w:val="-8"/>
              </w:rPr>
              <w:t> </w:t>
            </w:r>
            <w:r>
              <w:rPr>
                <w:spacing w:val="-5"/>
              </w:rPr>
              <w:t>ISI</w:t>
            </w:r>
            <w:r>
              <w:rPr>
                <w:b w:val="0"/>
              </w:rPr>
              <w:tab/>
            </w:r>
            <w:r>
              <w:rPr>
                <w:spacing w:val="-5"/>
              </w:rPr>
              <w:t>ix</w:t>
            </w:r>
          </w:hyperlink>
        </w:p>
        <w:p>
          <w:pPr>
            <w:pStyle w:val="TOC2"/>
            <w:tabs>
              <w:tab w:pos="8737" w:val="right" w:leader="dot"/>
            </w:tabs>
          </w:pPr>
          <w:hyperlink w:history="true" w:anchor="_bookmark7">
            <w:r>
              <w:rPr/>
              <w:t>DAFTAR</w:t>
            </w:r>
            <w:r>
              <w:rPr>
                <w:spacing w:val="-8"/>
              </w:rPr>
              <w:t> </w:t>
            </w:r>
            <w:r>
              <w:rPr>
                <w:spacing w:val="-2"/>
              </w:rPr>
              <w:t>TABEL</w:t>
            </w:r>
            <w:r>
              <w:rPr>
                <w:b w:val="0"/>
              </w:rPr>
              <w:tab/>
            </w:r>
            <w:r>
              <w:rPr>
                <w:spacing w:val="-10"/>
              </w:rPr>
              <w:t>x</w:t>
            </w:r>
          </w:hyperlink>
        </w:p>
        <w:p>
          <w:pPr>
            <w:pStyle w:val="TOC2"/>
            <w:tabs>
              <w:tab w:pos="8731" w:val="right" w:leader="dot"/>
            </w:tabs>
          </w:pPr>
          <w:hyperlink w:history="true" w:anchor="_bookmark8">
            <w:r>
              <w:rPr/>
              <w:t>DAFTAR</w:t>
            </w:r>
            <w:r>
              <w:rPr>
                <w:spacing w:val="-8"/>
              </w:rPr>
              <w:t> </w:t>
            </w:r>
            <w:r>
              <w:rPr>
                <w:spacing w:val="-2"/>
              </w:rPr>
              <w:t>GAMBAR</w:t>
            </w:r>
            <w:r>
              <w:rPr>
                <w:b w:val="0"/>
              </w:rPr>
              <w:tab/>
            </w:r>
            <w:r>
              <w:rPr>
                <w:spacing w:val="-7"/>
              </w:rPr>
              <w:t>xi</w:t>
            </w:r>
          </w:hyperlink>
        </w:p>
        <w:p>
          <w:pPr>
            <w:pStyle w:val="TOC1"/>
            <w:tabs>
              <w:tab w:pos="8736" w:val="right" w:leader="dot"/>
            </w:tabs>
          </w:pPr>
          <w:r>
            <w:rPr/>
            <w:t>BAB</w:t>
          </w:r>
          <w:r>
            <w:rPr>
              <w:spacing w:val="-2"/>
            </w:rPr>
            <w:t> </w:t>
          </w:r>
          <w:r>
            <w:rPr/>
            <w:t>I. </w:t>
          </w:r>
          <w:hyperlink w:history="true" w:anchor="_bookmark9">
            <w:r>
              <w:rPr>
                <w:spacing w:val="-2"/>
              </w:rPr>
              <w:t>PENDAHULUAN</w:t>
            </w:r>
            <w:r>
              <w:rPr>
                <w:b w:val="0"/>
              </w:rPr>
              <w:tab/>
            </w:r>
            <w:r>
              <w:rPr>
                <w:spacing w:val="-10"/>
              </w:rPr>
              <w:t>1</w:t>
            </w:r>
          </w:hyperlink>
        </w:p>
        <w:p>
          <w:pPr>
            <w:pStyle w:val="TOC4"/>
            <w:numPr>
              <w:ilvl w:val="1"/>
              <w:numId w:val="1"/>
            </w:numPr>
            <w:tabs>
              <w:tab w:pos="1666" w:val="left" w:leader="none"/>
              <w:tab w:pos="8737" w:val="right" w:leader="dot"/>
            </w:tabs>
            <w:spacing w:line="240" w:lineRule="auto" w:before="0" w:after="0"/>
            <w:ind w:left="1666" w:right="0" w:hanging="719"/>
            <w:jc w:val="left"/>
          </w:pPr>
          <w:hyperlink w:history="true" w:anchor="_bookmark10">
            <w:r>
              <w:rPr/>
              <w:t>Latar</w:t>
            </w:r>
            <w:r>
              <w:rPr>
                <w:spacing w:val="-4"/>
              </w:rPr>
              <w:t> </w:t>
            </w:r>
            <w:r>
              <w:rPr>
                <w:spacing w:val="-2"/>
              </w:rPr>
              <w:t>Belakang</w:t>
            </w:r>
            <w:r>
              <w:rPr/>
              <w:tab/>
            </w:r>
            <w:r>
              <w:rPr>
                <w:spacing w:val="-10"/>
              </w:rPr>
              <w:t>1</w:t>
            </w:r>
          </w:hyperlink>
        </w:p>
        <w:p>
          <w:pPr>
            <w:pStyle w:val="TOC4"/>
            <w:numPr>
              <w:ilvl w:val="1"/>
              <w:numId w:val="1"/>
            </w:numPr>
            <w:tabs>
              <w:tab w:pos="1666" w:val="left" w:leader="none"/>
              <w:tab w:pos="8736" w:val="right" w:leader="dot"/>
            </w:tabs>
            <w:spacing w:line="240" w:lineRule="auto" w:before="0" w:after="0"/>
            <w:ind w:left="1666" w:right="0" w:hanging="719"/>
            <w:jc w:val="left"/>
          </w:pPr>
          <w:hyperlink w:history="true" w:anchor="_bookmark11">
            <w:r>
              <w:rPr/>
              <w:t>Rumusan</w:t>
            </w:r>
            <w:r>
              <w:rPr>
                <w:spacing w:val="-8"/>
              </w:rPr>
              <w:t> </w:t>
            </w:r>
            <w:r>
              <w:rPr>
                <w:spacing w:val="-2"/>
              </w:rPr>
              <w:t>Masalah</w:t>
            </w:r>
            <w:r>
              <w:rPr/>
              <w:tab/>
            </w:r>
            <w:r>
              <w:rPr>
                <w:spacing w:val="-10"/>
              </w:rPr>
              <w:t>8</w:t>
            </w:r>
          </w:hyperlink>
        </w:p>
        <w:p>
          <w:pPr>
            <w:pStyle w:val="TOC4"/>
            <w:numPr>
              <w:ilvl w:val="1"/>
              <w:numId w:val="1"/>
            </w:numPr>
            <w:tabs>
              <w:tab w:pos="1666" w:val="left" w:leader="none"/>
              <w:tab w:pos="8736" w:val="right" w:leader="dot"/>
            </w:tabs>
            <w:spacing w:line="240" w:lineRule="auto" w:before="0" w:after="0"/>
            <w:ind w:left="1666" w:right="0" w:hanging="719"/>
            <w:jc w:val="left"/>
          </w:pPr>
          <w:hyperlink w:history="true" w:anchor="_bookmark12">
            <w:r>
              <w:rPr/>
              <w:t>Tujuan</w:t>
            </w:r>
            <w:r>
              <w:rPr>
                <w:spacing w:val="-6"/>
              </w:rPr>
              <w:t> </w:t>
            </w:r>
            <w:r>
              <w:rPr>
                <w:spacing w:val="-2"/>
              </w:rPr>
              <w:t>Penelitian</w:t>
            </w:r>
            <w:r>
              <w:rPr/>
              <w:tab/>
            </w:r>
            <w:r>
              <w:rPr>
                <w:spacing w:val="-10"/>
              </w:rPr>
              <w:t>8</w:t>
            </w:r>
          </w:hyperlink>
        </w:p>
        <w:p>
          <w:pPr>
            <w:pStyle w:val="TOC4"/>
            <w:numPr>
              <w:ilvl w:val="1"/>
              <w:numId w:val="1"/>
            </w:numPr>
            <w:tabs>
              <w:tab w:pos="1666" w:val="left" w:leader="none"/>
              <w:tab w:pos="8736" w:val="right" w:leader="dot"/>
            </w:tabs>
            <w:spacing w:line="240" w:lineRule="auto" w:before="0" w:after="0"/>
            <w:ind w:left="1666" w:right="0" w:hanging="719"/>
            <w:jc w:val="left"/>
          </w:pPr>
          <w:hyperlink w:history="true" w:anchor="_bookmark13">
            <w:r>
              <w:rPr/>
              <w:t>Manfaat</w:t>
            </w:r>
            <w:r>
              <w:rPr>
                <w:spacing w:val="-6"/>
              </w:rPr>
              <w:t> </w:t>
            </w:r>
            <w:r>
              <w:rPr>
                <w:spacing w:val="-2"/>
              </w:rPr>
              <w:t>Penelitian</w:t>
            </w:r>
            <w:r>
              <w:rPr/>
              <w:tab/>
            </w:r>
            <w:r>
              <w:rPr>
                <w:spacing w:val="-10"/>
              </w:rPr>
              <w:t>9</w:t>
            </w:r>
          </w:hyperlink>
        </w:p>
        <w:p>
          <w:pPr>
            <w:pStyle w:val="TOC1"/>
            <w:tabs>
              <w:tab w:pos="8731" w:val="right" w:leader="dot"/>
            </w:tabs>
          </w:pPr>
          <w:hyperlink w:history="true" w:anchor="_bookmark14">
            <w:r>
              <w:rPr/>
              <w:t>BAB</w:t>
            </w:r>
            <w:r>
              <w:rPr>
                <w:spacing w:val="-4"/>
              </w:rPr>
              <w:t> </w:t>
            </w:r>
            <w:r>
              <w:rPr/>
              <w:t>II.</w:t>
            </w:r>
            <w:r>
              <w:rPr>
                <w:spacing w:val="-4"/>
              </w:rPr>
              <w:t> </w:t>
            </w:r>
            <w:r>
              <w:rPr/>
              <w:t>KAJIAN</w:t>
            </w:r>
            <w:r>
              <w:rPr>
                <w:spacing w:val="-4"/>
              </w:rPr>
              <w:t> </w:t>
            </w:r>
            <w:r>
              <w:rPr>
                <w:spacing w:val="-2"/>
              </w:rPr>
              <w:t>PUSTAKA</w:t>
            </w:r>
            <w:r>
              <w:rPr>
                <w:b w:val="0"/>
              </w:rPr>
              <w:tab/>
            </w:r>
            <w:r>
              <w:rPr>
                <w:spacing w:val="-5"/>
              </w:rPr>
              <w:t>11</w:t>
            </w:r>
          </w:hyperlink>
        </w:p>
        <w:p>
          <w:pPr>
            <w:pStyle w:val="TOC4"/>
            <w:numPr>
              <w:ilvl w:val="1"/>
              <w:numId w:val="2"/>
            </w:numPr>
            <w:tabs>
              <w:tab w:pos="1666" w:val="left" w:leader="none"/>
              <w:tab w:pos="8731" w:val="right" w:leader="dot"/>
            </w:tabs>
            <w:spacing w:line="240" w:lineRule="auto" w:before="0" w:after="0"/>
            <w:ind w:left="1666" w:right="0" w:hanging="719"/>
            <w:jc w:val="left"/>
          </w:pPr>
          <w:hyperlink w:history="true" w:anchor="_bookmark15">
            <w:r>
              <w:rPr/>
              <w:t>Tinjauan</w:t>
            </w:r>
            <w:r>
              <w:rPr>
                <w:spacing w:val="-10"/>
              </w:rPr>
              <w:t> </w:t>
            </w:r>
            <w:r>
              <w:rPr>
                <w:spacing w:val="-2"/>
              </w:rPr>
              <w:t>Teoritis</w:t>
            </w:r>
            <w:r>
              <w:rPr/>
              <w:tab/>
            </w:r>
            <w:r>
              <w:rPr>
                <w:spacing w:val="-5"/>
              </w:rPr>
              <w:t>11</w:t>
            </w:r>
          </w:hyperlink>
        </w:p>
        <w:p>
          <w:pPr>
            <w:pStyle w:val="TOC4"/>
            <w:numPr>
              <w:ilvl w:val="1"/>
              <w:numId w:val="2"/>
            </w:numPr>
            <w:tabs>
              <w:tab w:pos="1666" w:val="left" w:leader="none"/>
              <w:tab w:pos="8730" w:val="right" w:leader="dot"/>
            </w:tabs>
            <w:spacing w:line="240" w:lineRule="auto" w:before="0" w:after="0"/>
            <w:ind w:left="1666" w:right="0" w:hanging="719"/>
            <w:jc w:val="left"/>
          </w:pPr>
          <w:hyperlink w:history="true" w:anchor="_bookmark16">
            <w:r>
              <w:rPr/>
              <w:t>Penelitian</w:t>
            </w:r>
            <w:r>
              <w:rPr>
                <w:spacing w:val="-14"/>
              </w:rPr>
              <w:t> </w:t>
            </w:r>
            <w:r>
              <w:rPr>
                <w:spacing w:val="-2"/>
              </w:rPr>
              <w:t>Terdahulu</w:t>
            </w:r>
            <w:r>
              <w:rPr/>
              <w:tab/>
            </w:r>
            <w:r>
              <w:rPr>
                <w:spacing w:val="-5"/>
              </w:rPr>
              <w:t>19</w:t>
            </w:r>
          </w:hyperlink>
        </w:p>
        <w:p>
          <w:pPr>
            <w:pStyle w:val="TOC4"/>
            <w:numPr>
              <w:ilvl w:val="1"/>
              <w:numId w:val="2"/>
            </w:numPr>
            <w:tabs>
              <w:tab w:pos="1666" w:val="left" w:leader="none"/>
              <w:tab w:pos="8729" w:val="right" w:leader="dot"/>
            </w:tabs>
            <w:spacing w:line="240" w:lineRule="auto" w:before="0" w:after="0"/>
            <w:ind w:left="1666" w:right="0" w:hanging="719"/>
            <w:jc w:val="left"/>
          </w:pPr>
          <w:hyperlink w:history="true" w:anchor="_bookmark18">
            <w:r>
              <w:rPr/>
              <w:t>Kerangka</w:t>
            </w:r>
            <w:r>
              <w:rPr>
                <w:spacing w:val="-10"/>
              </w:rPr>
              <w:t> </w:t>
            </w:r>
            <w:r>
              <w:rPr>
                <w:spacing w:val="-2"/>
              </w:rPr>
              <w:t>Konseptual</w:t>
            </w:r>
            <w:r>
              <w:rPr/>
              <w:tab/>
            </w:r>
            <w:r>
              <w:rPr>
                <w:spacing w:val="-5"/>
              </w:rPr>
              <w:t>23</w:t>
            </w:r>
          </w:hyperlink>
        </w:p>
        <w:p>
          <w:pPr>
            <w:pStyle w:val="TOC4"/>
            <w:numPr>
              <w:ilvl w:val="1"/>
              <w:numId w:val="2"/>
            </w:numPr>
            <w:tabs>
              <w:tab w:pos="1666" w:val="left" w:leader="none"/>
              <w:tab w:pos="8731" w:val="right" w:leader="dot"/>
            </w:tabs>
            <w:spacing w:line="240" w:lineRule="auto" w:before="0" w:after="0"/>
            <w:ind w:left="1666" w:right="0" w:hanging="719"/>
            <w:jc w:val="left"/>
          </w:pPr>
          <w:hyperlink w:history="true" w:anchor="_bookmark20">
            <w:r>
              <w:rPr/>
              <w:t>Model</w:t>
            </w:r>
            <w:r>
              <w:rPr>
                <w:spacing w:val="-8"/>
              </w:rPr>
              <w:t> </w:t>
            </w:r>
            <w:r>
              <w:rPr>
                <w:spacing w:val="-2"/>
              </w:rPr>
              <w:t>Penelitian</w:t>
            </w:r>
            <w:r>
              <w:rPr/>
              <w:tab/>
            </w:r>
            <w:r>
              <w:rPr>
                <w:spacing w:val="-5"/>
              </w:rPr>
              <w:t>24</w:t>
            </w:r>
          </w:hyperlink>
        </w:p>
        <w:p>
          <w:pPr>
            <w:pStyle w:val="TOC4"/>
            <w:numPr>
              <w:ilvl w:val="1"/>
              <w:numId w:val="2"/>
            </w:numPr>
            <w:tabs>
              <w:tab w:pos="1666" w:val="left" w:leader="none"/>
              <w:tab w:pos="8729" w:val="right" w:leader="dot"/>
            </w:tabs>
            <w:spacing w:line="240" w:lineRule="auto" w:before="0" w:after="0"/>
            <w:ind w:left="1666" w:right="0" w:hanging="719"/>
            <w:jc w:val="left"/>
          </w:pPr>
          <w:hyperlink w:history="true" w:anchor="_bookmark22">
            <w:r>
              <w:rPr/>
              <w:t>Pengembangan</w:t>
            </w:r>
            <w:r>
              <w:rPr>
                <w:spacing w:val="-14"/>
              </w:rPr>
              <w:t> </w:t>
            </w:r>
            <w:r>
              <w:rPr>
                <w:spacing w:val="-2"/>
              </w:rPr>
              <w:t>Hipotesis</w:t>
            </w:r>
            <w:r>
              <w:rPr/>
              <w:tab/>
            </w:r>
            <w:r>
              <w:rPr>
                <w:spacing w:val="-5"/>
              </w:rPr>
              <w:t>25</w:t>
            </w:r>
          </w:hyperlink>
        </w:p>
        <w:p>
          <w:pPr>
            <w:pStyle w:val="TOC1"/>
            <w:tabs>
              <w:tab w:pos="8731" w:val="right" w:leader="dot"/>
            </w:tabs>
          </w:pPr>
          <w:hyperlink w:history="true" w:anchor="_bookmark23">
            <w:r>
              <w:rPr/>
              <w:t>BAB</w:t>
            </w:r>
            <w:r>
              <w:rPr>
                <w:spacing w:val="-4"/>
              </w:rPr>
              <w:t> </w:t>
            </w:r>
            <w:r>
              <w:rPr/>
              <w:t>III.</w:t>
            </w:r>
            <w:r>
              <w:rPr>
                <w:spacing w:val="-2"/>
              </w:rPr>
              <w:t> </w:t>
            </w:r>
            <w:r>
              <w:rPr/>
              <w:t>METODE</w:t>
            </w:r>
            <w:r>
              <w:rPr>
                <w:spacing w:val="-2"/>
              </w:rPr>
              <w:t> PENELITIAN</w:t>
            </w:r>
            <w:r>
              <w:rPr>
                <w:b w:val="0"/>
              </w:rPr>
              <w:tab/>
            </w:r>
            <w:r>
              <w:rPr>
                <w:spacing w:val="-5"/>
              </w:rPr>
              <w:t>29</w:t>
            </w:r>
          </w:hyperlink>
        </w:p>
        <w:p>
          <w:pPr>
            <w:pStyle w:val="TOC4"/>
            <w:numPr>
              <w:ilvl w:val="1"/>
              <w:numId w:val="3"/>
            </w:numPr>
            <w:tabs>
              <w:tab w:pos="1666" w:val="left" w:leader="none"/>
              <w:tab w:pos="8727" w:val="right" w:leader="dot"/>
            </w:tabs>
            <w:spacing w:line="240" w:lineRule="auto" w:before="0" w:after="0"/>
            <w:ind w:left="1666" w:right="0" w:hanging="719"/>
            <w:jc w:val="left"/>
          </w:pPr>
          <w:hyperlink w:history="true" w:anchor="_bookmark24">
            <w:r>
              <w:rPr/>
              <w:t>Definisi</w:t>
            </w:r>
            <w:r>
              <w:rPr>
                <w:spacing w:val="-14"/>
              </w:rPr>
              <w:t> </w:t>
            </w:r>
            <w:r>
              <w:rPr/>
              <w:t>Operasional</w:t>
            </w:r>
            <w:r>
              <w:rPr>
                <w:spacing w:val="-12"/>
              </w:rPr>
              <w:t> </w:t>
            </w:r>
            <w:r>
              <w:rPr>
                <w:spacing w:val="-2"/>
              </w:rPr>
              <w:t>variabel</w:t>
            </w:r>
            <w:r>
              <w:rPr/>
              <w:tab/>
            </w:r>
            <w:r>
              <w:rPr>
                <w:spacing w:val="-5"/>
              </w:rPr>
              <w:t>29</w:t>
            </w:r>
          </w:hyperlink>
        </w:p>
        <w:p>
          <w:pPr>
            <w:pStyle w:val="TOC4"/>
            <w:numPr>
              <w:ilvl w:val="1"/>
              <w:numId w:val="3"/>
            </w:numPr>
            <w:tabs>
              <w:tab w:pos="1666" w:val="left" w:leader="none"/>
              <w:tab w:pos="8729" w:val="right" w:leader="dot"/>
            </w:tabs>
            <w:spacing w:line="240" w:lineRule="auto" w:before="0" w:after="0"/>
            <w:ind w:left="1666" w:right="0" w:hanging="719"/>
            <w:jc w:val="left"/>
          </w:pPr>
          <w:hyperlink w:history="true" w:anchor="_bookmark25">
            <w:r>
              <w:rPr/>
              <w:t>Populasi</w:t>
            </w:r>
            <w:r>
              <w:rPr>
                <w:spacing w:val="-8"/>
              </w:rPr>
              <w:t> </w:t>
            </w:r>
            <w:r>
              <w:rPr/>
              <w:t>dan</w:t>
            </w:r>
            <w:r>
              <w:rPr>
                <w:spacing w:val="-6"/>
              </w:rPr>
              <w:t> </w:t>
            </w:r>
            <w:r>
              <w:rPr>
                <w:spacing w:val="-2"/>
              </w:rPr>
              <w:t>Sampel</w:t>
            </w:r>
            <w:r>
              <w:rPr/>
              <w:tab/>
            </w:r>
            <w:r>
              <w:rPr>
                <w:spacing w:val="-5"/>
              </w:rPr>
              <w:t>31</w:t>
            </w:r>
          </w:hyperlink>
        </w:p>
        <w:p>
          <w:pPr>
            <w:pStyle w:val="TOC4"/>
            <w:numPr>
              <w:ilvl w:val="1"/>
              <w:numId w:val="3"/>
            </w:numPr>
            <w:tabs>
              <w:tab w:pos="1666" w:val="left" w:leader="none"/>
              <w:tab w:pos="8731" w:val="right" w:leader="dot"/>
            </w:tabs>
            <w:spacing w:line="240" w:lineRule="auto" w:before="0" w:after="0"/>
            <w:ind w:left="1666" w:right="0" w:hanging="719"/>
            <w:jc w:val="left"/>
          </w:pPr>
          <w:hyperlink w:history="true" w:anchor="_bookmark26">
            <w:r>
              <w:rPr/>
              <w:t>Sumber</w:t>
            </w:r>
            <w:r>
              <w:rPr>
                <w:spacing w:val="-10"/>
              </w:rPr>
              <w:t> </w:t>
            </w:r>
            <w:r>
              <w:rPr>
                <w:spacing w:val="-4"/>
              </w:rPr>
              <w:t>Data</w:t>
            </w:r>
            <w:r>
              <w:rPr/>
              <w:tab/>
            </w:r>
            <w:r>
              <w:rPr>
                <w:spacing w:val="-5"/>
              </w:rPr>
              <w:t>32</w:t>
            </w:r>
          </w:hyperlink>
        </w:p>
        <w:p>
          <w:pPr>
            <w:pStyle w:val="TOC4"/>
            <w:numPr>
              <w:ilvl w:val="1"/>
              <w:numId w:val="3"/>
            </w:numPr>
            <w:tabs>
              <w:tab w:pos="1666" w:val="left" w:leader="none"/>
              <w:tab w:pos="8731" w:val="right" w:leader="dot"/>
            </w:tabs>
            <w:spacing w:line="240" w:lineRule="auto" w:before="0" w:after="0"/>
            <w:ind w:left="1666" w:right="0" w:hanging="719"/>
            <w:jc w:val="left"/>
          </w:pPr>
          <w:hyperlink w:history="true" w:anchor="_bookmark27">
            <w:r>
              <w:rPr/>
              <w:t>Teknik</w:t>
            </w:r>
            <w:r>
              <w:rPr>
                <w:spacing w:val="-8"/>
              </w:rPr>
              <w:t> </w:t>
            </w:r>
            <w:r>
              <w:rPr/>
              <w:t>Analisis</w:t>
            </w:r>
            <w:r>
              <w:rPr>
                <w:spacing w:val="-6"/>
              </w:rPr>
              <w:t> </w:t>
            </w:r>
            <w:r>
              <w:rPr>
                <w:spacing w:val="-4"/>
              </w:rPr>
              <w:t>Data</w:t>
            </w:r>
            <w:r>
              <w:rPr/>
              <w:tab/>
            </w:r>
            <w:r>
              <w:rPr>
                <w:spacing w:val="-5"/>
              </w:rPr>
              <w:t>33</w:t>
            </w:r>
          </w:hyperlink>
        </w:p>
        <w:p>
          <w:pPr>
            <w:pStyle w:val="TOC1"/>
            <w:tabs>
              <w:tab w:pos="8731" w:val="right" w:leader="dot"/>
            </w:tabs>
          </w:pPr>
          <w:hyperlink w:history="true" w:anchor="_bookmark28">
            <w:r>
              <w:rPr/>
              <w:t>BAB</w:t>
            </w:r>
            <w:r>
              <w:rPr>
                <w:spacing w:val="-4"/>
              </w:rPr>
              <w:t> </w:t>
            </w:r>
            <w:r>
              <w:rPr/>
              <w:t>IV.</w:t>
            </w:r>
            <w:r>
              <w:rPr>
                <w:spacing w:val="-4"/>
              </w:rPr>
              <w:t> </w:t>
            </w:r>
            <w:r>
              <w:rPr/>
              <w:t>HASIL</w:t>
            </w:r>
            <w:r>
              <w:rPr>
                <w:spacing w:val="-4"/>
              </w:rPr>
              <w:t> </w:t>
            </w:r>
            <w:r>
              <w:rPr/>
              <w:t>DAN</w:t>
            </w:r>
            <w:r>
              <w:rPr>
                <w:spacing w:val="-2"/>
              </w:rPr>
              <w:t> PEMBAHASAN</w:t>
            </w:r>
            <w:r>
              <w:rPr>
                <w:b w:val="0"/>
              </w:rPr>
              <w:tab/>
            </w:r>
            <w:r>
              <w:rPr>
                <w:spacing w:val="-5"/>
              </w:rPr>
              <w:t>42</w:t>
            </w:r>
          </w:hyperlink>
        </w:p>
        <w:p>
          <w:pPr>
            <w:pStyle w:val="TOC4"/>
            <w:numPr>
              <w:ilvl w:val="1"/>
              <w:numId w:val="4"/>
            </w:numPr>
            <w:tabs>
              <w:tab w:pos="1666" w:val="left" w:leader="none"/>
              <w:tab w:pos="8731" w:val="right" w:leader="dot"/>
            </w:tabs>
            <w:spacing w:line="240" w:lineRule="auto" w:before="0" w:after="0"/>
            <w:ind w:left="1666" w:right="0" w:hanging="719"/>
            <w:jc w:val="left"/>
          </w:pPr>
          <w:hyperlink w:history="true" w:anchor="_bookmark29">
            <w:r>
              <w:rPr/>
              <w:t>Hasil</w:t>
            </w:r>
            <w:r>
              <w:rPr>
                <w:spacing w:val="-6"/>
              </w:rPr>
              <w:t> </w:t>
            </w:r>
            <w:r>
              <w:rPr>
                <w:spacing w:val="-2"/>
              </w:rPr>
              <w:t>Penelitian</w:t>
            </w:r>
            <w:r>
              <w:rPr/>
              <w:tab/>
            </w:r>
            <w:r>
              <w:rPr>
                <w:spacing w:val="-5"/>
              </w:rPr>
              <w:t>42</w:t>
            </w:r>
          </w:hyperlink>
        </w:p>
        <w:p>
          <w:pPr>
            <w:pStyle w:val="TOC4"/>
            <w:numPr>
              <w:ilvl w:val="1"/>
              <w:numId w:val="4"/>
            </w:numPr>
            <w:tabs>
              <w:tab w:pos="1666" w:val="left" w:leader="none"/>
              <w:tab w:pos="8731" w:val="right" w:leader="dot"/>
            </w:tabs>
            <w:spacing w:line="240" w:lineRule="auto" w:before="0" w:after="0"/>
            <w:ind w:left="1666" w:right="0" w:hanging="719"/>
            <w:jc w:val="left"/>
          </w:pPr>
          <w:hyperlink w:history="true" w:anchor="_bookmark41">
            <w:r>
              <w:rPr>
                <w:spacing w:val="-2"/>
              </w:rPr>
              <w:t>Pembahasan</w:t>
            </w:r>
            <w:r>
              <w:rPr/>
              <w:tab/>
            </w:r>
            <w:r>
              <w:rPr>
                <w:spacing w:val="-5"/>
              </w:rPr>
              <w:t>54</w:t>
            </w:r>
          </w:hyperlink>
        </w:p>
        <w:p>
          <w:pPr>
            <w:pStyle w:val="TOC1"/>
            <w:tabs>
              <w:tab w:pos="8732" w:val="right" w:leader="dot"/>
            </w:tabs>
          </w:pPr>
          <w:hyperlink w:history="true" w:anchor="_bookmark42">
            <w:r>
              <w:rPr/>
              <w:t>BAB</w:t>
            </w:r>
            <w:r>
              <w:rPr>
                <w:spacing w:val="-2"/>
              </w:rPr>
              <w:t> </w:t>
            </w:r>
            <w:r>
              <w:rPr/>
              <w:t>V. </w:t>
            </w:r>
            <w:r>
              <w:rPr>
                <w:spacing w:val="-2"/>
              </w:rPr>
              <w:t>PENUTUP</w:t>
            </w:r>
            <w:r>
              <w:rPr>
                <w:b w:val="0"/>
              </w:rPr>
              <w:tab/>
            </w:r>
            <w:r>
              <w:rPr>
                <w:spacing w:val="-5"/>
              </w:rPr>
              <w:t>61</w:t>
            </w:r>
          </w:hyperlink>
        </w:p>
        <w:p>
          <w:pPr>
            <w:pStyle w:val="TOC4"/>
            <w:numPr>
              <w:ilvl w:val="1"/>
              <w:numId w:val="5"/>
            </w:numPr>
            <w:tabs>
              <w:tab w:pos="1666" w:val="left" w:leader="none"/>
              <w:tab w:pos="8731" w:val="right" w:leader="dot"/>
            </w:tabs>
            <w:spacing w:line="240" w:lineRule="auto" w:before="0" w:after="0"/>
            <w:ind w:left="1666" w:right="0" w:hanging="719"/>
            <w:jc w:val="left"/>
          </w:pPr>
          <w:hyperlink w:history="true" w:anchor="_bookmark43">
            <w:r>
              <w:rPr>
                <w:spacing w:val="-2"/>
              </w:rPr>
              <w:t>Kesimpulan</w:t>
            </w:r>
            <w:r>
              <w:rPr/>
              <w:tab/>
            </w:r>
            <w:r>
              <w:rPr>
                <w:spacing w:val="-5"/>
              </w:rPr>
              <w:t>61</w:t>
            </w:r>
          </w:hyperlink>
        </w:p>
        <w:p>
          <w:pPr>
            <w:pStyle w:val="TOC4"/>
            <w:numPr>
              <w:ilvl w:val="1"/>
              <w:numId w:val="5"/>
            </w:numPr>
            <w:tabs>
              <w:tab w:pos="1666" w:val="left" w:leader="none"/>
              <w:tab w:pos="8729" w:val="right" w:leader="dot"/>
            </w:tabs>
            <w:spacing w:line="240" w:lineRule="auto" w:before="0" w:after="0"/>
            <w:ind w:left="1666" w:right="0" w:hanging="719"/>
            <w:jc w:val="left"/>
          </w:pPr>
          <w:hyperlink w:history="true" w:anchor="_bookmark44">
            <w:r>
              <w:rPr/>
              <w:t>Keterbatasan</w:t>
            </w:r>
            <w:r>
              <w:rPr>
                <w:spacing w:val="-12"/>
              </w:rPr>
              <w:t> </w:t>
            </w:r>
            <w:r>
              <w:rPr>
                <w:spacing w:val="-2"/>
              </w:rPr>
              <w:t>Penelitian</w:t>
            </w:r>
            <w:r>
              <w:rPr/>
              <w:tab/>
            </w:r>
            <w:r>
              <w:rPr>
                <w:spacing w:val="-5"/>
              </w:rPr>
              <w:t>61</w:t>
            </w:r>
          </w:hyperlink>
        </w:p>
        <w:p>
          <w:pPr>
            <w:pStyle w:val="TOC4"/>
            <w:numPr>
              <w:ilvl w:val="1"/>
              <w:numId w:val="5"/>
            </w:numPr>
            <w:tabs>
              <w:tab w:pos="1666" w:val="left" w:leader="none"/>
              <w:tab w:pos="8732" w:val="right" w:leader="dot"/>
            </w:tabs>
            <w:spacing w:line="240" w:lineRule="auto" w:before="0" w:after="0"/>
            <w:ind w:left="1666" w:right="0" w:hanging="719"/>
            <w:jc w:val="left"/>
          </w:pPr>
          <w:hyperlink w:history="true" w:anchor="_bookmark45">
            <w:r>
              <w:rPr>
                <w:spacing w:val="-2"/>
              </w:rPr>
              <w:t>Saran</w:t>
            </w:r>
            <w:r>
              <w:rPr/>
              <w:tab/>
            </w:r>
            <w:r>
              <w:rPr>
                <w:spacing w:val="-5"/>
              </w:rPr>
              <w:t>62</w:t>
            </w:r>
          </w:hyperlink>
        </w:p>
        <w:p>
          <w:pPr>
            <w:pStyle w:val="TOC1"/>
            <w:tabs>
              <w:tab w:pos="8731" w:val="right" w:leader="dot"/>
            </w:tabs>
          </w:pPr>
          <w:hyperlink w:history="true" w:anchor="_bookmark46">
            <w:r>
              <w:rPr/>
              <w:t>DAFTAR</w:t>
            </w:r>
            <w:r>
              <w:rPr>
                <w:spacing w:val="-6"/>
              </w:rPr>
              <w:t> </w:t>
            </w:r>
            <w:r>
              <w:rPr>
                <w:spacing w:val="-2"/>
              </w:rPr>
              <w:t>PUSTAKA</w:t>
            </w:r>
            <w:r>
              <w:rPr>
                <w:b w:val="0"/>
              </w:rPr>
              <w:tab/>
            </w:r>
            <w:r>
              <w:rPr>
                <w:spacing w:val="-5"/>
              </w:rPr>
              <w:t>65</w:t>
            </w:r>
          </w:hyperlink>
        </w:p>
        <w:p>
          <w:pPr>
            <w:pStyle w:val="TOC1"/>
            <w:tabs>
              <w:tab w:pos="8732" w:val="right" w:leader="dot"/>
            </w:tabs>
          </w:pPr>
          <w:hyperlink w:history="true" w:anchor="_bookmark47">
            <w:r>
              <w:rPr>
                <w:spacing w:val="-2"/>
              </w:rPr>
              <w:t>LAMPIRAN</w:t>
            </w:r>
            <w:r>
              <w:rPr>
                <w:b w:val="0"/>
              </w:rPr>
              <w:tab/>
            </w:r>
            <w:r>
              <w:rPr>
                <w:spacing w:val="-5"/>
              </w:rPr>
              <w:t>68</w:t>
            </w:r>
          </w:hyperlink>
        </w:p>
      </w:sdtContent>
    </w:sdt>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
        <w:rPr>
          <w:b/>
        </w:rPr>
      </w:pPr>
    </w:p>
    <w:p>
      <w:pPr>
        <w:pStyle w:val="BodyText"/>
        <w:spacing w:before="1"/>
        <w:ind w:right="181"/>
        <w:jc w:val="center"/>
      </w:pPr>
      <w:r>
        <w:rPr>
          <w:spacing w:val="-10"/>
        </w:rPr>
        <w:t>i</w:t>
      </w:r>
    </w:p>
    <w:p>
      <w:pPr>
        <w:pStyle w:val="BodyText"/>
        <w:spacing w:after="0"/>
        <w:jc w:val="center"/>
        <w:sectPr>
          <w:pgSz w:w="12240" w:h="15840"/>
          <w:pgMar w:top="1820" w:bottom="280" w:left="1800" w:right="1080"/>
        </w:sectPr>
      </w:pPr>
    </w:p>
    <w:p>
      <w:pPr>
        <w:pStyle w:val="BodyText"/>
        <w:spacing w:before="172"/>
      </w:pPr>
    </w:p>
    <w:p>
      <w:pPr>
        <w:pStyle w:val="Heading2"/>
      </w:pPr>
      <w:bookmarkStart w:name="_bookmark7" w:id="8"/>
      <w:bookmarkEnd w:id="8"/>
      <w:r>
        <w:rPr>
          <w:b w:val="0"/>
        </w:rPr>
      </w:r>
      <w:r>
        <w:rPr/>
        <w:t>DAFTAR</w:t>
      </w:r>
      <w:r>
        <w:rPr>
          <w:spacing w:val="-8"/>
        </w:rPr>
        <w:t> </w:t>
      </w:r>
      <w:r>
        <w:rPr>
          <w:spacing w:val="-2"/>
        </w:rPr>
        <w:t>TABEL</w:t>
      </w:r>
    </w:p>
    <w:p>
      <w:pPr>
        <w:pStyle w:val="BodyText"/>
        <w:tabs>
          <w:tab w:pos="8729" w:val="right" w:leader="dot"/>
        </w:tabs>
        <w:spacing w:before="138"/>
        <w:ind w:left="468"/>
      </w:pPr>
      <w:hyperlink w:history="true" w:anchor="_bookmark17">
        <w:r>
          <w:rPr/>
          <w:t>Tabel</w:t>
        </w:r>
        <w:r>
          <w:rPr>
            <w:spacing w:val="-6"/>
          </w:rPr>
          <w:t> </w:t>
        </w:r>
        <w:r>
          <w:rPr/>
          <w:t>2.1</w:t>
        </w:r>
        <w:r>
          <w:rPr>
            <w:spacing w:val="-4"/>
          </w:rPr>
          <w:t> </w:t>
        </w:r>
        <w:r>
          <w:rPr/>
          <w:t>Penelitian</w:t>
        </w:r>
        <w:r>
          <w:rPr>
            <w:spacing w:val="-4"/>
          </w:rPr>
          <w:t> </w:t>
        </w:r>
        <w:r>
          <w:rPr>
            <w:spacing w:val="-2"/>
          </w:rPr>
          <w:t>terdahulu</w:t>
        </w:r>
        <w:r>
          <w:rPr/>
          <w:tab/>
        </w:r>
        <w:r>
          <w:rPr>
            <w:spacing w:val="-5"/>
          </w:rPr>
          <w:t>19</w:t>
        </w:r>
      </w:hyperlink>
    </w:p>
    <w:p>
      <w:pPr>
        <w:pStyle w:val="BodyText"/>
        <w:tabs>
          <w:tab w:pos="8729" w:val="right" w:leader="dot"/>
        </w:tabs>
        <w:ind w:left="468"/>
      </w:pPr>
      <w:hyperlink w:history="true" w:anchor="_bookmark30">
        <w:r>
          <w:rPr/>
          <w:t>Tabel</w:t>
        </w:r>
        <w:r>
          <w:rPr>
            <w:spacing w:val="-8"/>
          </w:rPr>
          <w:t> </w:t>
        </w:r>
        <w:r>
          <w:rPr/>
          <w:t>4.1</w:t>
        </w:r>
        <w:r>
          <w:rPr>
            <w:spacing w:val="-4"/>
          </w:rPr>
          <w:t> </w:t>
        </w:r>
        <w:r>
          <w:rPr/>
          <w:t>Daftar</w:t>
        </w:r>
        <w:r>
          <w:rPr>
            <w:spacing w:val="-4"/>
          </w:rPr>
          <w:t> </w:t>
        </w:r>
        <w:r>
          <w:rPr/>
          <w:t>Perusahaan</w:t>
        </w:r>
        <w:r>
          <w:rPr>
            <w:spacing w:val="-4"/>
          </w:rPr>
          <w:t> </w:t>
        </w:r>
        <w:r>
          <w:rPr>
            <w:spacing w:val="-2"/>
          </w:rPr>
          <w:t>Sampel</w:t>
        </w:r>
        <w:r>
          <w:rPr/>
          <w:tab/>
        </w:r>
        <w:r>
          <w:rPr>
            <w:spacing w:val="-5"/>
          </w:rPr>
          <w:t>42</w:t>
        </w:r>
      </w:hyperlink>
    </w:p>
    <w:p>
      <w:pPr>
        <w:pStyle w:val="BodyText"/>
        <w:tabs>
          <w:tab w:pos="8730" w:val="right" w:leader="dot"/>
        </w:tabs>
        <w:ind w:left="468"/>
      </w:pPr>
      <w:hyperlink w:history="true" w:anchor="_bookmark31">
        <w:r>
          <w:rPr/>
          <w:t>Tabel</w:t>
        </w:r>
        <w:r>
          <w:rPr>
            <w:spacing w:val="-8"/>
          </w:rPr>
          <w:t> </w:t>
        </w:r>
        <w:r>
          <w:rPr/>
          <w:t>4.2</w:t>
        </w:r>
        <w:r>
          <w:rPr>
            <w:spacing w:val="-4"/>
          </w:rPr>
          <w:t> </w:t>
        </w:r>
        <w:r>
          <w:rPr/>
          <w:t>Analisis</w:t>
        </w:r>
        <w:r>
          <w:rPr>
            <w:spacing w:val="-4"/>
          </w:rPr>
          <w:t> </w:t>
        </w:r>
        <w:r>
          <w:rPr/>
          <w:t>Statistik</w:t>
        </w:r>
        <w:r>
          <w:rPr>
            <w:spacing w:val="-4"/>
          </w:rPr>
          <w:t> </w:t>
        </w:r>
        <w:r>
          <w:rPr>
            <w:spacing w:val="-2"/>
          </w:rPr>
          <w:t>Deskriptif</w:t>
        </w:r>
        <w:r>
          <w:rPr/>
          <w:tab/>
        </w:r>
        <w:r>
          <w:rPr>
            <w:spacing w:val="-5"/>
          </w:rPr>
          <w:t>44</w:t>
        </w:r>
      </w:hyperlink>
    </w:p>
    <w:p>
      <w:pPr>
        <w:pStyle w:val="BodyText"/>
        <w:tabs>
          <w:tab w:pos="8732" w:val="right" w:leader="dot"/>
        </w:tabs>
        <w:ind w:left="468"/>
      </w:pPr>
      <w:hyperlink w:history="true" w:anchor="_bookmark32">
        <w:r>
          <w:rPr/>
          <w:t>Tabel</w:t>
        </w:r>
        <w:r>
          <w:rPr>
            <w:spacing w:val="-4"/>
          </w:rPr>
          <w:t> </w:t>
        </w:r>
        <w:r>
          <w:rPr/>
          <w:t>4.3</w:t>
        </w:r>
        <w:r>
          <w:rPr>
            <w:spacing w:val="-2"/>
          </w:rPr>
          <w:t> </w:t>
        </w:r>
        <w:r>
          <w:rPr/>
          <w:t>Uji</w:t>
        </w:r>
        <w:r>
          <w:rPr>
            <w:spacing w:val="-2"/>
          </w:rPr>
          <w:t> </w:t>
        </w:r>
        <w:r>
          <w:rPr>
            <w:spacing w:val="-4"/>
          </w:rPr>
          <w:t>Chow</w:t>
        </w:r>
        <w:r>
          <w:rPr/>
          <w:tab/>
        </w:r>
        <w:r>
          <w:rPr>
            <w:spacing w:val="-5"/>
          </w:rPr>
          <w:t>46</w:t>
        </w:r>
      </w:hyperlink>
    </w:p>
    <w:p>
      <w:pPr>
        <w:pStyle w:val="BodyText"/>
        <w:tabs>
          <w:tab w:pos="8731" w:val="right" w:leader="dot"/>
        </w:tabs>
        <w:ind w:left="468"/>
      </w:pPr>
      <w:hyperlink w:history="true" w:anchor="_bookmark33">
        <w:r>
          <w:rPr/>
          <w:t>Tabel</w:t>
        </w:r>
        <w:r>
          <w:rPr>
            <w:spacing w:val="-2"/>
          </w:rPr>
          <w:t> </w:t>
        </w:r>
        <w:r>
          <w:rPr/>
          <w:t>4.4</w:t>
        </w:r>
        <w:r>
          <w:rPr>
            <w:spacing w:val="-2"/>
          </w:rPr>
          <w:t> </w:t>
        </w:r>
        <w:r>
          <w:rPr/>
          <w:t>Uji</w:t>
        </w:r>
        <w:r>
          <w:rPr>
            <w:spacing w:val="-2"/>
          </w:rPr>
          <w:t> Hausman</w:t>
        </w:r>
        <w:r>
          <w:rPr/>
          <w:tab/>
        </w:r>
        <w:r>
          <w:rPr>
            <w:spacing w:val="-5"/>
          </w:rPr>
          <w:t>46</w:t>
        </w:r>
      </w:hyperlink>
    </w:p>
    <w:p>
      <w:pPr>
        <w:pStyle w:val="BodyText"/>
        <w:tabs>
          <w:tab w:pos="8728" w:val="right" w:leader="dot"/>
        </w:tabs>
        <w:ind w:left="468"/>
      </w:pPr>
      <w:hyperlink w:history="true" w:anchor="_bookmark34">
        <w:r>
          <w:rPr/>
          <w:t>Tabel</w:t>
        </w:r>
        <w:r>
          <w:rPr>
            <w:spacing w:val="-4"/>
          </w:rPr>
          <w:t> </w:t>
        </w:r>
        <w:r>
          <w:rPr/>
          <w:t>4.5</w:t>
        </w:r>
        <w:r>
          <w:rPr>
            <w:spacing w:val="-4"/>
          </w:rPr>
          <w:t> </w:t>
        </w:r>
        <w:r>
          <w:rPr/>
          <w:t>Uji</w:t>
        </w:r>
        <w:r>
          <w:rPr>
            <w:spacing w:val="-4"/>
          </w:rPr>
          <w:t> </w:t>
        </w:r>
        <w:r>
          <w:rPr/>
          <w:t>Lagrange</w:t>
        </w:r>
        <w:r>
          <w:rPr>
            <w:spacing w:val="-2"/>
          </w:rPr>
          <w:t> Multiplier</w:t>
        </w:r>
        <w:r>
          <w:rPr/>
          <w:tab/>
        </w:r>
        <w:r>
          <w:rPr>
            <w:spacing w:val="-5"/>
          </w:rPr>
          <w:t>47</w:t>
        </w:r>
      </w:hyperlink>
    </w:p>
    <w:p>
      <w:pPr>
        <w:pStyle w:val="BodyText"/>
        <w:tabs>
          <w:tab w:pos="8729" w:val="right" w:leader="dot"/>
        </w:tabs>
        <w:ind w:left="468"/>
      </w:pPr>
      <w:hyperlink w:history="true" w:anchor="_bookmark35">
        <w:r>
          <w:rPr/>
          <w:t>Tabel</w:t>
        </w:r>
        <w:r>
          <w:rPr>
            <w:spacing w:val="-2"/>
          </w:rPr>
          <w:t> </w:t>
        </w:r>
        <w:r>
          <w:rPr/>
          <w:t>4.6</w:t>
        </w:r>
        <w:r>
          <w:rPr>
            <w:spacing w:val="-2"/>
          </w:rPr>
          <w:t> </w:t>
        </w:r>
        <w:r>
          <w:rPr/>
          <w:t>Uji</w:t>
        </w:r>
        <w:r>
          <w:rPr>
            <w:spacing w:val="-2"/>
          </w:rPr>
          <w:t> Multikolonieritas</w:t>
        </w:r>
        <w:r>
          <w:rPr/>
          <w:tab/>
        </w:r>
        <w:r>
          <w:rPr>
            <w:spacing w:val="-5"/>
          </w:rPr>
          <w:t>48</w:t>
        </w:r>
      </w:hyperlink>
    </w:p>
    <w:p>
      <w:pPr>
        <w:pStyle w:val="BodyText"/>
        <w:tabs>
          <w:tab w:pos="8729" w:val="right" w:leader="dot"/>
        </w:tabs>
        <w:ind w:left="468"/>
      </w:pPr>
      <w:hyperlink w:history="true" w:anchor="_bookmark36">
        <w:r>
          <w:rPr/>
          <w:t>Tabel</w:t>
        </w:r>
        <w:r>
          <w:rPr>
            <w:spacing w:val="-2"/>
          </w:rPr>
          <w:t> </w:t>
        </w:r>
        <w:r>
          <w:rPr/>
          <w:t>4.7</w:t>
        </w:r>
        <w:r>
          <w:rPr>
            <w:spacing w:val="-2"/>
          </w:rPr>
          <w:t> </w:t>
        </w:r>
        <w:r>
          <w:rPr/>
          <w:t>Uji</w:t>
        </w:r>
        <w:r>
          <w:rPr>
            <w:spacing w:val="-2"/>
          </w:rPr>
          <w:t> Heterokedastisitas</w:t>
        </w:r>
        <w:r>
          <w:rPr/>
          <w:tab/>
        </w:r>
        <w:r>
          <w:rPr>
            <w:spacing w:val="-5"/>
          </w:rPr>
          <w:t>49</w:t>
        </w:r>
      </w:hyperlink>
    </w:p>
    <w:p>
      <w:pPr>
        <w:pStyle w:val="BodyText"/>
        <w:tabs>
          <w:tab w:pos="8732" w:val="right" w:leader="dot"/>
        </w:tabs>
        <w:ind w:left="468"/>
      </w:pPr>
      <w:hyperlink w:history="true" w:anchor="_bookmark37">
        <w:r>
          <w:rPr/>
          <w:t>Tabel</w:t>
        </w:r>
        <w:r>
          <w:rPr>
            <w:spacing w:val="-4"/>
          </w:rPr>
          <w:t> </w:t>
        </w:r>
        <w:r>
          <w:rPr/>
          <w:t>4.8</w:t>
        </w:r>
        <w:r>
          <w:rPr>
            <w:spacing w:val="-2"/>
          </w:rPr>
          <w:t> </w:t>
        </w:r>
        <w:r>
          <w:rPr/>
          <w:t>Uji</w:t>
        </w:r>
        <w:r>
          <w:rPr>
            <w:spacing w:val="-2"/>
          </w:rPr>
          <w:t> </w:t>
        </w:r>
        <w:r>
          <w:rPr>
            <w:spacing w:val="-10"/>
          </w:rPr>
          <w:t>F</w:t>
        </w:r>
        <w:r>
          <w:rPr/>
          <w:tab/>
        </w:r>
        <w:r>
          <w:rPr>
            <w:spacing w:val="-5"/>
          </w:rPr>
          <w:t>50</w:t>
        </w:r>
      </w:hyperlink>
    </w:p>
    <w:p>
      <w:pPr>
        <w:pStyle w:val="BodyText"/>
        <w:tabs>
          <w:tab w:pos="8726" w:val="right" w:leader="dot"/>
        </w:tabs>
        <w:ind w:left="468"/>
      </w:pPr>
      <w:hyperlink w:history="true" w:anchor="_bookmark38">
        <w:r>
          <w:rPr/>
          <w:t>Tabel</w:t>
        </w:r>
        <w:r>
          <w:rPr>
            <w:spacing w:val="-8"/>
          </w:rPr>
          <w:t> </w:t>
        </w:r>
        <w:r>
          <w:rPr/>
          <w:t>4.9</w:t>
        </w:r>
        <w:r>
          <w:rPr>
            <w:spacing w:val="-6"/>
          </w:rPr>
          <w:t> </w:t>
        </w:r>
        <w:r>
          <w:rPr/>
          <w:t>Uji</w:t>
        </w:r>
        <w:r>
          <w:rPr>
            <w:spacing w:val="-6"/>
          </w:rPr>
          <w:t> </w:t>
        </w:r>
        <w:r>
          <w:rPr/>
          <w:t>Koefisien</w:t>
        </w:r>
        <w:r>
          <w:rPr>
            <w:spacing w:val="-6"/>
          </w:rPr>
          <w:t> </w:t>
        </w:r>
        <w:r>
          <w:rPr/>
          <w:t>Determinasi</w:t>
        </w:r>
        <w:r>
          <w:rPr>
            <w:spacing w:val="-6"/>
          </w:rPr>
          <w:t> </w:t>
        </w:r>
        <w:r>
          <w:rPr>
            <w:spacing w:val="-4"/>
          </w:rPr>
          <w:t>(R2)</w:t>
        </w:r>
        <w:r>
          <w:rPr/>
          <w:tab/>
        </w:r>
        <w:r>
          <w:rPr>
            <w:spacing w:val="-5"/>
          </w:rPr>
          <w:t>50</w:t>
        </w:r>
      </w:hyperlink>
    </w:p>
    <w:p>
      <w:pPr>
        <w:pStyle w:val="BodyText"/>
        <w:tabs>
          <w:tab w:pos="8732" w:val="right" w:leader="dot"/>
        </w:tabs>
        <w:ind w:left="468"/>
      </w:pPr>
      <w:hyperlink w:history="true" w:anchor="_bookmark39">
        <w:r>
          <w:rPr/>
          <w:t>Tabel</w:t>
        </w:r>
        <w:r>
          <w:rPr>
            <w:spacing w:val="-4"/>
          </w:rPr>
          <w:t> </w:t>
        </w:r>
        <w:r>
          <w:rPr/>
          <w:t>4.10</w:t>
        </w:r>
        <w:r>
          <w:rPr>
            <w:spacing w:val="-2"/>
          </w:rPr>
          <w:t> </w:t>
        </w:r>
        <w:r>
          <w:rPr/>
          <w:t>Uji</w:t>
        </w:r>
        <w:r>
          <w:rPr>
            <w:spacing w:val="-2"/>
          </w:rPr>
          <w:t> </w:t>
        </w:r>
        <w:r>
          <w:rPr>
            <w:spacing w:val="-10"/>
          </w:rPr>
          <w:t>T</w:t>
        </w:r>
        <w:r>
          <w:rPr/>
          <w:tab/>
        </w:r>
        <w:r>
          <w:rPr>
            <w:spacing w:val="-5"/>
          </w:rPr>
          <w:t>51</w:t>
        </w:r>
      </w:hyperlink>
    </w:p>
    <w:p>
      <w:pPr>
        <w:pStyle w:val="BodyText"/>
        <w:tabs>
          <w:tab w:pos="8729" w:val="right" w:leader="dot"/>
        </w:tabs>
        <w:ind w:left="468"/>
      </w:pPr>
      <w:hyperlink w:history="true" w:anchor="_bookmark40">
        <w:r>
          <w:rPr/>
          <w:t>Tabel</w:t>
        </w:r>
        <w:r>
          <w:rPr>
            <w:spacing w:val="-8"/>
          </w:rPr>
          <w:t> </w:t>
        </w:r>
        <w:r>
          <w:rPr/>
          <w:t>4.11</w:t>
        </w:r>
        <w:r>
          <w:rPr>
            <w:spacing w:val="-4"/>
          </w:rPr>
          <w:t> </w:t>
        </w:r>
        <w:r>
          <w:rPr/>
          <w:t>Analisis</w:t>
        </w:r>
        <w:r>
          <w:rPr>
            <w:spacing w:val="-6"/>
          </w:rPr>
          <w:t> </w:t>
        </w:r>
        <w:r>
          <w:rPr/>
          <w:t>Regresi</w:t>
        </w:r>
        <w:r>
          <w:rPr>
            <w:spacing w:val="-4"/>
          </w:rPr>
          <w:t> </w:t>
        </w:r>
        <w:r>
          <w:rPr/>
          <w:t>Data</w:t>
        </w:r>
        <w:r>
          <w:rPr>
            <w:spacing w:val="-4"/>
          </w:rPr>
          <w:t> </w:t>
        </w:r>
        <w:r>
          <w:rPr>
            <w:spacing w:val="-2"/>
          </w:rPr>
          <w:t>Panel</w:t>
        </w:r>
        <w:r>
          <w:rPr/>
          <w:tab/>
        </w:r>
        <w:r>
          <w:rPr>
            <w:spacing w:val="-5"/>
          </w:rPr>
          <w:t>53</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BodyText"/>
        <w:ind w:right="130"/>
        <w:jc w:val="center"/>
      </w:pPr>
      <w:r>
        <w:rPr>
          <w:spacing w:val="-10"/>
        </w:rPr>
        <w:t>x</w:t>
      </w:r>
    </w:p>
    <w:p>
      <w:pPr>
        <w:pStyle w:val="BodyText"/>
        <w:spacing w:after="0"/>
        <w:jc w:val="center"/>
        <w:sectPr>
          <w:pgSz w:w="12240" w:h="15840"/>
          <w:pgMar w:top="1820" w:bottom="280" w:left="1800" w:right="1080"/>
        </w:sectPr>
      </w:pPr>
    </w:p>
    <w:p>
      <w:pPr>
        <w:pStyle w:val="BodyText"/>
        <w:spacing w:before="172"/>
      </w:pPr>
    </w:p>
    <w:p>
      <w:pPr>
        <w:pStyle w:val="Heading2"/>
      </w:pPr>
      <w:bookmarkStart w:name="_bookmark8" w:id="9"/>
      <w:bookmarkEnd w:id="9"/>
      <w:r>
        <w:rPr>
          <w:b w:val="0"/>
        </w:rPr>
      </w:r>
      <w:r>
        <w:rPr/>
        <w:t>DAFTAR</w:t>
      </w:r>
      <w:r>
        <w:rPr>
          <w:spacing w:val="-8"/>
        </w:rPr>
        <w:t> </w:t>
      </w:r>
      <w:r>
        <w:rPr>
          <w:spacing w:val="-2"/>
        </w:rPr>
        <w:t>GAMBAR</w:t>
      </w:r>
    </w:p>
    <w:p>
      <w:pPr>
        <w:pStyle w:val="BodyText"/>
        <w:tabs>
          <w:tab w:pos="8260" w:val="right" w:leader="dot"/>
        </w:tabs>
        <w:spacing w:before="138"/>
        <w:ind w:right="158"/>
        <w:jc w:val="center"/>
      </w:pPr>
      <w:hyperlink w:history="true" w:anchor="_bookmark19">
        <w:r>
          <w:rPr/>
          <w:t>Gambar</w:t>
        </w:r>
        <w:r>
          <w:rPr>
            <w:spacing w:val="-8"/>
          </w:rPr>
          <w:t> </w:t>
        </w:r>
        <w:r>
          <w:rPr/>
          <w:t>2.1</w:t>
        </w:r>
        <w:r>
          <w:rPr>
            <w:spacing w:val="-6"/>
          </w:rPr>
          <w:t> </w:t>
        </w:r>
        <w:r>
          <w:rPr/>
          <w:t>Kerangka</w:t>
        </w:r>
        <w:r>
          <w:rPr>
            <w:spacing w:val="-4"/>
          </w:rPr>
          <w:t> </w:t>
        </w:r>
        <w:r>
          <w:rPr>
            <w:spacing w:val="-2"/>
          </w:rPr>
          <w:t>Konseptual</w:t>
        </w:r>
        <w:r>
          <w:rPr/>
          <w:tab/>
        </w:r>
        <w:r>
          <w:rPr>
            <w:spacing w:val="-5"/>
          </w:rPr>
          <w:t>23</w:t>
        </w:r>
      </w:hyperlink>
    </w:p>
    <w:p>
      <w:pPr>
        <w:pStyle w:val="BodyText"/>
        <w:tabs>
          <w:tab w:pos="8261" w:val="right" w:leader="dot"/>
        </w:tabs>
        <w:ind w:right="157"/>
        <w:jc w:val="center"/>
      </w:pPr>
      <w:hyperlink w:history="true" w:anchor="_bookmark21">
        <w:r>
          <w:rPr/>
          <w:t>Gambar</w:t>
        </w:r>
        <w:r>
          <w:rPr>
            <w:spacing w:val="-4"/>
          </w:rPr>
          <w:t> </w:t>
        </w:r>
        <w:r>
          <w:rPr/>
          <w:t>2.2</w:t>
        </w:r>
        <w:r>
          <w:rPr>
            <w:spacing w:val="-4"/>
          </w:rPr>
          <w:t> </w:t>
        </w:r>
        <w:r>
          <w:rPr/>
          <w:t>Model</w:t>
        </w:r>
        <w:r>
          <w:rPr>
            <w:spacing w:val="-4"/>
          </w:rPr>
          <w:t> </w:t>
        </w:r>
        <w:r>
          <w:rPr>
            <w:spacing w:val="-2"/>
          </w:rPr>
          <w:t>Penelitian</w:t>
        </w:r>
        <w:r>
          <w:rPr/>
          <w:tab/>
        </w:r>
        <w:r>
          <w:rPr>
            <w:spacing w:val="-5"/>
          </w:rPr>
          <w:t>24</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BodyText"/>
        <w:ind w:right="130"/>
        <w:jc w:val="center"/>
      </w:pPr>
      <w:r>
        <w:rPr>
          <w:spacing w:val="-10"/>
        </w:rPr>
        <w:t>x</w:t>
      </w:r>
    </w:p>
    <w:p>
      <w:pPr>
        <w:pStyle w:val="BodyText"/>
        <w:spacing w:after="0"/>
        <w:jc w:val="center"/>
        <w:sectPr>
          <w:pgSz w:w="12240" w:h="15840"/>
          <w:pgMar w:top="1820" w:bottom="280" w:left="1800" w:right="1080"/>
        </w:sectPr>
      </w:pPr>
    </w:p>
    <w:p>
      <w:pPr>
        <w:pStyle w:val="BodyText"/>
      </w:pPr>
    </w:p>
    <w:p>
      <w:pPr>
        <w:pStyle w:val="BodyText"/>
        <w:spacing w:before="86"/>
      </w:pPr>
    </w:p>
    <w:p>
      <w:pPr>
        <w:pStyle w:val="Heading2"/>
        <w:spacing w:line="568" w:lineRule="auto"/>
        <w:ind w:left="3681" w:right="3829" w:hanging="2"/>
      </w:pPr>
      <w:bookmarkStart w:name="_bookmark9" w:id="10"/>
      <w:bookmarkEnd w:id="10"/>
      <w:r>
        <w:rPr>
          <w:b w:val="0"/>
        </w:rPr>
      </w:r>
      <w:r>
        <w:rPr/>
        <w:t>BAB I </w:t>
      </w:r>
      <w:r>
        <w:rPr>
          <w:spacing w:val="-4"/>
        </w:rPr>
        <w:t>PENDAHULUAN</w:t>
      </w:r>
    </w:p>
    <w:p>
      <w:pPr>
        <w:pStyle w:val="Heading3"/>
        <w:numPr>
          <w:ilvl w:val="1"/>
          <w:numId w:val="6"/>
        </w:numPr>
        <w:tabs>
          <w:tab w:pos="1175" w:val="left" w:leader="none"/>
        </w:tabs>
        <w:spacing w:line="266" w:lineRule="exact" w:before="0" w:after="0"/>
        <w:ind w:left="1175" w:right="0" w:hanging="709"/>
        <w:jc w:val="left"/>
      </w:pPr>
      <w:bookmarkStart w:name="_bookmark10" w:id="11"/>
      <w:bookmarkEnd w:id="11"/>
      <w:r>
        <w:rPr/>
        <w:t>L</w:t>
      </w:r>
      <w:r>
        <w:rPr/>
        <w:t>atar</w:t>
      </w:r>
      <w:r>
        <w:rPr>
          <w:spacing w:val="-8"/>
        </w:rPr>
        <w:t> </w:t>
      </w:r>
      <w:r>
        <w:rPr>
          <w:spacing w:val="-2"/>
        </w:rPr>
        <w:t>Belakang</w:t>
      </w:r>
    </w:p>
    <w:p>
      <w:pPr>
        <w:pStyle w:val="BodyText"/>
        <w:spacing w:line="480" w:lineRule="auto" w:before="272"/>
        <w:ind w:left="1175" w:right="619" w:firstLine="567"/>
        <w:jc w:val="both"/>
      </w:pPr>
      <w:r>
        <w:rPr/>
        <w:t>Salah satu cara penyampaian informasi suatu perusaahan </w:t>
      </w:r>
      <w:r>
        <w:rPr>
          <w:i/>
        </w:rPr>
        <w:t>go public </w:t>
      </w:r>
      <w:r>
        <w:rPr/>
        <w:t>kepada pihak eksternal adalah sebuah laporan keuangan. Laporan keuangan merupakan salah satu alat penting untuk melihat hasil kinerja dari suatu perusahaan. Laporan keuangan harus dilaporkan secara tepat waktu untuk menjaga relevansi informasi yang disampaikan. Keandalan dan ketersediaan informasi secara tepat waktu menjadi kunci bagi para pemangku kepentingan dalam pengambilan sebuah keputusan.</w:t>
      </w:r>
    </w:p>
    <w:p>
      <w:pPr>
        <w:pStyle w:val="BodyText"/>
        <w:spacing w:line="480" w:lineRule="auto"/>
        <w:ind w:left="1186" w:right="627" w:firstLine="556"/>
        <w:jc w:val="both"/>
      </w:pPr>
      <w:r>
        <w:rPr/>
        <w:t>Relevansi laporan keuangan dapat dilihat dari ketepatan laporan keuangan tersebut disajikan. Keterlambatan dalam menyajikan laporan keuangan</w:t>
      </w:r>
      <w:r>
        <w:rPr>
          <w:spacing w:val="-3"/>
        </w:rPr>
        <w:t> </w:t>
      </w:r>
      <w:r>
        <w:rPr/>
        <w:t>akan</w:t>
      </w:r>
      <w:r>
        <w:rPr>
          <w:spacing w:val="-3"/>
        </w:rPr>
        <w:t> </w:t>
      </w:r>
      <w:r>
        <w:rPr/>
        <w:t>menimbulkan</w:t>
      </w:r>
      <w:r>
        <w:rPr>
          <w:spacing w:val="-3"/>
        </w:rPr>
        <w:t> </w:t>
      </w:r>
      <w:r>
        <w:rPr/>
        <w:t>reaksi</w:t>
      </w:r>
      <w:r>
        <w:rPr>
          <w:spacing w:val="-3"/>
        </w:rPr>
        <w:t> </w:t>
      </w:r>
      <w:r>
        <w:rPr/>
        <w:t>negatif</w:t>
      </w:r>
      <w:r>
        <w:rPr>
          <w:spacing w:val="-3"/>
        </w:rPr>
        <w:t> </w:t>
      </w:r>
      <w:r>
        <w:rPr/>
        <w:t>dan</w:t>
      </w:r>
      <w:r>
        <w:rPr>
          <w:spacing w:val="-3"/>
        </w:rPr>
        <w:t> </w:t>
      </w:r>
      <w:r>
        <w:rPr/>
        <w:t>menurunkan</w:t>
      </w:r>
      <w:r>
        <w:rPr>
          <w:spacing w:val="-3"/>
        </w:rPr>
        <w:t> </w:t>
      </w:r>
      <w:r>
        <w:rPr/>
        <w:t>kepercayaan</w:t>
      </w:r>
      <w:r>
        <w:rPr>
          <w:spacing w:val="-3"/>
        </w:rPr>
        <w:t> </w:t>
      </w:r>
      <w:r>
        <w:rPr/>
        <w:t>dari investor serta pengguna laporan keuangan. Laporan keuangan sebuah alat komunikasi</w:t>
      </w:r>
      <w:r>
        <w:rPr>
          <w:spacing w:val="-5"/>
        </w:rPr>
        <w:t> </w:t>
      </w:r>
      <w:r>
        <w:rPr/>
        <w:t>antara</w:t>
      </w:r>
      <w:r>
        <w:rPr>
          <w:spacing w:val="-5"/>
        </w:rPr>
        <w:t> </w:t>
      </w:r>
      <w:r>
        <w:rPr/>
        <w:t>pihak</w:t>
      </w:r>
      <w:r>
        <w:rPr>
          <w:spacing w:val="-5"/>
        </w:rPr>
        <w:t> </w:t>
      </w:r>
      <w:r>
        <w:rPr/>
        <w:t>manajemen</w:t>
      </w:r>
      <w:r>
        <w:rPr>
          <w:spacing w:val="-5"/>
        </w:rPr>
        <w:t> </w:t>
      </w:r>
      <w:r>
        <w:rPr/>
        <w:t>dan</w:t>
      </w:r>
      <w:r>
        <w:rPr>
          <w:spacing w:val="-5"/>
        </w:rPr>
        <w:t> </w:t>
      </w:r>
      <w:r>
        <w:rPr/>
        <w:t>pihak</w:t>
      </w:r>
      <w:r>
        <w:rPr>
          <w:spacing w:val="-5"/>
        </w:rPr>
        <w:t> </w:t>
      </w:r>
      <w:r>
        <w:rPr/>
        <w:t>eksternal</w:t>
      </w:r>
      <w:r>
        <w:rPr>
          <w:spacing w:val="-5"/>
        </w:rPr>
        <w:t> </w:t>
      </w:r>
      <w:r>
        <w:rPr/>
        <w:t>yang</w:t>
      </w:r>
      <w:r>
        <w:rPr>
          <w:spacing w:val="-5"/>
        </w:rPr>
        <w:t> </w:t>
      </w:r>
      <w:r>
        <w:rPr/>
        <w:t>berisi</w:t>
      </w:r>
      <w:r>
        <w:rPr>
          <w:spacing w:val="-5"/>
        </w:rPr>
        <w:t> </w:t>
      </w:r>
      <w:r>
        <w:rPr/>
        <w:t>informasi kinerja dan prospek bisnis perusahaan yang digunakan sebagai langkah pengambilan keputusan.</w:t>
      </w:r>
    </w:p>
    <w:p>
      <w:pPr>
        <w:pStyle w:val="BodyText"/>
        <w:spacing w:line="480" w:lineRule="auto"/>
        <w:ind w:left="1186" w:right="621" w:firstLine="556"/>
        <w:jc w:val="both"/>
      </w:pPr>
      <w:r>
        <w:rPr/>
        <w:t>Berdasarkan Peraturan Otoritas Jasa Keuangan Nomor 14/POJK.04/2022, Perusahaan </w:t>
      </w:r>
      <w:r>
        <w:rPr>
          <w:i/>
        </w:rPr>
        <w:t>go public </w:t>
      </w:r>
      <w:r>
        <w:rPr/>
        <w:t>wajib meyampaikan laporan keuangan tahunan disertai laporan yang sudah diaudit secara independen kepada</w:t>
      </w:r>
      <w:r>
        <w:rPr>
          <w:spacing w:val="-1"/>
        </w:rPr>
        <w:t> </w:t>
      </w:r>
      <w:r>
        <w:rPr/>
        <w:t>Otoritas</w:t>
      </w:r>
      <w:r>
        <w:rPr>
          <w:spacing w:val="-1"/>
        </w:rPr>
        <w:t> </w:t>
      </w:r>
      <w:r>
        <w:rPr/>
        <w:t>Jasa</w:t>
      </w:r>
      <w:r>
        <w:rPr>
          <w:spacing w:val="-1"/>
        </w:rPr>
        <w:t> </w:t>
      </w:r>
      <w:r>
        <w:rPr/>
        <w:t>Keuangan</w:t>
      </w:r>
      <w:r>
        <w:rPr>
          <w:spacing w:val="-1"/>
        </w:rPr>
        <w:t> </w:t>
      </w:r>
      <w:r>
        <w:rPr/>
        <w:t>selambat-lambatnya</w:t>
      </w:r>
      <w:r>
        <w:rPr>
          <w:spacing w:val="-1"/>
        </w:rPr>
        <w:t> </w:t>
      </w:r>
      <w:r>
        <w:rPr/>
        <w:t>akhir</w:t>
      </w:r>
      <w:r>
        <w:rPr>
          <w:spacing w:val="-1"/>
        </w:rPr>
        <w:t> </w:t>
      </w:r>
      <w:r>
        <w:rPr/>
        <w:t>bulan</w:t>
      </w:r>
      <w:r>
        <w:rPr>
          <w:spacing w:val="-1"/>
        </w:rPr>
        <w:t> </w:t>
      </w:r>
      <w:r>
        <w:rPr/>
        <w:t>ketiga</w:t>
      </w:r>
      <w:r>
        <w:rPr>
          <w:spacing w:val="-1"/>
        </w:rPr>
        <w:t> </w:t>
      </w:r>
      <w:r>
        <w:rPr/>
        <w:t>setelah</w:t>
      </w:r>
    </w:p>
    <w:p>
      <w:pPr>
        <w:pStyle w:val="BodyText"/>
        <w:spacing w:before="55"/>
      </w:pPr>
    </w:p>
    <w:p>
      <w:pPr>
        <w:pStyle w:val="BodyText"/>
        <w:spacing w:before="1"/>
        <w:ind w:left="15" w:right="144"/>
        <w:jc w:val="center"/>
      </w:pPr>
      <w:r>
        <w:rPr>
          <w:spacing w:val="-10"/>
        </w:rPr>
        <w:t>1</w:t>
      </w:r>
    </w:p>
    <w:p>
      <w:pPr>
        <w:pStyle w:val="BodyText"/>
        <w:spacing w:after="0"/>
        <w:jc w:val="center"/>
        <w:sectPr>
          <w:pgSz w:w="12240" w:h="15840"/>
          <w:pgMar w:top="1820" w:bottom="280" w:left="1800" w:right="1080"/>
        </w:sectPr>
      </w:pPr>
    </w:p>
    <w:p>
      <w:pPr>
        <w:pStyle w:val="BodyText"/>
        <w:spacing w:before="172"/>
      </w:pPr>
    </w:p>
    <w:p>
      <w:pPr>
        <w:pStyle w:val="BodyText"/>
        <w:spacing w:line="480" w:lineRule="auto"/>
        <w:ind w:left="1186" w:right="617"/>
        <w:jc w:val="both"/>
      </w:pPr>
      <w:r>
        <w:rPr/>
        <w:t>tanggal laporan keuangan tahunan. Ketepatan waktu tergantung dari kinerja auditor dalam menyelesaikan pekerjaannya. Perbedaan waktu antara tanggal laporan keuangan dengan tanggal opini audit disebut </w:t>
      </w:r>
      <w:r>
        <w:rPr>
          <w:i/>
        </w:rPr>
        <w:t>audit delay </w:t>
      </w:r>
      <w:r>
        <w:rPr/>
        <w:t>dan mengindikasikan seberapa lama auditor melakukan audit.</w:t>
      </w:r>
    </w:p>
    <w:p>
      <w:pPr>
        <w:pStyle w:val="BodyText"/>
        <w:spacing w:line="480" w:lineRule="auto"/>
        <w:ind w:left="1187" w:right="619" w:firstLine="556"/>
        <w:jc w:val="both"/>
      </w:pPr>
      <w:r>
        <w:rPr/>
        <w:t>Standar Profesional Akuntan Publik (SPAP) membuat auditor membutuhkan waktu yang tidak sebentar dalam melaksanakan audit karena harus melakukan beberapa standar supaya baik kualitas auditnya. Hal-hal tersebutlah yang menyebabkan munculnya </w:t>
      </w:r>
      <w:r>
        <w:rPr>
          <w:i/>
        </w:rPr>
        <w:t>audit delay </w:t>
      </w:r>
      <w:r>
        <w:rPr/>
        <w:t>(Independensi et al., 2020)</w:t>
      </w:r>
      <w:r>
        <w:rPr>
          <w:i/>
        </w:rPr>
        <w:t>.</w:t>
      </w:r>
      <w:r>
        <w:rPr>
          <w:i/>
          <w:spacing w:val="-10"/>
        </w:rPr>
        <w:t> </w:t>
      </w:r>
      <w:r>
        <w:rPr/>
        <w:t>Menurut</w:t>
      </w:r>
      <w:r>
        <w:rPr>
          <w:spacing w:val="-10"/>
        </w:rPr>
        <w:t> </w:t>
      </w:r>
      <w:r>
        <w:rPr/>
        <w:t>Ashton,</w:t>
      </w:r>
      <w:r>
        <w:rPr>
          <w:spacing w:val="-10"/>
        </w:rPr>
        <w:t> </w:t>
      </w:r>
      <w:r>
        <w:rPr/>
        <w:t>Graul</w:t>
      </w:r>
      <w:r>
        <w:rPr>
          <w:spacing w:val="-10"/>
        </w:rPr>
        <w:t> </w:t>
      </w:r>
      <w:r>
        <w:rPr/>
        <w:t>and</w:t>
      </w:r>
      <w:r>
        <w:rPr>
          <w:spacing w:val="-10"/>
        </w:rPr>
        <w:t> </w:t>
      </w:r>
      <w:r>
        <w:rPr/>
        <w:t>Newton</w:t>
      </w:r>
      <w:r>
        <w:rPr>
          <w:spacing w:val="-10"/>
        </w:rPr>
        <w:t> </w:t>
      </w:r>
      <w:r>
        <w:rPr/>
        <w:t>(1987),</w:t>
      </w:r>
      <w:r>
        <w:rPr>
          <w:spacing w:val="-7"/>
        </w:rPr>
        <w:t> </w:t>
      </w:r>
      <w:r>
        <w:rPr>
          <w:i/>
        </w:rPr>
        <w:t>audit</w:t>
      </w:r>
      <w:r>
        <w:rPr>
          <w:i/>
          <w:spacing w:val="-10"/>
        </w:rPr>
        <w:t> </w:t>
      </w:r>
      <w:r>
        <w:rPr>
          <w:i/>
        </w:rPr>
        <w:t>delay</w:t>
      </w:r>
      <w:r>
        <w:rPr>
          <w:i/>
          <w:spacing w:val="-7"/>
        </w:rPr>
        <w:t> </w:t>
      </w:r>
      <w:r>
        <w:rPr/>
        <w:t>adalah</w:t>
      </w:r>
      <w:r>
        <w:rPr>
          <w:spacing w:val="-10"/>
        </w:rPr>
        <w:t> </w:t>
      </w:r>
      <w:r>
        <w:rPr/>
        <w:t>lamanya waktu dari akhir tahun fiskal suatu perusahaan sampai dengan tanggal laporan auditan.</w:t>
      </w:r>
      <w:r>
        <w:rPr>
          <w:spacing w:val="-8"/>
        </w:rPr>
        <w:t> </w:t>
      </w:r>
      <w:r>
        <w:rPr/>
        <w:t>Lamanya</w:t>
      </w:r>
      <w:r>
        <w:rPr>
          <w:spacing w:val="-8"/>
        </w:rPr>
        <w:t> </w:t>
      </w:r>
      <w:r>
        <w:rPr/>
        <w:t>penyelesaian</w:t>
      </w:r>
      <w:r>
        <w:rPr>
          <w:spacing w:val="-8"/>
        </w:rPr>
        <w:t> </w:t>
      </w:r>
      <w:r>
        <w:rPr/>
        <w:t>audit</w:t>
      </w:r>
      <w:r>
        <w:rPr>
          <w:spacing w:val="-8"/>
        </w:rPr>
        <w:t> </w:t>
      </w:r>
      <w:r>
        <w:rPr/>
        <w:t>dapat</w:t>
      </w:r>
      <w:r>
        <w:rPr>
          <w:spacing w:val="-8"/>
        </w:rPr>
        <w:t> </w:t>
      </w:r>
      <w:r>
        <w:rPr/>
        <w:t>dilihat</w:t>
      </w:r>
      <w:r>
        <w:rPr>
          <w:spacing w:val="-8"/>
        </w:rPr>
        <w:t> </w:t>
      </w:r>
      <w:r>
        <w:rPr/>
        <w:t>dari</w:t>
      </w:r>
      <w:r>
        <w:rPr>
          <w:spacing w:val="-8"/>
        </w:rPr>
        <w:t> </w:t>
      </w:r>
      <w:r>
        <w:rPr/>
        <w:t>perbedaan</w:t>
      </w:r>
      <w:r>
        <w:rPr>
          <w:spacing w:val="-8"/>
        </w:rPr>
        <w:t> </w:t>
      </w:r>
      <w:r>
        <w:rPr/>
        <w:t>waktu</w:t>
      </w:r>
      <w:r>
        <w:rPr>
          <w:spacing w:val="-8"/>
        </w:rPr>
        <w:t> </w:t>
      </w:r>
      <w:r>
        <w:rPr/>
        <w:t>antara tanggal laporan keuangan dengan tanggal opini audit dalam laporan keuangan yang telah diaudit. </w:t>
      </w:r>
      <w:r>
        <w:rPr>
          <w:i/>
        </w:rPr>
        <w:t>Audit delay </w:t>
      </w:r>
      <w:r>
        <w:rPr/>
        <w:t>akan menimbulkan reaksi negatif dari pelaku pasar modal dan juga dapat membuat citra perusahaan menjadi buruk (Muhammad E et al., 2023). Keterlambatan publikasi laporan keuangan tersebut dapat mengindikasi adanya masalah dalam laporan keuangan </w:t>
      </w:r>
      <w:r>
        <w:rPr>
          <w:spacing w:val="-2"/>
        </w:rPr>
        <w:t>perusahaan.</w:t>
      </w:r>
    </w:p>
    <w:p>
      <w:pPr>
        <w:pStyle w:val="BodyText"/>
        <w:spacing w:line="480" w:lineRule="auto"/>
        <w:ind w:left="1187" w:right="617" w:firstLine="556"/>
        <w:jc w:val="both"/>
      </w:pPr>
      <w:r>
        <w:rPr/>
        <w:t>Keterlambatan</w:t>
      </w:r>
      <w:r>
        <w:rPr>
          <w:spacing w:val="-5"/>
        </w:rPr>
        <w:t> </w:t>
      </w:r>
      <w:r>
        <w:rPr/>
        <w:t>audit</w:t>
      </w:r>
      <w:r>
        <w:rPr>
          <w:spacing w:val="-5"/>
        </w:rPr>
        <w:t> </w:t>
      </w:r>
      <w:r>
        <w:rPr/>
        <w:t>pada</w:t>
      </w:r>
      <w:r>
        <w:rPr>
          <w:spacing w:val="-5"/>
        </w:rPr>
        <w:t> </w:t>
      </w:r>
      <w:r>
        <w:rPr/>
        <w:t>perusahaan </w:t>
      </w:r>
      <w:r>
        <w:rPr>
          <w:i/>
        </w:rPr>
        <w:t>property</w:t>
      </w:r>
      <w:r>
        <w:rPr>
          <w:i/>
          <w:spacing w:val="-3"/>
        </w:rPr>
        <w:t> </w:t>
      </w:r>
      <w:r>
        <w:rPr/>
        <w:t>dan</w:t>
      </w:r>
      <w:r>
        <w:rPr>
          <w:spacing w:val="-5"/>
        </w:rPr>
        <w:t> </w:t>
      </w:r>
      <w:r>
        <w:rPr>
          <w:i/>
        </w:rPr>
        <w:t>real</w:t>
      </w:r>
      <w:r>
        <w:rPr>
          <w:i/>
          <w:spacing w:val="-5"/>
        </w:rPr>
        <w:t> </w:t>
      </w:r>
      <w:r>
        <w:rPr>
          <w:i/>
        </w:rPr>
        <w:t>estate</w:t>
      </w:r>
      <w:r>
        <w:rPr>
          <w:i/>
          <w:spacing w:val="-3"/>
        </w:rPr>
        <w:t> </w:t>
      </w:r>
      <w:r>
        <w:rPr/>
        <w:t>dari</w:t>
      </w:r>
      <w:r>
        <w:rPr>
          <w:spacing w:val="-5"/>
        </w:rPr>
        <w:t> </w:t>
      </w:r>
      <w:r>
        <w:rPr/>
        <w:t>tahun 2020 hingga 2023 menunjukkan pola yang cukup konsisten, dan puncaknya pada tahun 2020 akibat pandemi COVID-19. Pandemi ini menghambat proses operasional</w:t>
      </w:r>
      <w:r>
        <w:rPr>
          <w:spacing w:val="-7"/>
        </w:rPr>
        <w:t> </w:t>
      </w:r>
      <w:r>
        <w:rPr/>
        <w:t>dan</w:t>
      </w:r>
      <w:r>
        <w:rPr>
          <w:spacing w:val="-7"/>
        </w:rPr>
        <w:t> </w:t>
      </w:r>
      <w:r>
        <w:rPr/>
        <w:t>audit,</w:t>
      </w:r>
      <w:r>
        <w:rPr>
          <w:spacing w:val="-7"/>
        </w:rPr>
        <w:t> </w:t>
      </w:r>
      <w:r>
        <w:rPr/>
        <w:t>sehingga</w:t>
      </w:r>
      <w:r>
        <w:rPr>
          <w:spacing w:val="-7"/>
        </w:rPr>
        <w:t> </w:t>
      </w:r>
      <w:r>
        <w:rPr/>
        <w:t>mendorong</w:t>
      </w:r>
      <w:r>
        <w:rPr>
          <w:spacing w:val="-7"/>
        </w:rPr>
        <w:t> </w:t>
      </w:r>
      <w:r>
        <w:rPr/>
        <w:t>Otoritas</w:t>
      </w:r>
      <w:r>
        <w:rPr>
          <w:spacing w:val="-7"/>
        </w:rPr>
        <w:t> </w:t>
      </w:r>
      <w:r>
        <w:rPr/>
        <w:t>Jasa</w:t>
      </w:r>
      <w:r>
        <w:rPr>
          <w:spacing w:val="-7"/>
        </w:rPr>
        <w:t> </w:t>
      </w:r>
      <w:r>
        <w:rPr/>
        <w:t>Keuangan</w:t>
      </w:r>
      <w:r>
        <w:rPr>
          <w:spacing w:val="-7"/>
        </w:rPr>
        <w:t> </w:t>
      </w:r>
      <w:r>
        <w:rPr/>
        <w:t>(OJK)</w:t>
      </w:r>
      <w:r>
        <w:rPr>
          <w:spacing w:val="-7"/>
        </w:rPr>
        <w:t> </w:t>
      </w:r>
      <w:r>
        <w:rPr/>
        <w:t>dan Bursa</w:t>
      </w:r>
      <w:r>
        <w:rPr>
          <w:spacing w:val="38"/>
        </w:rPr>
        <w:t> </w:t>
      </w:r>
      <w:r>
        <w:rPr/>
        <w:t>Efek</w:t>
      </w:r>
      <w:r>
        <w:rPr>
          <w:spacing w:val="40"/>
        </w:rPr>
        <w:t> </w:t>
      </w:r>
      <w:r>
        <w:rPr/>
        <w:t>Indonesia</w:t>
      </w:r>
      <w:r>
        <w:rPr>
          <w:spacing w:val="40"/>
        </w:rPr>
        <w:t> </w:t>
      </w:r>
      <w:r>
        <w:rPr/>
        <w:t>(BEI)</w:t>
      </w:r>
      <w:r>
        <w:rPr>
          <w:spacing w:val="40"/>
        </w:rPr>
        <w:t> </w:t>
      </w:r>
      <w:r>
        <w:rPr/>
        <w:t>untuk</w:t>
      </w:r>
      <w:r>
        <w:rPr>
          <w:spacing w:val="40"/>
        </w:rPr>
        <w:t> </w:t>
      </w:r>
      <w:r>
        <w:rPr/>
        <w:t>melonggarkan</w:t>
      </w:r>
      <w:r>
        <w:rPr>
          <w:spacing w:val="40"/>
        </w:rPr>
        <w:t> </w:t>
      </w:r>
      <w:r>
        <w:rPr/>
        <w:t>tenggat</w:t>
      </w:r>
      <w:r>
        <w:rPr>
          <w:spacing w:val="40"/>
        </w:rPr>
        <w:t> </w:t>
      </w:r>
      <w:r>
        <w:rPr/>
        <w:t>waktu</w:t>
      </w:r>
      <w:r>
        <w:rPr>
          <w:spacing w:val="40"/>
        </w:rPr>
        <w:t> </w:t>
      </w:r>
      <w:r>
        <w:rPr/>
        <w:t>pelaporan.</w:t>
      </w:r>
    </w:p>
    <w:p>
      <w:pPr>
        <w:pStyle w:val="BodyText"/>
        <w:spacing w:after="0" w:line="480" w:lineRule="auto"/>
        <w:jc w:val="both"/>
        <w:sectPr>
          <w:headerReference w:type="default" r:id="rId8"/>
          <w:pgSz w:w="12240" w:h="15840"/>
          <w:pgMar w:header="735" w:footer="0" w:top="1820" w:bottom="280" w:left="1800" w:right="1080"/>
          <w:pgNumType w:start="2"/>
        </w:sectPr>
      </w:pPr>
    </w:p>
    <w:p>
      <w:pPr>
        <w:pStyle w:val="BodyText"/>
        <w:spacing w:before="172"/>
      </w:pPr>
    </w:p>
    <w:p>
      <w:pPr>
        <w:pStyle w:val="BodyText"/>
        <w:spacing w:line="480" w:lineRule="auto"/>
        <w:ind w:left="1186" w:right="617"/>
        <w:jc w:val="both"/>
      </w:pPr>
      <w:r>
        <w:rPr/>
        <w:t>Meskipun pandemi mereda, keterlambatan masih terjadi di tahun-tahun berikutnya, dengan puluhan emiten di sektor </w:t>
      </w:r>
      <w:r>
        <w:rPr>
          <w:i/>
        </w:rPr>
        <w:t>property </w:t>
      </w:r>
      <w:r>
        <w:rPr/>
        <w:t>dan </w:t>
      </w:r>
      <w:r>
        <w:rPr>
          <w:i/>
        </w:rPr>
        <w:t>real estate </w:t>
      </w:r>
      <w:r>
        <w:rPr/>
        <w:t>masih belum menyampaikan laporan keuangan audit mereka tepat waktu.</w:t>
      </w:r>
    </w:p>
    <w:p>
      <w:pPr>
        <w:pStyle w:val="BodyText"/>
        <w:spacing w:line="480" w:lineRule="auto"/>
        <w:ind w:left="1186" w:right="627" w:firstLine="556"/>
        <w:jc w:val="both"/>
      </w:pPr>
      <w:r>
        <w:rPr/>
        <w:t>Keterlambatan dalam penyampaian laporan keuangan masih menjadi persoalan</w:t>
      </w:r>
      <w:r>
        <w:rPr>
          <w:spacing w:val="-5"/>
        </w:rPr>
        <w:t> </w:t>
      </w:r>
      <w:r>
        <w:rPr/>
        <w:t>nyata</w:t>
      </w:r>
      <w:r>
        <w:rPr>
          <w:spacing w:val="-5"/>
        </w:rPr>
        <w:t> </w:t>
      </w:r>
      <w:r>
        <w:rPr/>
        <w:t>di</w:t>
      </w:r>
      <w:r>
        <w:rPr>
          <w:spacing w:val="-5"/>
        </w:rPr>
        <w:t> </w:t>
      </w:r>
      <w:r>
        <w:rPr/>
        <w:t>dunia</w:t>
      </w:r>
      <w:r>
        <w:rPr>
          <w:spacing w:val="-5"/>
        </w:rPr>
        <w:t> </w:t>
      </w:r>
      <w:r>
        <w:rPr/>
        <w:t>usaha,</w:t>
      </w:r>
      <w:r>
        <w:rPr>
          <w:spacing w:val="-5"/>
        </w:rPr>
        <w:t> </w:t>
      </w:r>
      <w:r>
        <w:rPr/>
        <w:t>terutama</w:t>
      </w:r>
      <w:r>
        <w:rPr>
          <w:spacing w:val="-5"/>
        </w:rPr>
        <w:t> </w:t>
      </w:r>
      <w:r>
        <w:rPr/>
        <w:t>bagi</w:t>
      </w:r>
      <w:r>
        <w:rPr>
          <w:spacing w:val="-5"/>
        </w:rPr>
        <w:t> </w:t>
      </w:r>
      <w:r>
        <w:rPr/>
        <w:t>perusahaan</w:t>
      </w:r>
      <w:r>
        <w:rPr>
          <w:spacing w:val="-5"/>
        </w:rPr>
        <w:t> </w:t>
      </w:r>
      <w:r>
        <w:rPr/>
        <w:t>yg</w:t>
      </w:r>
      <w:r>
        <w:rPr>
          <w:spacing w:val="-5"/>
        </w:rPr>
        <w:t> </w:t>
      </w:r>
      <w:r>
        <w:rPr/>
        <w:t>memiliki</w:t>
      </w:r>
      <w:r>
        <w:rPr>
          <w:spacing w:val="-5"/>
        </w:rPr>
        <w:t> </w:t>
      </w:r>
      <w:r>
        <w:rPr/>
        <w:t>struktur operasi perusahaan yang rumit dan ukuran yang besar. Proses audit yang membutuhkan waktu lebih lama juga kerap terjadi karena adanya opini audit yang harus diteliti secara mendalam, sehingga mempengaruhi waktu penyelesaian. Adanya opini audit tidak wajar sehingga membutuhkan waktu yang lebih lama untuk memverifikasi ulang laporan perusahaan tersebut. Banyak perusahaan menghadapi kendala dalam memenuhi tenggat waktu pelaporan dan berdampak pada kepercayaan investor dan transparansi pasar. Dikutip</w:t>
      </w:r>
      <w:r>
        <w:rPr>
          <w:spacing w:val="-7"/>
        </w:rPr>
        <w:t> </w:t>
      </w:r>
      <w:r>
        <w:rPr/>
        <w:t>dari</w:t>
      </w:r>
      <w:r>
        <w:rPr>
          <w:spacing w:val="-7"/>
        </w:rPr>
        <w:t> </w:t>
      </w:r>
      <w:r>
        <w:rPr/>
        <w:t>berita</w:t>
      </w:r>
      <w:r>
        <w:rPr>
          <w:spacing w:val="-7"/>
        </w:rPr>
        <w:t> </w:t>
      </w:r>
      <w:r>
        <w:rPr/>
        <w:t>Kompas.com,</w:t>
      </w:r>
      <w:r>
        <w:rPr>
          <w:spacing w:val="-7"/>
        </w:rPr>
        <w:t> </w:t>
      </w:r>
      <w:r>
        <w:rPr/>
        <w:t>Kasus-kasus</w:t>
      </w:r>
      <w:r>
        <w:rPr>
          <w:spacing w:val="-7"/>
        </w:rPr>
        <w:t> </w:t>
      </w:r>
      <w:r>
        <w:rPr/>
        <w:t>seperti</w:t>
      </w:r>
      <w:r>
        <w:rPr>
          <w:spacing w:val="-7"/>
        </w:rPr>
        <w:t> </w:t>
      </w:r>
      <w:r>
        <w:rPr/>
        <w:t>perusahaan</w:t>
      </w:r>
      <w:r>
        <w:rPr>
          <w:spacing w:val="-7"/>
        </w:rPr>
        <w:t> </w:t>
      </w:r>
      <w:r>
        <w:rPr/>
        <w:t>yang</w:t>
      </w:r>
      <w:r>
        <w:rPr>
          <w:spacing w:val="-7"/>
        </w:rPr>
        <w:t> </w:t>
      </w:r>
      <w:r>
        <w:rPr/>
        <w:t>dikenai denda akibat terlambat melaporkan hasil auditnya menunjukkan betapa pentingnya efisiensi dan ketepatan dalam proses audit untuk menjaga kredibilitas perusahaan di mata publik.</w:t>
      </w:r>
    </w:p>
    <w:p>
      <w:pPr>
        <w:pStyle w:val="BodyText"/>
        <w:spacing w:line="480" w:lineRule="auto"/>
        <w:ind w:left="1186" w:right="619" w:firstLine="556"/>
        <w:jc w:val="both"/>
      </w:pPr>
      <w:r>
        <w:rPr/>
        <w:t>Salah satu faktor yang mempengaruhi </w:t>
      </w:r>
      <w:r>
        <w:rPr>
          <w:i/>
        </w:rPr>
        <w:t>audit delay </w:t>
      </w:r>
      <w:r>
        <w:rPr/>
        <w:t>adalah opini audit. Opini audit merupakan pendapat yang dikeluarkan oleh auditor independen atas</w:t>
      </w:r>
      <w:r>
        <w:rPr>
          <w:spacing w:val="-14"/>
        </w:rPr>
        <w:t> </w:t>
      </w:r>
      <w:r>
        <w:rPr/>
        <w:t>hasil</w:t>
      </w:r>
      <w:r>
        <w:rPr>
          <w:spacing w:val="-14"/>
        </w:rPr>
        <w:t> </w:t>
      </w:r>
      <w:r>
        <w:rPr/>
        <w:t>kerja</w:t>
      </w:r>
      <w:r>
        <w:rPr>
          <w:spacing w:val="-14"/>
        </w:rPr>
        <w:t> </w:t>
      </w:r>
      <w:r>
        <w:rPr/>
        <w:t>auditnya.</w:t>
      </w:r>
      <w:r>
        <w:rPr>
          <w:spacing w:val="-14"/>
        </w:rPr>
        <w:t> </w:t>
      </w:r>
      <w:r>
        <w:rPr/>
        <w:t>Opini</w:t>
      </w:r>
      <w:r>
        <w:rPr>
          <w:spacing w:val="-14"/>
        </w:rPr>
        <w:t> </w:t>
      </w:r>
      <w:r>
        <w:rPr/>
        <w:t>audit</w:t>
      </w:r>
      <w:r>
        <w:rPr>
          <w:spacing w:val="-14"/>
        </w:rPr>
        <w:t> </w:t>
      </w:r>
      <w:r>
        <w:rPr/>
        <w:t>dinyatakan</w:t>
      </w:r>
      <w:r>
        <w:rPr>
          <w:spacing w:val="-14"/>
        </w:rPr>
        <w:t> </w:t>
      </w:r>
      <w:r>
        <w:rPr/>
        <w:t>dalam</w:t>
      </w:r>
      <w:r>
        <w:rPr>
          <w:spacing w:val="-14"/>
        </w:rPr>
        <w:t> </w:t>
      </w:r>
      <w:r>
        <w:rPr/>
        <w:t>bentuk</w:t>
      </w:r>
      <w:r>
        <w:rPr>
          <w:spacing w:val="-14"/>
        </w:rPr>
        <w:t> </w:t>
      </w:r>
      <w:r>
        <w:rPr/>
        <w:t>opini,</w:t>
      </w:r>
      <w:r>
        <w:rPr>
          <w:spacing w:val="-14"/>
        </w:rPr>
        <w:t> </w:t>
      </w:r>
      <w:r>
        <w:rPr/>
        <w:t>dan</w:t>
      </w:r>
      <w:r>
        <w:rPr>
          <w:spacing w:val="-14"/>
        </w:rPr>
        <w:t> </w:t>
      </w:r>
      <w:r>
        <w:rPr/>
        <w:t>bukan pernyataan atas fakta absolut atau jaminan. Terdapat lima jenis opini auditor yaitu opini wajar tanpa pengecualian, opini wajar tanpa pengecualian dengan</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88" w:right="629"/>
        <w:jc w:val="both"/>
      </w:pPr>
      <w:r>
        <w:rPr/>
        <w:t>bahasa penjelas, opini wajar dengan pengecualian, opini tidak wajar, dan auditor tidak memberikan opini (Hasmi &amp; Pe’pan, 2024).</w:t>
      </w:r>
    </w:p>
    <w:p>
      <w:pPr>
        <w:pStyle w:val="BodyText"/>
        <w:tabs>
          <w:tab w:pos="2569" w:val="left" w:leader="none"/>
          <w:tab w:pos="3250" w:val="left" w:leader="none"/>
          <w:tab w:pos="4757" w:val="left" w:leader="none"/>
          <w:tab w:pos="5412" w:val="left" w:leader="none"/>
          <w:tab w:pos="6334" w:val="left" w:leader="none"/>
          <w:tab w:pos="7455" w:val="left" w:leader="none"/>
          <w:tab w:pos="8243" w:val="left" w:leader="none"/>
        </w:tabs>
        <w:spacing w:line="480" w:lineRule="auto"/>
        <w:ind w:left="1232" w:right="617" w:firstLine="589"/>
        <w:jc w:val="right"/>
      </w:pPr>
      <w:r>
        <w:rPr>
          <w:spacing w:val="-2"/>
        </w:rPr>
        <w:t>Opini</w:t>
      </w:r>
      <w:r>
        <w:rPr/>
        <w:tab/>
      </w:r>
      <w:r>
        <w:rPr>
          <w:spacing w:val="-2"/>
        </w:rPr>
        <w:t>audit</w:t>
      </w:r>
      <w:r>
        <w:rPr/>
        <w:tab/>
      </w:r>
      <w:r>
        <w:rPr>
          <w:spacing w:val="-2"/>
        </w:rPr>
        <w:t>menunjukkan</w:t>
      </w:r>
      <w:r>
        <w:rPr/>
        <w:tab/>
      </w:r>
      <w:r>
        <w:rPr>
          <w:spacing w:val="-2"/>
        </w:rPr>
        <w:t>hasil</w:t>
      </w:r>
      <w:r>
        <w:rPr/>
        <w:tab/>
      </w:r>
      <w:r>
        <w:rPr>
          <w:spacing w:val="-2"/>
        </w:rPr>
        <w:t>laporan</w:t>
      </w:r>
      <w:r>
        <w:rPr/>
        <w:tab/>
      </w:r>
      <w:r>
        <w:rPr>
          <w:spacing w:val="-2"/>
        </w:rPr>
        <w:t>keuangan</w:t>
      </w:r>
      <w:r>
        <w:rPr/>
        <w:tab/>
      </w:r>
      <w:r>
        <w:rPr>
          <w:spacing w:val="-2"/>
        </w:rPr>
        <w:t>dalam</w:t>
      </w:r>
      <w:r>
        <w:rPr/>
        <w:tab/>
      </w:r>
      <w:r>
        <w:rPr>
          <w:spacing w:val="-4"/>
        </w:rPr>
        <w:t>suatu </w:t>
      </w:r>
      <w:r>
        <w:rPr/>
        <w:t>perusahaan tersebut, jika laporan keuangan perusahaan baik maka opini yang diperoleh</w:t>
      </w:r>
      <w:r>
        <w:rPr>
          <w:spacing w:val="-11"/>
        </w:rPr>
        <w:t> </w:t>
      </w:r>
      <w:r>
        <w:rPr/>
        <w:t>akan</w:t>
      </w:r>
      <w:r>
        <w:rPr>
          <w:spacing w:val="-11"/>
        </w:rPr>
        <w:t> </w:t>
      </w:r>
      <w:r>
        <w:rPr/>
        <w:t>baik</w:t>
      </w:r>
      <w:r>
        <w:rPr>
          <w:spacing w:val="-11"/>
        </w:rPr>
        <w:t> </w:t>
      </w:r>
      <w:r>
        <w:rPr/>
        <w:t>pula.</w:t>
      </w:r>
      <w:r>
        <w:rPr>
          <w:spacing w:val="-11"/>
        </w:rPr>
        <w:t> </w:t>
      </w:r>
      <w:r>
        <w:rPr/>
        <w:t>Saat</w:t>
      </w:r>
      <w:r>
        <w:rPr>
          <w:spacing w:val="-11"/>
        </w:rPr>
        <w:t> </w:t>
      </w:r>
      <w:r>
        <w:rPr/>
        <w:t>perusahaan</w:t>
      </w:r>
      <w:r>
        <w:rPr>
          <w:spacing w:val="-11"/>
        </w:rPr>
        <w:t> </w:t>
      </w:r>
      <w:r>
        <w:rPr/>
        <w:t>menerima</w:t>
      </w:r>
      <w:r>
        <w:rPr>
          <w:spacing w:val="-11"/>
        </w:rPr>
        <w:t> </w:t>
      </w:r>
      <w:r>
        <w:rPr/>
        <w:t>opini</w:t>
      </w:r>
      <w:r>
        <w:rPr>
          <w:spacing w:val="-3"/>
        </w:rPr>
        <w:t> </w:t>
      </w:r>
      <w:r>
        <w:rPr>
          <w:i/>
        </w:rPr>
        <w:t>unqualified</w:t>
      </w:r>
      <w:r>
        <w:rPr>
          <w:i/>
          <w:spacing w:val="-11"/>
        </w:rPr>
        <w:t> </w:t>
      </w:r>
      <w:r>
        <w:rPr>
          <w:i/>
        </w:rPr>
        <w:t>opinion </w:t>
      </w:r>
      <w:r>
        <w:rPr/>
        <w:t>maka</w:t>
      </w:r>
      <w:r>
        <w:rPr>
          <w:spacing w:val="-8"/>
        </w:rPr>
        <w:t> </w:t>
      </w:r>
      <w:r>
        <w:rPr/>
        <w:t>akan</w:t>
      </w:r>
      <w:r>
        <w:rPr>
          <w:spacing w:val="-8"/>
        </w:rPr>
        <w:t> </w:t>
      </w:r>
      <w:r>
        <w:rPr/>
        <w:t>lebih</w:t>
      </w:r>
      <w:r>
        <w:rPr>
          <w:spacing w:val="-8"/>
        </w:rPr>
        <w:t> </w:t>
      </w:r>
      <w:r>
        <w:rPr/>
        <w:t>cepat</w:t>
      </w:r>
      <w:r>
        <w:rPr>
          <w:spacing w:val="-8"/>
        </w:rPr>
        <w:t> </w:t>
      </w:r>
      <w:r>
        <w:rPr/>
        <w:t>menyampaikan</w:t>
      </w:r>
      <w:r>
        <w:rPr>
          <w:spacing w:val="-8"/>
        </w:rPr>
        <w:t> </w:t>
      </w:r>
      <w:r>
        <w:rPr/>
        <w:t>laporan</w:t>
      </w:r>
      <w:r>
        <w:rPr>
          <w:spacing w:val="-8"/>
        </w:rPr>
        <w:t> </w:t>
      </w:r>
      <w:r>
        <w:rPr/>
        <w:t>keuangannya</w:t>
      </w:r>
      <w:r>
        <w:rPr>
          <w:spacing w:val="-8"/>
        </w:rPr>
        <w:t> </w:t>
      </w:r>
      <w:r>
        <w:rPr/>
        <w:t>karena</w:t>
      </w:r>
      <w:r>
        <w:rPr>
          <w:spacing w:val="-8"/>
        </w:rPr>
        <w:t> </w:t>
      </w:r>
      <w:r>
        <w:rPr/>
        <w:t>dipandang berita baik yang segera harus dipublikasikan (Siahaan et al., 2019). Namun, jika</w:t>
      </w:r>
      <w:r>
        <w:rPr>
          <w:spacing w:val="-13"/>
        </w:rPr>
        <w:t> </w:t>
      </w:r>
      <w:r>
        <w:rPr/>
        <w:t>laporan</w:t>
      </w:r>
      <w:r>
        <w:rPr>
          <w:spacing w:val="-13"/>
        </w:rPr>
        <w:t> </w:t>
      </w:r>
      <w:r>
        <w:rPr/>
        <w:t>keuangannya</w:t>
      </w:r>
      <w:r>
        <w:rPr>
          <w:spacing w:val="-13"/>
        </w:rPr>
        <w:t> </w:t>
      </w:r>
      <w:r>
        <w:rPr/>
        <w:t>perusahaan</w:t>
      </w:r>
      <w:r>
        <w:rPr>
          <w:spacing w:val="-13"/>
        </w:rPr>
        <w:t> </w:t>
      </w:r>
      <w:r>
        <w:rPr/>
        <w:t>buruk,</w:t>
      </w:r>
      <w:r>
        <w:rPr>
          <w:spacing w:val="-13"/>
        </w:rPr>
        <w:t> </w:t>
      </w:r>
      <w:r>
        <w:rPr/>
        <w:t>maka</w:t>
      </w:r>
      <w:r>
        <w:rPr>
          <w:spacing w:val="-13"/>
        </w:rPr>
        <w:t> </w:t>
      </w:r>
      <w:r>
        <w:rPr/>
        <w:t>hasil</w:t>
      </w:r>
      <w:r>
        <w:rPr>
          <w:spacing w:val="-13"/>
        </w:rPr>
        <w:t> </w:t>
      </w:r>
      <w:r>
        <w:rPr/>
        <w:t>opini</w:t>
      </w:r>
      <w:r>
        <w:rPr>
          <w:spacing w:val="-13"/>
        </w:rPr>
        <w:t> </w:t>
      </w:r>
      <w:r>
        <w:rPr/>
        <w:t>juga</w:t>
      </w:r>
      <w:r>
        <w:rPr>
          <w:spacing w:val="-13"/>
        </w:rPr>
        <w:t> </w:t>
      </w:r>
      <w:r>
        <w:rPr/>
        <w:t>akan</w:t>
      </w:r>
      <w:r>
        <w:rPr>
          <w:spacing w:val="-13"/>
        </w:rPr>
        <w:t> </w:t>
      </w:r>
      <w:r>
        <w:rPr/>
        <w:t>buruk. Ketika</w:t>
      </w:r>
      <w:r>
        <w:rPr>
          <w:spacing w:val="40"/>
        </w:rPr>
        <w:t> </w:t>
      </w:r>
      <w:r>
        <w:rPr/>
        <w:t>perusahaan</w:t>
      </w:r>
      <w:r>
        <w:rPr>
          <w:spacing w:val="40"/>
        </w:rPr>
        <w:t> </w:t>
      </w:r>
      <w:r>
        <w:rPr/>
        <w:t>mendapatkan</w:t>
      </w:r>
      <w:r>
        <w:rPr>
          <w:spacing w:val="40"/>
        </w:rPr>
        <w:t> </w:t>
      </w:r>
      <w:r>
        <w:rPr/>
        <w:t>opini</w:t>
      </w:r>
      <w:r>
        <w:rPr>
          <w:spacing w:val="40"/>
        </w:rPr>
        <w:t> </w:t>
      </w:r>
      <w:r>
        <w:rPr/>
        <w:t>modifikasian,</w:t>
      </w:r>
      <w:r>
        <w:rPr>
          <w:spacing w:val="40"/>
        </w:rPr>
        <w:t> </w:t>
      </w:r>
      <w:r>
        <w:rPr/>
        <w:t>maka</w:t>
      </w:r>
      <w:r>
        <w:rPr>
          <w:spacing w:val="40"/>
        </w:rPr>
        <w:t> </w:t>
      </w:r>
      <w:r>
        <w:rPr/>
        <w:t>auditor</w:t>
      </w:r>
      <w:r>
        <w:rPr>
          <w:spacing w:val="40"/>
        </w:rPr>
        <w:t> </w:t>
      </w:r>
      <w:r>
        <w:rPr/>
        <w:t>harus mencari</w:t>
      </w:r>
      <w:r>
        <w:rPr>
          <w:spacing w:val="40"/>
        </w:rPr>
        <w:t> </w:t>
      </w:r>
      <w:r>
        <w:rPr/>
        <w:t>bukti</w:t>
      </w:r>
      <w:r>
        <w:rPr>
          <w:spacing w:val="40"/>
        </w:rPr>
        <w:t> </w:t>
      </w:r>
      <w:r>
        <w:rPr/>
        <w:t>penyebab</w:t>
      </w:r>
      <w:r>
        <w:rPr>
          <w:spacing w:val="40"/>
        </w:rPr>
        <w:t> </w:t>
      </w:r>
      <w:r>
        <w:rPr/>
        <w:t>dikeluarkannya</w:t>
      </w:r>
      <w:r>
        <w:rPr>
          <w:spacing w:val="40"/>
        </w:rPr>
        <w:t> </w:t>
      </w:r>
      <w:r>
        <w:rPr/>
        <w:t>opini</w:t>
      </w:r>
      <w:r>
        <w:rPr>
          <w:spacing w:val="40"/>
        </w:rPr>
        <w:t> </w:t>
      </w:r>
      <w:r>
        <w:rPr/>
        <w:t>tersebut,</w:t>
      </w:r>
      <w:r>
        <w:rPr>
          <w:spacing w:val="40"/>
        </w:rPr>
        <w:t> </w:t>
      </w:r>
      <w:r>
        <w:rPr/>
        <w:t>sehingga</w:t>
      </w:r>
      <w:r>
        <w:rPr>
          <w:spacing w:val="40"/>
        </w:rPr>
        <w:t> </w:t>
      </w:r>
      <w:r>
        <w:rPr/>
        <w:t>akan</w:t>
      </w:r>
      <w:r>
        <w:rPr>
          <w:spacing w:val="40"/>
        </w:rPr>
        <w:t> </w:t>
      </w:r>
      <w:r>
        <w:rPr>
          <w:spacing w:val="-2"/>
        </w:rPr>
        <w:t>mengurangi</w:t>
      </w:r>
      <w:r>
        <w:rPr>
          <w:spacing w:val="-6"/>
        </w:rPr>
        <w:t> </w:t>
      </w:r>
      <w:r>
        <w:rPr>
          <w:spacing w:val="-2"/>
        </w:rPr>
        <w:t>waktu</w:t>
      </w:r>
      <w:r>
        <w:rPr>
          <w:spacing w:val="-6"/>
        </w:rPr>
        <w:t> </w:t>
      </w:r>
      <w:r>
        <w:rPr>
          <w:spacing w:val="-2"/>
        </w:rPr>
        <w:t>dalam</w:t>
      </w:r>
      <w:r>
        <w:rPr>
          <w:spacing w:val="-6"/>
        </w:rPr>
        <w:t> </w:t>
      </w:r>
      <w:r>
        <w:rPr>
          <w:spacing w:val="-2"/>
        </w:rPr>
        <w:t>proses</w:t>
      </w:r>
      <w:r>
        <w:rPr>
          <w:spacing w:val="-6"/>
        </w:rPr>
        <w:t> </w:t>
      </w:r>
      <w:r>
        <w:rPr>
          <w:spacing w:val="-2"/>
        </w:rPr>
        <w:t>pelaksanaan</w:t>
      </w:r>
      <w:r>
        <w:rPr>
          <w:spacing w:val="-6"/>
        </w:rPr>
        <w:t> </w:t>
      </w:r>
      <w:r>
        <w:rPr>
          <w:spacing w:val="-2"/>
        </w:rPr>
        <w:t>audit</w:t>
      </w:r>
      <w:r>
        <w:rPr>
          <w:spacing w:val="-6"/>
        </w:rPr>
        <w:t> </w:t>
      </w:r>
      <w:r>
        <w:rPr>
          <w:spacing w:val="-2"/>
        </w:rPr>
        <w:t>(Muhammad</w:t>
      </w:r>
      <w:r>
        <w:rPr>
          <w:spacing w:val="-6"/>
        </w:rPr>
        <w:t> </w:t>
      </w:r>
      <w:r>
        <w:rPr>
          <w:spacing w:val="-2"/>
        </w:rPr>
        <w:t>E</w:t>
      </w:r>
      <w:r>
        <w:rPr>
          <w:spacing w:val="-6"/>
        </w:rPr>
        <w:t> </w:t>
      </w:r>
      <w:r>
        <w:rPr>
          <w:spacing w:val="-2"/>
        </w:rPr>
        <w:t>et</w:t>
      </w:r>
      <w:r>
        <w:rPr>
          <w:spacing w:val="-6"/>
        </w:rPr>
        <w:t> </w:t>
      </w:r>
      <w:r>
        <w:rPr>
          <w:spacing w:val="-2"/>
        </w:rPr>
        <w:t>al.,</w:t>
      </w:r>
      <w:r>
        <w:rPr>
          <w:spacing w:val="-6"/>
        </w:rPr>
        <w:t> </w:t>
      </w:r>
      <w:r>
        <w:rPr>
          <w:spacing w:val="-2"/>
        </w:rPr>
        <w:t>2023). </w:t>
      </w:r>
      <w:r>
        <w:rPr/>
        <w:t>Faktor</w:t>
      </w:r>
      <w:r>
        <w:rPr>
          <w:spacing w:val="40"/>
        </w:rPr>
        <w:t> </w:t>
      </w:r>
      <w:r>
        <w:rPr/>
        <w:t>lain</w:t>
      </w:r>
      <w:r>
        <w:rPr>
          <w:spacing w:val="40"/>
        </w:rPr>
        <w:t> </w:t>
      </w:r>
      <w:r>
        <w:rPr/>
        <w:t>yang</w:t>
      </w:r>
      <w:r>
        <w:rPr>
          <w:spacing w:val="40"/>
        </w:rPr>
        <w:t> </w:t>
      </w:r>
      <w:r>
        <w:rPr/>
        <w:t>menyebabkan</w:t>
      </w:r>
      <w:r>
        <w:rPr>
          <w:spacing w:val="40"/>
        </w:rPr>
        <w:t> </w:t>
      </w:r>
      <w:r>
        <w:rPr>
          <w:i/>
        </w:rPr>
        <w:t>audit</w:t>
      </w:r>
      <w:r>
        <w:rPr>
          <w:i/>
          <w:spacing w:val="40"/>
        </w:rPr>
        <w:t> </w:t>
      </w:r>
      <w:r>
        <w:rPr>
          <w:i/>
        </w:rPr>
        <w:t>delay</w:t>
      </w:r>
      <w:r>
        <w:rPr>
          <w:i/>
          <w:spacing w:val="40"/>
        </w:rPr>
        <w:t> </w:t>
      </w:r>
      <w:r>
        <w:rPr/>
        <w:t>adalah</w:t>
      </w:r>
      <w:r>
        <w:rPr>
          <w:spacing w:val="40"/>
        </w:rPr>
        <w:t> </w:t>
      </w:r>
      <w:r>
        <w:rPr/>
        <w:t>ukuran</w:t>
      </w:r>
      <w:r>
        <w:rPr>
          <w:spacing w:val="40"/>
        </w:rPr>
        <w:t> </w:t>
      </w:r>
      <w:r>
        <w:rPr/>
        <w:t>perusahaan.</w:t>
      </w:r>
    </w:p>
    <w:p>
      <w:pPr>
        <w:pStyle w:val="BodyText"/>
        <w:spacing w:line="480" w:lineRule="auto"/>
        <w:ind w:left="1187" w:right="627"/>
        <w:jc w:val="both"/>
      </w:pPr>
      <w:r>
        <w:rPr/>
        <w:t>Ukuran perusahaan adalah kapasitas jumlah yang diukur dari jumlah aset atau kekayaan yang dimiliki oleh sebuah perusahaan. Perusahaan yang memiliki nilai aset yang besar maka kapasitas perusahaannya juga besar. Ukuran perusahaan dapat menunjukkan seberapa besar informasi yang terdapat di dalam perusahaan serta mencerminkan kesadaran pihak manajemen atau pentingnya informasi yang terdapat di dalamnya bagi pihak eksternal maupun internal dari suatu perusahaan (Putra et al., 2022).</w:t>
      </w:r>
    </w:p>
    <w:p>
      <w:pPr>
        <w:pStyle w:val="BodyText"/>
        <w:spacing w:line="480" w:lineRule="auto"/>
        <w:ind w:left="1187" w:right="627" w:firstLine="556"/>
        <w:jc w:val="both"/>
      </w:pPr>
      <w:r>
        <w:rPr/>
        <w:t>Ukuran perusahaan pada realitasnya besar atau kecil dapat saja mengalami</w:t>
      </w:r>
      <w:r>
        <w:rPr>
          <w:spacing w:val="-13"/>
        </w:rPr>
        <w:t> </w:t>
      </w:r>
      <w:r>
        <w:rPr/>
        <w:t>keterlambatan</w:t>
      </w:r>
      <w:r>
        <w:rPr>
          <w:spacing w:val="-13"/>
        </w:rPr>
        <w:t> </w:t>
      </w:r>
      <w:r>
        <w:rPr/>
        <w:t>pelaporan</w:t>
      </w:r>
      <w:r>
        <w:rPr>
          <w:spacing w:val="-13"/>
        </w:rPr>
        <w:t> </w:t>
      </w:r>
      <w:r>
        <w:rPr/>
        <w:t>keuangan.</w:t>
      </w:r>
      <w:r>
        <w:rPr>
          <w:spacing w:val="-13"/>
        </w:rPr>
        <w:t> </w:t>
      </w:r>
      <w:r>
        <w:rPr/>
        <w:t>Pada</w:t>
      </w:r>
      <w:r>
        <w:rPr>
          <w:spacing w:val="-13"/>
        </w:rPr>
        <w:t> </w:t>
      </w:r>
      <w:r>
        <w:rPr/>
        <w:t>dasarnya</w:t>
      </w:r>
      <w:r>
        <w:rPr>
          <w:spacing w:val="-13"/>
        </w:rPr>
        <w:t> </w:t>
      </w:r>
      <w:r>
        <w:rPr/>
        <w:t>ketepatan</w:t>
      </w:r>
      <w:r>
        <w:rPr>
          <w:spacing w:val="-13"/>
        </w:rPr>
        <w:t> </w:t>
      </w:r>
      <w:r>
        <w:rPr/>
        <w:t>waktu dipengaruhi</w:t>
      </w:r>
      <w:r>
        <w:rPr>
          <w:spacing w:val="40"/>
        </w:rPr>
        <w:t> </w:t>
      </w:r>
      <w:r>
        <w:rPr/>
        <w:t>oleh</w:t>
      </w:r>
      <w:r>
        <w:rPr>
          <w:spacing w:val="70"/>
        </w:rPr>
        <w:t> </w:t>
      </w:r>
      <w:r>
        <w:rPr/>
        <w:t>seberapa</w:t>
      </w:r>
      <w:r>
        <w:rPr>
          <w:spacing w:val="71"/>
        </w:rPr>
        <w:t> </w:t>
      </w:r>
      <w:r>
        <w:rPr/>
        <w:t>banyak</w:t>
      </w:r>
      <w:r>
        <w:rPr>
          <w:spacing w:val="70"/>
        </w:rPr>
        <w:t> </w:t>
      </w:r>
      <w:r>
        <w:rPr/>
        <w:t>tanggung</w:t>
      </w:r>
      <w:r>
        <w:rPr>
          <w:spacing w:val="70"/>
        </w:rPr>
        <w:t> </w:t>
      </w:r>
      <w:r>
        <w:rPr/>
        <w:t>jawab</w:t>
      </w:r>
      <w:r>
        <w:rPr>
          <w:spacing w:val="71"/>
        </w:rPr>
        <w:t> </w:t>
      </w:r>
      <w:r>
        <w:rPr/>
        <w:t>industri</w:t>
      </w:r>
      <w:r>
        <w:rPr>
          <w:spacing w:val="70"/>
        </w:rPr>
        <w:t> </w:t>
      </w:r>
      <w:r>
        <w:rPr/>
        <w:t>buat</w:t>
      </w:r>
      <w:r>
        <w:rPr>
          <w:spacing w:val="71"/>
        </w:rPr>
        <w:t> </w:t>
      </w:r>
      <w:r>
        <w:rPr/>
        <w:t>menaati</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88" w:right="627"/>
        <w:jc w:val="both"/>
      </w:pPr>
      <w:r>
        <w:rPr/>
        <w:t>peraturan yang sudah ditetapkan mengenai pengungkapan data, paling utama tentang</w:t>
      </w:r>
      <w:r>
        <w:rPr>
          <w:spacing w:val="-8"/>
        </w:rPr>
        <w:t> </w:t>
      </w:r>
      <w:r>
        <w:rPr/>
        <w:t>biaya</w:t>
      </w:r>
      <w:r>
        <w:rPr>
          <w:spacing w:val="-8"/>
        </w:rPr>
        <w:t> </w:t>
      </w:r>
      <w:r>
        <w:rPr/>
        <w:t>pelaporan</w:t>
      </w:r>
      <w:r>
        <w:rPr>
          <w:spacing w:val="-8"/>
        </w:rPr>
        <w:t> </w:t>
      </w:r>
      <w:r>
        <w:rPr/>
        <w:t>keuangan,</w:t>
      </w:r>
      <w:r>
        <w:rPr>
          <w:spacing w:val="-8"/>
        </w:rPr>
        <w:t> </w:t>
      </w:r>
      <w:r>
        <w:rPr/>
        <w:t>dan</w:t>
      </w:r>
      <w:r>
        <w:rPr>
          <w:spacing w:val="-8"/>
        </w:rPr>
        <w:t> </w:t>
      </w:r>
      <w:r>
        <w:rPr/>
        <w:t>berapa</w:t>
      </w:r>
      <w:r>
        <w:rPr>
          <w:spacing w:val="-8"/>
        </w:rPr>
        <w:t> </w:t>
      </w:r>
      <w:r>
        <w:rPr/>
        <w:t>banyak</w:t>
      </w:r>
      <w:r>
        <w:rPr>
          <w:spacing w:val="-8"/>
        </w:rPr>
        <w:t> </w:t>
      </w:r>
      <w:r>
        <w:rPr/>
        <w:t>tanggung</w:t>
      </w:r>
      <w:r>
        <w:rPr>
          <w:spacing w:val="-8"/>
        </w:rPr>
        <w:t> </w:t>
      </w:r>
      <w:r>
        <w:rPr/>
        <w:t>jawab</w:t>
      </w:r>
      <w:r>
        <w:rPr>
          <w:spacing w:val="-8"/>
        </w:rPr>
        <w:t> </w:t>
      </w:r>
      <w:r>
        <w:rPr/>
        <w:t>industri yakni membagikan data mengenai situasi industri itu untuk publik serta pihak yang berkepentingan, paling utama dalam analisa finansial yang amat tergantung pada biaya pelaporan keuangan tahunan (Olimsar, 2023).</w:t>
      </w:r>
    </w:p>
    <w:p>
      <w:pPr>
        <w:pStyle w:val="BodyText"/>
        <w:spacing w:line="480" w:lineRule="auto"/>
        <w:ind w:left="1188" w:right="621" w:firstLine="556"/>
        <w:jc w:val="both"/>
      </w:pPr>
      <w:r>
        <w:rPr/>
        <w:t>Pada umumnya perusahaan memiliki tingkat operasi yang kompleks. Namun, dengan tingkat operasi yang kompleks menjadikan hal ini sebagai </w:t>
      </w:r>
      <w:r>
        <w:rPr>
          <w:i/>
        </w:rPr>
        <w:t>audit delay </w:t>
      </w:r>
      <w:r>
        <w:rPr/>
        <w:t>sebuah perusahaan. Kompleksitas operasi merupakan jumlah anak perusahaan</w:t>
      </w:r>
      <w:r>
        <w:rPr>
          <w:spacing w:val="-14"/>
        </w:rPr>
        <w:t> </w:t>
      </w:r>
      <w:r>
        <w:rPr/>
        <w:t>yang</w:t>
      </w:r>
      <w:r>
        <w:rPr>
          <w:spacing w:val="-14"/>
        </w:rPr>
        <w:t> </w:t>
      </w:r>
      <w:r>
        <w:rPr/>
        <w:t>dimiliki</w:t>
      </w:r>
      <w:r>
        <w:rPr>
          <w:spacing w:val="-14"/>
        </w:rPr>
        <w:t> </w:t>
      </w:r>
      <w:r>
        <w:rPr/>
        <w:t>oleh</w:t>
      </w:r>
      <w:r>
        <w:rPr>
          <w:spacing w:val="-14"/>
        </w:rPr>
        <w:t> </w:t>
      </w:r>
      <w:r>
        <w:rPr/>
        <w:t>suatu</w:t>
      </w:r>
      <w:r>
        <w:rPr>
          <w:spacing w:val="-14"/>
        </w:rPr>
        <w:t> </w:t>
      </w:r>
      <w:r>
        <w:rPr/>
        <w:t>perusahaan</w:t>
      </w:r>
      <w:r>
        <w:rPr>
          <w:spacing w:val="-14"/>
        </w:rPr>
        <w:t> </w:t>
      </w:r>
      <w:r>
        <w:rPr/>
        <w:t>tersebut.</w:t>
      </w:r>
      <w:r>
        <w:rPr>
          <w:spacing w:val="-14"/>
        </w:rPr>
        <w:t> </w:t>
      </w:r>
      <w:r>
        <w:rPr/>
        <w:t>Kompleksitas</w:t>
      </w:r>
      <w:r>
        <w:rPr>
          <w:spacing w:val="-14"/>
        </w:rPr>
        <w:t> </w:t>
      </w:r>
      <w:r>
        <w:rPr/>
        <w:t>operasi suatu</w:t>
      </w:r>
      <w:r>
        <w:rPr>
          <w:spacing w:val="-9"/>
        </w:rPr>
        <w:t> </w:t>
      </w:r>
      <w:r>
        <w:rPr/>
        <w:t>emiten</w:t>
      </w:r>
      <w:r>
        <w:rPr>
          <w:spacing w:val="-9"/>
        </w:rPr>
        <w:t> </w:t>
      </w:r>
      <w:r>
        <w:rPr/>
        <w:t>tingkatannya</w:t>
      </w:r>
      <w:r>
        <w:rPr>
          <w:spacing w:val="-9"/>
        </w:rPr>
        <w:t> </w:t>
      </w:r>
      <w:r>
        <w:rPr/>
        <w:t>bergantung</w:t>
      </w:r>
      <w:r>
        <w:rPr>
          <w:spacing w:val="-9"/>
        </w:rPr>
        <w:t> </w:t>
      </w:r>
      <w:r>
        <w:rPr/>
        <w:t>pada</w:t>
      </w:r>
      <w:r>
        <w:rPr>
          <w:spacing w:val="-9"/>
        </w:rPr>
        <w:t> </w:t>
      </w:r>
      <w:r>
        <w:rPr/>
        <w:t>keberadaan,</w:t>
      </w:r>
      <w:r>
        <w:rPr>
          <w:spacing w:val="-9"/>
        </w:rPr>
        <w:t> </w:t>
      </w:r>
      <w:r>
        <w:rPr/>
        <w:t>jumlah</w:t>
      </w:r>
      <w:r>
        <w:rPr>
          <w:spacing w:val="-9"/>
        </w:rPr>
        <w:t> </w:t>
      </w:r>
      <w:r>
        <w:rPr/>
        <w:t>dan</w:t>
      </w:r>
      <w:r>
        <w:rPr>
          <w:spacing w:val="-9"/>
        </w:rPr>
        <w:t> </w:t>
      </w:r>
      <w:r>
        <w:rPr/>
        <w:t>lokasi</w:t>
      </w:r>
      <w:r>
        <w:rPr>
          <w:spacing w:val="-9"/>
        </w:rPr>
        <w:t> </w:t>
      </w:r>
      <w:r>
        <w:rPr/>
        <w:t>unit perusahaan (cabang) serta diverifikasi jalur produk dan pasarnya (Dewi &amp; Challen, 2018). Kompleksitas operasi perusahaan dapat memperpanjang </w:t>
      </w:r>
      <w:r>
        <w:rPr>
          <w:i/>
        </w:rPr>
        <w:t>audit delay </w:t>
      </w:r>
      <w:r>
        <w:rPr/>
        <w:t>disebabkan auditor akan memerlukan waktu banyak untuk mengaudit anak cabang dari perusahaan terlebih dulu sebelum mengaudit induk perusahaannya</w:t>
      </w:r>
      <w:r>
        <w:rPr>
          <w:spacing w:val="-14"/>
        </w:rPr>
        <w:t> </w:t>
      </w:r>
      <w:r>
        <w:rPr/>
        <w:t>dan</w:t>
      </w:r>
      <w:r>
        <w:rPr>
          <w:spacing w:val="-14"/>
        </w:rPr>
        <w:t> </w:t>
      </w:r>
      <w:r>
        <w:rPr/>
        <w:t>juga</w:t>
      </w:r>
      <w:r>
        <w:rPr>
          <w:spacing w:val="-14"/>
        </w:rPr>
        <w:t> </w:t>
      </w:r>
      <w:r>
        <w:rPr/>
        <w:t>akan</w:t>
      </w:r>
      <w:r>
        <w:rPr>
          <w:spacing w:val="-14"/>
        </w:rPr>
        <w:t> </w:t>
      </w:r>
      <w:r>
        <w:rPr/>
        <w:t>meningkatkan</w:t>
      </w:r>
      <w:r>
        <w:rPr>
          <w:spacing w:val="-14"/>
        </w:rPr>
        <w:t> </w:t>
      </w:r>
      <w:r>
        <w:rPr/>
        <w:t>biaya</w:t>
      </w:r>
      <w:r>
        <w:rPr>
          <w:spacing w:val="-14"/>
        </w:rPr>
        <w:t> </w:t>
      </w:r>
      <w:r>
        <w:rPr/>
        <w:t>untuk</w:t>
      </w:r>
      <w:r>
        <w:rPr>
          <w:spacing w:val="-14"/>
        </w:rPr>
        <w:t> </w:t>
      </w:r>
      <w:r>
        <w:rPr/>
        <w:t>mengaudit</w:t>
      </w:r>
      <w:r>
        <w:rPr>
          <w:spacing w:val="-14"/>
        </w:rPr>
        <w:t> </w:t>
      </w:r>
      <w:r>
        <w:rPr/>
        <w:t>setiap</w:t>
      </w:r>
      <w:r>
        <w:rPr>
          <w:spacing w:val="-14"/>
        </w:rPr>
        <w:t> </w:t>
      </w:r>
      <w:r>
        <w:rPr/>
        <w:t>anak cabang dari perusahaan (Muhammad E et al., 2023).</w:t>
      </w:r>
    </w:p>
    <w:p>
      <w:pPr>
        <w:pStyle w:val="BodyText"/>
        <w:spacing w:line="480" w:lineRule="auto"/>
        <w:ind w:left="1187" w:right="618" w:firstLine="556"/>
        <w:jc w:val="both"/>
      </w:pPr>
      <w:r>
        <w:rPr/>
        <w:t>Penelitian ini dilatar belakangi oleh </w:t>
      </w:r>
      <w:r>
        <w:rPr>
          <w:i/>
        </w:rPr>
        <w:t>research gap </w:t>
      </w:r>
      <w:r>
        <w:rPr/>
        <w:t>dari penelitian- penelitian terdahulu. Berdasarkan penelitian yang dilakukan Ni Komang </w:t>
      </w:r>
      <w:r>
        <w:rPr>
          <w:i/>
        </w:rPr>
        <w:t>et al</w:t>
      </w:r>
      <w:r>
        <w:rPr/>
        <w:t>, (2021) mengemukakan bahwa opini audit berpengaruh positif terhadap </w:t>
      </w:r>
      <w:r>
        <w:rPr>
          <w:i/>
        </w:rPr>
        <w:t>audit delay</w:t>
      </w:r>
      <w:r>
        <w:rPr/>
        <w:t>. Namun, menurut penelitian Ananda </w:t>
      </w:r>
      <w:r>
        <w:rPr>
          <w:i/>
        </w:rPr>
        <w:t>et al</w:t>
      </w:r>
      <w:r>
        <w:rPr/>
        <w:t>, (2021), opini audit berpengaruh negatif terhadap </w:t>
      </w:r>
      <w:r>
        <w:rPr>
          <w:i/>
        </w:rPr>
        <w:t>audit delay</w:t>
      </w:r>
      <w:r>
        <w:rPr/>
        <w:t>. Perolehan pendapat wajar tanpa pengecualian</w:t>
      </w:r>
      <w:r>
        <w:rPr>
          <w:spacing w:val="40"/>
        </w:rPr>
        <w:t> </w:t>
      </w:r>
      <w:r>
        <w:rPr/>
        <w:t>akan</w:t>
      </w:r>
      <w:r>
        <w:rPr>
          <w:spacing w:val="40"/>
        </w:rPr>
        <w:t> </w:t>
      </w:r>
      <w:r>
        <w:rPr/>
        <w:t>membuat</w:t>
      </w:r>
      <w:r>
        <w:rPr>
          <w:spacing w:val="40"/>
        </w:rPr>
        <w:t> </w:t>
      </w:r>
      <w:r>
        <w:rPr/>
        <w:t>penyelesaian</w:t>
      </w:r>
      <w:r>
        <w:rPr>
          <w:spacing w:val="40"/>
        </w:rPr>
        <w:t> </w:t>
      </w:r>
      <w:r>
        <w:rPr/>
        <w:t>audit</w:t>
      </w:r>
      <w:r>
        <w:rPr>
          <w:spacing w:val="40"/>
        </w:rPr>
        <w:t> </w:t>
      </w:r>
      <w:r>
        <w:rPr/>
        <w:t>yang</w:t>
      </w:r>
      <w:r>
        <w:rPr>
          <w:spacing w:val="40"/>
        </w:rPr>
        <w:t> </w:t>
      </w:r>
      <w:r>
        <w:rPr/>
        <w:t>singkat</w:t>
      </w:r>
      <w:r>
        <w:rPr>
          <w:spacing w:val="40"/>
        </w:rPr>
        <w:t> </w:t>
      </w:r>
      <w:r>
        <w:rPr/>
        <w:t>dibandingkan</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88" w:right="627"/>
        <w:jc w:val="both"/>
      </w:pPr>
      <w:r>
        <w:rPr/>
        <w:t>opini selain wajar tanpa pengecualian. Penyampaian laporan akan semakin singkat untuk entitas yang mendapat opini wajar tanpa pengecualian dikarenakan itu suatu kabar yang seharusnya segera dipublikasikan.</w:t>
      </w:r>
    </w:p>
    <w:p>
      <w:pPr>
        <w:pStyle w:val="BodyText"/>
        <w:spacing w:line="480" w:lineRule="auto"/>
        <w:ind w:left="1187" w:right="619" w:firstLine="556"/>
        <w:jc w:val="both"/>
      </w:pPr>
      <w:r>
        <w:rPr/>
        <w:t>Kemudian, penelitian Wahyu Ari </w:t>
      </w:r>
      <w:r>
        <w:rPr>
          <w:i/>
        </w:rPr>
        <w:t>et al</w:t>
      </w:r>
      <w:r>
        <w:rPr/>
        <w:t>, (2021), variabel ukuran perusahaan berpengaruh negatif terhadap </w:t>
      </w:r>
      <w:r>
        <w:rPr>
          <w:i/>
        </w:rPr>
        <w:t>audit delay </w:t>
      </w:r>
      <w:r>
        <w:rPr/>
        <w:t>karena perusahaan besar maupun</w:t>
      </w:r>
      <w:r>
        <w:rPr>
          <w:spacing w:val="-15"/>
        </w:rPr>
        <w:t> </w:t>
      </w:r>
      <w:r>
        <w:rPr/>
        <w:t>kecil</w:t>
      </w:r>
      <w:r>
        <w:rPr>
          <w:spacing w:val="-15"/>
        </w:rPr>
        <w:t> </w:t>
      </w:r>
      <w:r>
        <w:rPr/>
        <w:t>akan</w:t>
      </w:r>
      <w:r>
        <w:rPr>
          <w:spacing w:val="-15"/>
        </w:rPr>
        <w:t> </w:t>
      </w:r>
      <w:r>
        <w:rPr/>
        <w:t>berusaha</w:t>
      </w:r>
      <w:r>
        <w:rPr>
          <w:spacing w:val="-15"/>
        </w:rPr>
        <w:t> </w:t>
      </w:r>
      <w:r>
        <w:rPr/>
        <w:t>untuk</w:t>
      </w:r>
      <w:r>
        <w:rPr>
          <w:spacing w:val="-15"/>
        </w:rPr>
        <w:t> </w:t>
      </w:r>
      <w:r>
        <w:rPr/>
        <w:t>tidak</w:t>
      </w:r>
      <w:r>
        <w:rPr>
          <w:spacing w:val="-15"/>
        </w:rPr>
        <w:t> </w:t>
      </w:r>
      <w:r>
        <w:rPr/>
        <w:t>melakukan</w:t>
      </w:r>
      <w:r>
        <w:rPr>
          <w:spacing w:val="-15"/>
        </w:rPr>
        <w:t> </w:t>
      </w:r>
      <w:r>
        <w:rPr>
          <w:i/>
        </w:rPr>
        <w:t>audit</w:t>
      </w:r>
      <w:r>
        <w:rPr>
          <w:i/>
          <w:spacing w:val="-15"/>
        </w:rPr>
        <w:t> </w:t>
      </w:r>
      <w:r>
        <w:rPr>
          <w:i/>
        </w:rPr>
        <w:t>delay</w:t>
      </w:r>
      <w:r>
        <w:rPr/>
        <w:t>.</w:t>
      </w:r>
      <w:r>
        <w:rPr>
          <w:spacing w:val="-15"/>
        </w:rPr>
        <w:t> </w:t>
      </w:r>
      <w:r>
        <w:rPr/>
        <w:t>Seluruh</w:t>
      </w:r>
      <w:r>
        <w:rPr>
          <w:spacing w:val="-15"/>
        </w:rPr>
        <w:t> </w:t>
      </w:r>
      <w:r>
        <w:rPr/>
        <w:t>entitas bisnis selalu dipantau oleh penanam modal serta regulator yang bersangkutan, akibatnya, semua entitas bisnis harus menyegerakan untuk menyelesaikannya pelaporan. Namun, berbanding terbalik pada penelitian yang dilakukan oleh Putu </w:t>
      </w:r>
      <w:r>
        <w:rPr>
          <w:i/>
        </w:rPr>
        <w:t>et al</w:t>
      </w:r>
      <w:r>
        <w:rPr/>
        <w:t>, (2022) yang menyatakan bahwa ukuran perusahaan berpengaruh positif terhadap </w:t>
      </w:r>
      <w:r>
        <w:rPr>
          <w:i/>
        </w:rPr>
        <w:t>audit delay</w:t>
      </w:r>
      <w:r>
        <w:rPr/>
        <w:t>.</w:t>
      </w:r>
    </w:p>
    <w:p>
      <w:pPr>
        <w:pStyle w:val="BodyText"/>
        <w:spacing w:line="480" w:lineRule="auto"/>
        <w:ind w:left="1187" w:right="621" w:firstLine="556"/>
        <w:jc w:val="both"/>
      </w:pPr>
      <w:r>
        <w:rPr/>
        <w:t>Selanjutnya penelitian tentang kompleksitas operasi perusahaan pada penelitian terdahulu yaitu pada penelitian Angrumingrum &amp; Made Gede, (2023), kompleksitas operasi perusahaan berpengaruh negatif terhadap </w:t>
      </w:r>
      <w:r>
        <w:rPr>
          <w:i/>
        </w:rPr>
        <w:t>audit delay</w:t>
      </w:r>
      <w:r>
        <w:rPr/>
        <w:t>. Tetapi, menurut penelitian Edy Sujana et al, (2021), kompleksitas operasi perusahaan berpengaruh positif terhadap </w:t>
      </w:r>
      <w:r>
        <w:rPr>
          <w:i/>
        </w:rPr>
        <w:t>audit delay</w:t>
      </w:r>
      <w:r>
        <w:rPr/>
        <w:t>. Kompleksitas operasi perusahaan direfleksikan dari banyaknya anak perusahaan ataupun entitas anak memberi pengaruh pada waktu yang diperlukan auditor guna penyelesaian auditan, sehingga memberi pengaruh pada ketepatan waktu pengungkapan ke publik.</w:t>
      </w:r>
    </w:p>
    <w:p>
      <w:pPr>
        <w:pStyle w:val="BodyText"/>
        <w:ind w:left="1744"/>
        <w:jc w:val="both"/>
        <w:rPr>
          <w:i/>
        </w:rPr>
      </w:pPr>
      <w:r>
        <w:rPr/>
        <w:t>Penelitian</w:t>
      </w:r>
      <w:r>
        <w:rPr>
          <w:spacing w:val="15"/>
        </w:rPr>
        <w:t> </w:t>
      </w:r>
      <w:r>
        <w:rPr/>
        <w:t>ini</w:t>
      </w:r>
      <w:r>
        <w:rPr>
          <w:spacing w:val="21"/>
        </w:rPr>
        <w:t> </w:t>
      </w:r>
      <w:r>
        <w:rPr/>
        <w:t>menggunakan</w:t>
      </w:r>
      <w:r>
        <w:rPr>
          <w:spacing w:val="21"/>
        </w:rPr>
        <w:t> </w:t>
      </w:r>
      <w:r>
        <w:rPr/>
        <w:t>objek</w:t>
      </w:r>
      <w:r>
        <w:rPr>
          <w:spacing w:val="21"/>
        </w:rPr>
        <w:t> </w:t>
      </w:r>
      <w:r>
        <w:rPr/>
        <w:t>dari</w:t>
      </w:r>
      <w:r>
        <w:rPr>
          <w:spacing w:val="20"/>
        </w:rPr>
        <w:t> </w:t>
      </w:r>
      <w:r>
        <w:rPr/>
        <w:t>perusahaan</w:t>
      </w:r>
      <w:r>
        <w:rPr>
          <w:spacing w:val="20"/>
        </w:rPr>
        <w:t> </w:t>
      </w:r>
      <w:r>
        <w:rPr/>
        <w:t>sub</w:t>
      </w:r>
      <w:r>
        <w:rPr>
          <w:spacing w:val="21"/>
        </w:rPr>
        <w:t> </w:t>
      </w:r>
      <w:r>
        <w:rPr/>
        <w:t>sektor</w:t>
      </w:r>
      <w:r>
        <w:rPr>
          <w:spacing w:val="32"/>
        </w:rPr>
        <w:t> </w:t>
      </w:r>
      <w:r>
        <w:rPr>
          <w:i/>
          <w:spacing w:val="-2"/>
        </w:rPr>
        <w:t>property</w:t>
      </w:r>
    </w:p>
    <w:p>
      <w:pPr>
        <w:pStyle w:val="BodyText"/>
        <w:rPr>
          <w:i/>
        </w:rPr>
      </w:pPr>
    </w:p>
    <w:p>
      <w:pPr>
        <w:spacing w:before="0"/>
        <w:ind w:left="1188" w:right="0" w:firstLine="0"/>
        <w:jc w:val="both"/>
        <w:rPr>
          <w:sz w:val="24"/>
        </w:rPr>
      </w:pPr>
      <w:r>
        <w:rPr>
          <w:sz w:val="24"/>
        </w:rPr>
        <w:t>dan</w:t>
      </w:r>
      <w:r>
        <w:rPr>
          <w:spacing w:val="6"/>
          <w:sz w:val="24"/>
        </w:rPr>
        <w:t> </w:t>
      </w:r>
      <w:r>
        <w:rPr>
          <w:i/>
          <w:sz w:val="24"/>
        </w:rPr>
        <w:t>real</w:t>
      </w:r>
      <w:r>
        <w:rPr>
          <w:i/>
          <w:spacing w:val="6"/>
          <w:sz w:val="24"/>
        </w:rPr>
        <w:t> </w:t>
      </w:r>
      <w:r>
        <w:rPr>
          <w:i/>
          <w:sz w:val="24"/>
        </w:rPr>
        <w:t>estate.</w:t>
      </w:r>
      <w:r>
        <w:rPr>
          <w:i/>
          <w:spacing w:val="10"/>
          <w:sz w:val="24"/>
        </w:rPr>
        <w:t> </w:t>
      </w:r>
      <w:r>
        <w:rPr>
          <w:sz w:val="24"/>
        </w:rPr>
        <w:t>Sub</w:t>
      </w:r>
      <w:r>
        <w:rPr>
          <w:spacing w:val="6"/>
          <w:sz w:val="24"/>
        </w:rPr>
        <w:t> </w:t>
      </w:r>
      <w:r>
        <w:rPr>
          <w:sz w:val="24"/>
        </w:rPr>
        <w:t>sektor</w:t>
      </w:r>
      <w:r>
        <w:rPr>
          <w:spacing w:val="8"/>
          <w:sz w:val="24"/>
        </w:rPr>
        <w:t> </w:t>
      </w:r>
      <w:r>
        <w:rPr>
          <w:i/>
          <w:sz w:val="24"/>
        </w:rPr>
        <w:t>property</w:t>
      </w:r>
      <w:r>
        <w:rPr>
          <w:i/>
          <w:spacing w:val="8"/>
          <w:sz w:val="24"/>
        </w:rPr>
        <w:t> </w:t>
      </w:r>
      <w:r>
        <w:rPr>
          <w:sz w:val="24"/>
        </w:rPr>
        <w:t>dan</w:t>
      </w:r>
      <w:r>
        <w:rPr>
          <w:spacing w:val="8"/>
          <w:sz w:val="24"/>
        </w:rPr>
        <w:t> </w:t>
      </w:r>
      <w:r>
        <w:rPr>
          <w:i/>
          <w:sz w:val="24"/>
        </w:rPr>
        <w:t>real</w:t>
      </w:r>
      <w:r>
        <w:rPr>
          <w:i/>
          <w:spacing w:val="6"/>
          <w:sz w:val="24"/>
        </w:rPr>
        <w:t> </w:t>
      </w:r>
      <w:r>
        <w:rPr>
          <w:i/>
          <w:sz w:val="24"/>
        </w:rPr>
        <w:t>estate</w:t>
      </w:r>
      <w:r>
        <w:rPr>
          <w:i/>
          <w:spacing w:val="10"/>
          <w:sz w:val="24"/>
        </w:rPr>
        <w:t> </w:t>
      </w:r>
      <w:r>
        <w:rPr>
          <w:sz w:val="24"/>
        </w:rPr>
        <w:t>adalah</w:t>
      </w:r>
      <w:r>
        <w:rPr>
          <w:spacing w:val="6"/>
          <w:sz w:val="24"/>
        </w:rPr>
        <w:t> </w:t>
      </w:r>
      <w:r>
        <w:rPr>
          <w:sz w:val="24"/>
        </w:rPr>
        <w:t>perusahaan</w:t>
      </w:r>
      <w:r>
        <w:rPr>
          <w:spacing w:val="8"/>
          <w:sz w:val="24"/>
        </w:rPr>
        <w:t> </w:t>
      </w:r>
      <w:r>
        <w:rPr>
          <w:spacing w:val="-2"/>
          <w:sz w:val="24"/>
        </w:rPr>
        <w:t>publik</w:t>
      </w:r>
    </w:p>
    <w:p>
      <w:pPr>
        <w:spacing w:after="0"/>
        <w:jc w:val="both"/>
        <w:rPr>
          <w:sz w:val="24"/>
        </w:rPr>
        <w:sectPr>
          <w:pgSz w:w="12240" w:h="15840"/>
          <w:pgMar w:header="735" w:footer="0" w:top="1820" w:bottom="280" w:left="1800" w:right="1080"/>
        </w:sectPr>
      </w:pPr>
    </w:p>
    <w:p>
      <w:pPr>
        <w:pStyle w:val="BodyText"/>
        <w:spacing w:before="172"/>
      </w:pPr>
    </w:p>
    <w:p>
      <w:pPr>
        <w:pStyle w:val="BodyText"/>
        <w:spacing w:line="480" w:lineRule="auto"/>
        <w:ind w:left="1187" w:right="617" w:hanging="1"/>
        <w:jc w:val="both"/>
      </w:pPr>
      <w:r>
        <w:rPr/>
        <w:t>yang terdaftar sebagai perusahaan jasa dalam sektor </w:t>
      </w:r>
      <w:r>
        <w:rPr>
          <w:i/>
        </w:rPr>
        <w:t>property, real estate</w:t>
      </w:r>
      <w:r>
        <w:rPr/>
        <w:t>, dan konstruksi di Bursa Efek Indonesia (BEI). Menurut Prasada (2022), </w:t>
      </w:r>
      <w:r>
        <w:rPr>
          <w:i/>
        </w:rPr>
        <w:t>property </w:t>
      </w:r>
      <w:r>
        <w:rPr/>
        <w:t>dan </w:t>
      </w:r>
      <w:r>
        <w:rPr>
          <w:i/>
        </w:rPr>
        <w:t>real estate </w:t>
      </w:r>
      <w:r>
        <w:rPr/>
        <w:t>masih menjadi salah satu pilihan utama para investor dalam menginvestasikan dana, hal itu dikarenakan saham-saham dari perusahaan- perusahaan dalam sub sektor </w:t>
      </w:r>
      <w:r>
        <w:rPr>
          <w:i/>
        </w:rPr>
        <w:t>property </w:t>
      </w:r>
      <w:r>
        <w:rPr/>
        <w:t>dan </w:t>
      </w:r>
      <w:r>
        <w:rPr>
          <w:i/>
        </w:rPr>
        <w:t>real state </w:t>
      </w:r>
      <w:r>
        <w:rPr/>
        <w:t>yang masih menawarkan potensi kenaikan.</w:t>
      </w:r>
    </w:p>
    <w:p>
      <w:pPr>
        <w:pStyle w:val="BodyText"/>
        <w:spacing w:line="480" w:lineRule="auto"/>
        <w:ind w:left="1187" w:right="619" w:firstLine="556"/>
        <w:jc w:val="both"/>
      </w:pPr>
      <w:r>
        <w:rPr/>
        <w:t>Potensi</w:t>
      </w:r>
      <w:r>
        <w:rPr>
          <w:spacing w:val="-15"/>
        </w:rPr>
        <w:t> </w:t>
      </w:r>
      <w:r>
        <w:rPr/>
        <w:t>kenaikan</w:t>
      </w:r>
      <w:r>
        <w:rPr>
          <w:spacing w:val="-15"/>
        </w:rPr>
        <w:t> </w:t>
      </w:r>
      <w:r>
        <w:rPr/>
        <w:t>saham</w:t>
      </w:r>
      <w:r>
        <w:rPr>
          <w:spacing w:val="-15"/>
        </w:rPr>
        <w:t> </w:t>
      </w:r>
      <w:r>
        <w:rPr/>
        <w:t>pada</w:t>
      </w:r>
      <w:r>
        <w:rPr>
          <w:spacing w:val="-15"/>
        </w:rPr>
        <w:t> </w:t>
      </w:r>
      <w:r>
        <w:rPr/>
        <w:t>sub</w:t>
      </w:r>
      <w:r>
        <w:rPr>
          <w:spacing w:val="-15"/>
        </w:rPr>
        <w:t> </w:t>
      </w:r>
      <w:r>
        <w:rPr/>
        <w:t>sektor</w:t>
      </w:r>
      <w:r>
        <w:rPr>
          <w:spacing w:val="-15"/>
        </w:rPr>
        <w:t> </w:t>
      </w:r>
      <w:r>
        <w:rPr/>
        <w:t>ini</w:t>
      </w:r>
      <w:r>
        <w:rPr>
          <w:spacing w:val="-15"/>
        </w:rPr>
        <w:t> </w:t>
      </w:r>
      <w:r>
        <w:rPr/>
        <w:t>dapat</w:t>
      </w:r>
      <w:r>
        <w:rPr>
          <w:spacing w:val="-15"/>
        </w:rPr>
        <w:t> </w:t>
      </w:r>
      <w:r>
        <w:rPr/>
        <w:t>dilihat</w:t>
      </w:r>
      <w:r>
        <w:rPr>
          <w:spacing w:val="-15"/>
        </w:rPr>
        <w:t> </w:t>
      </w:r>
      <w:r>
        <w:rPr/>
        <w:t>melalui</w:t>
      </w:r>
      <w:r>
        <w:rPr>
          <w:spacing w:val="-15"/>
        </w:rPr>
        <w:t> </w:t>
      </w:r>
      <w:r>
        <w:rPr/>
        <w:t>beberapa perusahaan yang terdaftar telah menunjukkan prospek perusahaannya secara maksimal,</w:t>
      </w:r>
      <w:r>
        <w:rPr>
          <w:spacing w:val="-15"/>
        </w:rPr>
        <w:t> </w:t>
      </w:r>
      <w:r>
        <w:rPr/>
        <w:t>selain</w:t>
      </w:r>
      <w:r>
        <w:rPr>
          <w:spacing w:val="-15"/>
        </w:rPr>
        <w:t> </w:t>
      </w:r>
      <w:r>
        <w:rPr/>
        <w:t>itu</w:t>
      </w:r>
      <w:r>
        <w:rPr>
          <w:spacing w:val="-15"/>
        </w:rPr>
        <w:t> </w:t>
      </w:r>
      <w:r>
        <w:rPr/>
        <w:t>sub</w:t>
      </w:r>
      <w:r>
        <w:rPr>
          <w:spacing w:val="-15"/>
        </w:rPr>
        <w:t> </w:t>
      </w:r>
      <w:r>
        <w:rPr/>
        <w:t>sektor</w:t>
      </w:r>
      <w:r>
        <w:rPr>
          <w:spacing w:val="-11"/>
        </w:rPr>
        <w:t> </w:t>
      </w:r>
      <w:r>
        <w:rPr>
          <w:i/>
        </w:rPr>
        <w:t>property</w:t>
      </w:r>
      <w:r>
        <w:rPr>
          <w:i/>
          <w:spacing w:val="-13"/>
        </w:rPr>
        <w:t> </w:t>
      </w:r>
      <w:r>
        <w:rPr/>
        <w:t>dan</w:t>
      </w:r>
      <w:r>
        <w:rPr>
          <w:spacing w:val="-15"/>
        </w:rPr>
        <w:t> </w:t>
      </w:r>
      <w:r>
        <w:rPr>
          <w:i/>
        </w:rPr>
        <w:t>real</w:t>
      </w:r>
      <w:r>
        <w:rPr>
          <w:i/>
          <w:spacing w:val="-15"/>
        </w:rPr>
        <w:t> </w:t>
      </w:r>
      <w:r>
        <w:rPr>
          <w:i/>
        </w:rPr>
        <w:t>estate</w:t>
      </w:r>
      <w:r>
        <w:rPr>
          <w:i/>
          <w:spacing w:val="-13"/>
        </w:rPr>
        <w:t> </w:t>
      </w:r>
      <w:r>
        <w:rPr/>
        <w:t>merupakan</w:t>
      </w:r>
      <w:r>
        <w:rPr>
          <w:spacing w:val="-15"/>
        </w:rPr>
        <w:t> </w:t>
      </w:r>
      <w:r>
        <w:rPr/>
        <w:t>sektor</w:t>
      </w:r>
      <w:r>
        <w:rPr>
          <w:spacing w:val="-15"/>
        </w:rPr>
        <w:t> </w:t>
      </w:r>
      <w:r>
        <w:rPr/>
        <w:t>besar yang mampu menyerap tenaga kerja dalam jumlah yang besar dan memiliki efek</w:t>
      </w:r>
      <w:r>
        <w:rPr>
          <w:spacing w:val="-8"/>
        </w:rPr>
        <w:t> </w:t>
      </w:r>
      <w:r>
        <w:rPr/>
        <w:t>berantai</w:t>
      </w:r>
      <w:r>
        <w:rPr>
          <w:spacing w:val="-8"/>
        </w:rPr>
        <w:t> </w:t>
      </w:r>
      <w:r>
        <w:rPr/>
        <w:t>kepada</w:t>
      </w:r>
      <w:r>
        <w:rPr>
          <w:spacing w:val="-8"/>
        </w:rPr>
        <w:t> </w:t>
      </w:r>
      <w:r>
        <w:rPr/>
        <w:t>sektor-sektor</w:t>
      </w:r>
      <w:r>
        <w:rPr>
          <w:spacing w:val="-8"/>
        </w:rPr>
        <w:t> </w:t>
      </w:r>
      <w:r>
        <w:rPr/>
        <w:t>ekonomi</w:t>
      </w:r>
      <w:r>
        <w:rPr>
          <w:spacing w:val="-8"/>
        </w:rPr>
        <w:t> </w:t>
      </w:r>
      <w:r>
        <w:rPr/>
        <w:t>lainnya.</w:t>
      </w:r>
      <w:r>
        <w:rPr>
          <w:spacing w:val="-8"/>
        </w:rPr>
        <w:t> </w:t>
      </w:r>
      <w:r>
        <w:rPr/>
        <w:t>Kondisi</w:t>
      </w:r>
      <w:r>
        <w:rPr>
          <w:spacing w:val="-8"/>
        </w:rPr>
        <w:t> </w:t>
      </w:r>
      <w:r>
        <w:rPr/>
        <w:t>ini</w:t>
      </w:r>
      <w:r>
        <w:rPr>
          <w:spacing w:val="-8"/>
        </w:rPr>
        <w:t> </w:t>
      </w:r>
      <w:r>
        <w:rPr/>
        <w:t>membuat</w:t>
      </w:r>
      <w:r>
        <w:rPr>
          <w:spacing w:val="-8"/>
        </w:rPr>
        <w:t> </w:t>
      </w:r>
      <w:r>
        <w:rPr/>
        <w:t>para investor berlomba-lomba untuk menginvestasikan dananya di perusahaan sub sektor </w:t>
      </w:r>
      <w:r>
        <w:rPr>
          <w:i/>
        </w:rPr>
        <w:t>property </w:t>
      </w:r>
      <w:r>
        <w:rPr/>
        <w:t>dan </w:t>
      </w:r>
      <w:r>
        <w:rPr>
          <w:i/>
        </w:rPr>
        <w:t>real estate </w:t>
      </w:r>
      <w:r>
        <w:rPr/>
        <w:t>tersebut.</w:t>
      </w:r>
    </w:p>
    <w:p>
      <w:pPr>
        <w:pStyle w:val="BodyText"/>
        <w:spacing w:line="480" w:lineRule="auto"/>
        <w:ind w:left="1186" w:right="619" w:firstLine="556"/>
        <w:jc w:val="both"/>
      </w:pPr>
      <w:r>
        <w:rPr/>
        <w:t>Meskipun banyak penelitian terdahulu telah membahas faktor-faktor yang memengaruhi </w:t>
      </w:r>
      <w:r>
        <w:rPr>
          <w:i/>
        </w:rPr>
        <w:t>audit delay</w:t>
      </w:r>
      <w:r>
        <w:rPr/>
        <w:t>, penelitian yang secara spesifik menyoroti sub sektor</w:t>
      </w:r>
      <w:r>
        <w:rPr>
          <w:spacing w:val="-15"/>
        </w:rPr>
        <w:t> </w:t>
      </w:r>
      <w:r>
        <w:rPr>
          <w:i/>
        </w:rPr>
        <w:t>property</w:t>
      </w:r>
      <w:r>
        <w:rPr>
          <w:i/>
          <w:spacing w:val="-13"/>
        </w:rPr>
        <w:t> </w:t>
      </w:r>
      <w:r>
        <w:rPr/>
        <w:t>dan</w:t>
      </w:r>
      <w:r>
        <w:rPr>
          <w:spacing w:val="-15"/>
        </w:rPr>
        <w:t> </w:t>
      </w:r>
      <w:r>
        <w:rPr>
          <w:i/>
        </w:rPr>
        <w:t>real</w:t>
      </w:r>
      <w:r>
        <w:rPr>
          <w:i/>
          <w:spacing w:val="-15"/>
        </w:rPr>
        <w:t> </w:t>
      </w:r>
      <w:r>
        <w:rPr>
          <w:i/>
        </w:rPr>
        <w:t>estate</w:t>
      </w:r>
      <w:r>
        <w:rPr>
          <w:i/>
          <w:spacing w:val="-13"/>
        </w:rPr>
        <w:t> </w:t>
      </w:r>
      <w:r>
        <w:rPr/>
        <w:t>masih</w:t>
      </w:r>
      <w:r>
        <w:rPr>
          <w:spacing w:val="-15"/>
        </w:rPr>
        <w:t> </w:t>
      </w:r>
      <w:r>
        <w:rPr/>
        <w:t>terbatas.</w:t>
      </w:r>
      <w:r>
        <w:rPr>
          <w:spacing w:val="-15"/>
        </w:rPr>
        <w:t> </w:t>
      </w:r>
      <w:r>
        <w:rPr/>
        <w:t>Menurut</w:t>
      </w:r>
      <w:r>
        <w:rPr>
          <w:spacing w:val="-15"/>
        </w:rPr>
        <w:t> </w:t>
      </w:r>
      <w:r>
        <w:rPr/>
        <w:t>pengamatan</w:t>
      </w:r>
      <w:r>
        <w:rPr>
          <w:spacing w:val="-15"/>
        </w:rPr>
        <w:t> </w:t>
      </w:r>
      <w:r>
        <w:rPr/>
        <w:t>pada</w:t>
      </w:r>
      <w:r>
        <w:rPr>
          <w:spacing w:val="-15"/>
        </w:rPr>
        <w:t> </w:t>
      </w:r>
      <w:r>
        <w:rPr/>
        <w:t>tahun 2020</w:t>
      </w:r>
      <w:r>
        <w:rPr>
          <w:spacing w:val="-14"/>
        </w:rPr>
        <w:t> </w:t>
      </w:r>
      <w:r>
        <w:rPr/>
        <w:t>hingga</w:t>
      </w:r>
      <w:r>
        <w:rPr>
          <w:spacing w:val="-14"/>
        </w:rPr>
        <w:t> </w:t>
      </w:r>
      <w:r>
        <w:rPr/>
        <w:t>2023,</w:t>
      </w:r>
      <w:r>
        <w:rPr>
          <w:spacing w:val="-14"/>
        </w:rPr>
        <w:t> </w:t>
      </w:r>
      <w:r>
        <w:rPr/>
        <w:t>ada</w:t>
      </w:r>
      <w:r>
        <w:rPr>
          <w:spacing w:val="-14"/>
        </w:rPr>
        <w:t> </w:t>
      </w:r>
      <w:r>
        <w:rPr/>
        <w:t>beberapa</w:t>
      </w:r>
      <w:r>
        <w:rPr>
          <w:spacing w:val="-14"/>
        </w:rPr>
        <w:t> </w:t>
      </w:r>
      <w:r>
        <w:rPr/>
        <w:t>perusahaan</w:t>
      </w:r>
      <w:r>
        <w:rPr>
          <w:spacing w:val="-14"/>
        </w:rPr>
        <w:t> </w:t>
      </w:r>
      <w:r>
        <w:rPr/>
        <w:t>sub</w:t>
      </w:r>
      <w:r>
        <w:rPr>
          <w:spacing w:val="-14"/>
        </w:rPr>
        <w:t> </w:t>
      </w:r>
      <w:r>
        <w:rPr/>
        <w:t>sektor</w:t>
      </w:r>
      <w:r>
        <w:rPr>
          <w:spacing w:val="-7"/>
        </w:rPr>
        <w:t> </w:t>
      </w:r>
      <w:r>
        <w:rPr>
          <w:i/>
        </w:rPr>
        <w:t>property</w:t>
      </w:r>
      <w:r>
        <w:rPr>
          <w:i/>
          <w:spacing w:val="-11"/>
        </w:rPr>
        <w:t> </w:t>
      </w:r>
      <w:r>
        <w:rPr/>
        <w:t>dan</w:t>
      </w:r>
      <w:r>
        <w:rPr>
          <w:spacing w:val="-13"/>
        </w:rPr>
        <w:t> </w:t>
      </w:r>
      <w:r>
        <w:rPr>
          <w:i/>
        </w:rPr>
        <w:t>real</w:t>
      </w:r>
      <w:r>
        <w:rPr>
          <w:i/>
          <w:spacing w:val="-14"/>
        </w:rPr>
        <w:t> </w:t>
      </w:r>
      <w:r>
        <w:rPr>
          <w:i/>
        </w:rPr>
        <w:t>estate </w:t>
      </w:r>
      <w:r>
        <w:rPr/>
        <w:t>yang</w:t>
      </w:r>
      <w:r>
        <w:rPr>
          <w:spacing w:val="-5"/>
        </w:rPr>
        <w:t> </w:t>
      </w:r>
      <w:r>
        <w:rPr/>
        <w:t>mengalami</w:t>
      </w:r>
      <w:r>
        <w:rPr>
          <w:spacing w:val="-3"/>
        </w:rPr>
        <w:t> </w:t>
      </w:r>
      <w:r>
        <w:rPr>
          <w:i/>
        </w:rPr>
        <w:t>audit</w:t>
      </w:r>
      <w:r>
        <w:rPr>
          <w:i/>
          <w:spacing w:val="-5"/>
        </w:rPr>
        <w:t> </w:t>
      </w:r>
      <w:r>
        <w:rPr>
          <w:i/>
        </w:rPr>
        <w:t>delay</w:t>
      </w:r>
      <w:r>
        <w:rPr/>
        <w:t>,</w:t>
      </w:r>
      <w:r>
        <w:rPr>
          <w:spacing w:val="-5"/>
        </w:rPr>
        <w:t> </w:t>
      </w:r>
      <w:r>
        <w:rPr/>
        <w:t>yaitu</w:t>
      </w:r>
      <w:r>
        <w:rPr>
          <w:spacing w:val="-5"/>
        </w:rPr>
        <w:t> </w:t>
      </w:r>
      <w:r>
        <w:rPr/>
        <w:t>perusahaan</w:t>
      </w:r>
      <w:r>
        <w:rPr>
          <w:spacing w:val="-5"/>
        </w:rPr>
        <w:t> </w:t>
      </w:r>
      <w:r>
        <w:rPr/>
        <w:t>dengan</w:t>
      </w:r>
      <w:r>
        <w:rPr>
          <w:spacing w:val="-5"/>
        </w:rPr>
        <w:t> </w:t>
      </w:r>
      <w:r>
        <w:rPr/>
        <w:t>kode</w:t>
      </w:r>
      <w:r>
        <w:rPr>
          <w:spacing w:val="-5"/>
        </w:rPr>
        <w:t> </w:t>
      </w:r>
      <w:r>
        <w:rPr/>
        <w:t>perusahaan</w:t>
      </w:r>
      <w:r>
        <w:rPr>
          <w:spacing w:val="-5"/>
        </w:rPr>
        <w:t> </w:t>
      </w:r>
      <w:r>
        <w:rPr/>
        <w:t>BAPI, BIKA, ELTY, POLI, dan POLL.</w:t>
      </w:r>
    </w:p>
    <w:p>
      <w:pPr>
        <w:pStyle w:val="BodyText"/>
        <w:spacing w:line="480" w:lineRule="auto"/>
        <w:ind w:left="1187" w:right="624" w:firstLine="556"/>
        <w:jc w:val="both"/>
      </w:pPr>
      <w:r>
        <w:rPr/>
        <w:t>Berdasarkan uraian diatas dapat disimpulkan terdapat perbedaan hasil dari peneliti-peneliti sebelumnya, maka peneliti tertarik menguji kembali faktor-faktor</w:t>
      </w:r>
      <w:r>
        <w:rPr>
          <w:spacing w:val="30"/>
        </w:rPr>
        <w:t> </w:t>
      </w:r>
      <w:r>
        <w:rPr/>
        <w:t>yang</w:t>
      </w:r>
      <w:r>
        <w:rPr>
          <w:spacing w:val="31"/>
        </w:rPr>
        <w:t> </w:t>
      </w:r>
      <w:r>
        <w:rPr/>
        <w:t>berdampak</w:t>
      </w:r>
      <w:r>
        <w:rPr>
          <w:spacing w:val="31"/>
        </w:rPr>
        <w:t> </w:t>
      </w:r>
      <w:r>
        <w:rPr/>
        <w:t>pada</w:t>
      </w:r>
      <w:r>
        <w:rPr>
          <w:spacing w:val="37"/>
        </w:rPr>
        <w:t> </w:t>
      </w:r>
      <w:r>
        <w:rPr>
          <w:i/>
        </w:rPr>
        <w:t>audit</w:t>
      </w:r>
      <w:r>
        <w:rPr>
          <w:i/>
          <w:spacing w:val="30"/>
        </w:rPr>
        <w:t> </w:t>
      </w:r>
      <w:r>
        <w:rPr>
          <w:i/>
        </w:rPr>
        <w:t>delay</w:t>
      </w:r>
      <w:r>
        <w:rPr>
          <w:i/>
          <w:spacing w:val="33"/>
        </w:rPr>
        <w:t> </w:t>
      </w:r>
      <w:r>
        <w:rPr/>
        <w:t>pada</w:t>
      </w:r>
      <w:r>
        <w:rPr>
          <w:spacing w:val="31"/>
        </w:rPr>
        <w:t> </w:t>
      </w:r>
      <w:r>
        <w:rPr/>
        <w:t>perusahaan</w:t>
      </w:r>
      <w:r>
        <w:rPr>
          <w:spacing w:val="31"/>
        </w:rPr>
        <w:t> </w:t>
      </w:r>
      <w:r>
        <w:rPr/>
        <w:t>sub</w:t>
      </w:r>
      <w:r>
        <w:rPr>
          <w:spacing w:val="31"/>
        </w:rPr>
        <w:t> </w:t>
      </w:r>
      <w:r>
        <w:rPr/>
        <w:t>sektor</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87" w:right="625"/>
        <w:jc w:val="both"/>
      </w:pPr>
      <w:r>
        <w:rPr>
          <w:i/>
        </w:rPr>
        <w:t>property</w:t>
      </w:r>
      <w:r>
        <w:rPr>
          <w:i/>
          <w:spacing w:val="-2"/>
        </w:rPr>
        <w:t> </w:t>
      </w:r>
      <w:r>
        <w:rPr/>
        <w:t>dan</w:t>
      </w:r>
      <w:r>
        <w:rPr>
          <w:spacing w:val="-4"/>
        </w:rPr>
        <w:t> </w:t>
      </w:r>
      <w:r>
        <w:rPr>
          <w:i/>
        </w:rPr>
        <w:t>real</w:t>
      </w:r>
      <w:r>
        <w:rPr>
          <w:i/>
          <w:spacing w:val="-4"/>
        </w:rPr>
        <w:t> </w:t>
      </w:r>
      <w:r>
        <w:rPr>
          <w:i/>
        </w:rPr>
        <w:t>estate</w:t>
      </w:r>
      <w:r>
        <w:rPr>
          <w:i/>
          <w:spacing w:val="-2"/>
        </w:rPr>
        <w:t> </w:t>
      </w:r>
      <w:r>
        <w:rPr/>
        <w:t>yang</w:t>
      </w:r>
      <w:r>
        <w:rPr>
          <w:spacing w:val="-4"/>
        </w:rPr>
        <w:t> </w:t>
      </w:r>
      <w:r>
        <w:rPr/>
        <w:t>terdaftar</w:t>
      </w:r>
      <w:r>
        <w:rPr>
          <w:spacing w:val="-4"/>
        </w:rPr>
        <w:t> </w:t>
      </w:r>
      <w:r>
        <w:rPr/>
        <w:t>di</w:t>
      </w:r>
      <w:r>
        <w:rPr>
          <w:spacing w:val="-4"/>
        </w:rPr>
        <w:t> </w:t>
      </w:r>
      <w:r>
        <w:rPr/>
        <w:t>Bursa</w:t>
      </w:r>
      <w:r>
        <w:rPr>
          <w:spacing w:val="-4"/>
        </w:rPr>
        <w:t> </w:t>
      </w:r>
      <w:r>
        <w:rPr/>
        <w:t>Efek</w:t>
      </w:r>
      <w:r>
        <w:rPr>
          <w:spacing w:val="-4"/>
        </w:rPr>
        <w:t> </w:t>
      </w:r>
      <w:r>
        <w:rPr/>
        <w:t>Indonesia.</w:t>
      </w:r>
      <w:r>
        <w:rPr>
          <w:spacing w:val="-4"/>
        </w:rPr>
        <w:t> </w:t>
      </w:r>
      <w:r>
        <w:rPr/>
        <w:t>Variabel</w:t>
      </w:r>
      <w:r>
        <w:rPr>
          <w:spacing w:val="-4"/>
        </w:rPr>
        <w:t> </w:t>
      </w:r>
      <w:r>
        <w:rPr/>
        <w:t>yang akan diuji pada penelitian ini adalah opini audit, ukuran perusahaan dan kompleksitas operasi perusahaan.</w:t>
      </w:r>
    </w:p>
    <w:p>
      <w:pPr>
        <w:pStyle w:val="Heading3"/>
        <w:numPr>
          <w:ilvl w:val="1"/>
          <w:numId w:val="6"/>
        </w:numPr>
        <w:tabs>
          <w:tab w:pos="1176" w:val="left" w:leader="none"/>
        </w:tabs>
        <w:spacing w:line="240" w:lineRule="auto" w:before="40" w:after="0"/>
        <w:ind w:left="1176" w:right="0" w:hanging="709"/>
        <w:jc w:val="both"/>
      </w:pPr>
      <w:bookmarkStart w:name="_bookmark11" w:id="12"/>
      <w:bookmarkEnd w:id="12"/>
      <w:r>
        <w:rPr/>
        <w:t>Rumusa</w:t>
      </w:r>
      <w:r>
        <w:rPr/>
        <w:t>n</w:t>
      </w:r>
      <w:r>
        <w:rPr>
          <w:spacing w:val="-12"/>
        </w:rPr>
        <w:t> </w:t>
      </w:r>
      <w:r>
        <w:rPr>
          <w:spacing w:val="-2"/>
        </w:rPr>
        <w:t>Masalah</w:t>
      </w:r>
    </w:p>
    <w:p>
      <w:pPr>
        <w:pStyle w:val="BodyText"/>
        <w:rPr>
          <w:b/>
        </w:rPr>
      </w:pPr>
    </w:p>
    <w:p>
      <w:pPr>
        <w:pStyle w:val="BodyText"/>
        <w:spacing w:line="480" w:lineRule="auto"/>
        <w:ind w:left="1176" w:firstLine="425"/>
      </w:pPr>
      <w:r>
        <w:rPr/>
        <w:t>Berdasarkan</w:t>
      </w:r>
      <w:r>
        <w:rPr>
          <w:spacing w:val="34"/>
        </w:rPr>
        <w:t> </w:t>
      </w:r>
      <w:r>
        <w:rPr/>
        <w:t>latar</w:t>
      </w:r>
      <w:r>
        <w:rPr>
          <w:spacing w:val="34"/>
        </w:rPr>
        <w:t> </w:t>
      </w:r>
      <w:r>
        <w:rPr/>
        <w:t>belakang</w:t>
      </w:r>
      <w:r>
        <w:rPr>
          <w:spacing w:val="34"/>
        </w:rPr>
        <w:t> </w:t>
      </w:r>
      <w:r>
        <w:rPr/>
        <w:t>yang</w:t>
      </w:r>
      <w:r>
        <w:rPr>
          <w:spacing w:val="34"/>
        </w:rPr>
        <w:t> </w:t>
      </w:r>
      <w:r>
        <w:rPr/>
        <w:t>telah</w:t>
      </w:r>
      <w:r>
        <w:rPr>
          <w:spacing w:val="34"/>
        </w:rPr>
        <w:t> </w:t>
      </w:r>
      <w:r>
        <w:rPr/>
        <w:t>dipaparkan,</w:t>
      </w:r>
      <w:r>
        <w:rPr>
          <w:spacing w:val="34"/>
        </w:rPr>
        <w:t> </w:t>
      </w:r>
      <w:r>
        <w:rPr/>
        <w:t>maka</w:t>
      </w:r>
      <w:r>
        <w:rPr>
          <w:spacing w:val="34"/>
        </w:rPr>
        <w:t> </w:t>
      </w:r>
      <w:r>
        <w:rPr/>
        <w:t>penelitian</w:t>
      </w:r>
      <w:r>
        <w:rPr>
          <w:spacing w:val="34"/>
        </w:rPr>
        <w:t> </w:t>
      </w:r>
      <w:r>
        <w:rPr/>
        <w:t>ini memiliki rumusan masalah sebagai berikut:</w:t>
      </w:r>
    </w:p>
    <w:p>
      <w:pPr>
        <w:pStyle w:val="ListParagraph"/>
        <w:numPr>
          <w:ilvl w:val="2"/>
          <w:numId w:val="6"/>
        </w:numPr>
        <w:tabs>
          <w:tab w:pos="1317" w:val="left" w:leader="none"/>
        </w:tabs>
        <w:spacing w:line="240" w:lineRule="auto" w:before="0" w:after="0"/>
        <w:ind w:left="1317" w:right="0" w:hanging="424"/>
        <w:jc w:val="left"/>
        <w:rPr>
          <w:i/>
          <w:sz w:val="24"/>
        </w:rPr>
      </w:pPr>
      <w:r>
        <w:rPr>
          <w:spacing w:val="-2"/>
          <w:sz w:val="24"/>
        </w:rPr>
        <w:t>Apakah</w:t>
      </w:r>
      <w:r>
        <w:rPr>
          <w:spacing w:val="-7"/>
          <w:sz w:val="24"/>
        </w:rPr>
        <w:t> </w:t>
      </w:r>
      <w:r>
        <w:rPr>
          <w:spacing w:val="-2"/>
          <w:sz w:val="24"/>
        </w:rPr>
        <w:t>opini</w:t>
      </w:r>
      <w:r>
        <w:rPr>
          <w:spacing w:val="-5"/>
          <w:sz w:val="24"/>
        </w:rPr>
        <w:t> </w:t>
      </w:r>
      <w:r>
        <w:rPr>
          <w:spacing w:val="-2"/>
          <w:sz w:val="24"/>
        </w:rPr>
        <w:t>audit</w:t>
      </w:r>
      <w:r>
        <w:rPr>
          <w:spacing w:val="-6"/>
          <w:sz w:val="24"/>
        </w:rPr>
        <w:t> </w:t>
      </w:r>
      <w:r>
        <w:rPr>
          <w:spacing w:val="-2"/>
          <w:sz w:val="24"/>
        </w:rPr>
        <w:t>berpengaruh</w:t>
      </w:r>
      <w:r>
        <w:rPr>
          <w:spacing w:val="-5"/>
          <w:sz w:val="24"/>
        </w:rPr>
        <w:t> </w:t>
      </w:r>
      <w:r>
        <w:rPr>
          <w:spacing w:val="-2"/>
          <w:sz w:val="24"/>
        </w:rPr>
        <w:t>terhadap</w:t>
      </w:r>
      <w:r>
        <w:rPr>
          <w:sz w:val="24"/>
        </w:rPr>
        <w:t> </w:t>
      </w:r>
      <w:r>
        <w:rPr>
          <w:i/>
          <w:spacing w:val="-2"/>
          <w:sz w:val="24"/>
        </w:rPr>
        <w:t>audit</w:t>
      </w:r>
      <w:r>
        <w:rPr>
          <w:i/>
          <w:spacing w:val="-5"/>
          <w:sz w:val="24"/>
        </w:rPr>
        <w:t> </w:t>
      </w:r>
      <w:r>
        <w:rPr>
          <w:i/>
          <w:spacing w:val="-2"/>
          <w:sz w:val="24"/>
        </w:rPr>
        <w:t>delay</w:t>
      </w:r>
      <w:r>
        <w:rPr>
          <w:i/>
          <w:spacing w:val="-4"/>
          <w:sz w:val="24"/>
        </w:rPr>
        <w:t> </w:t>
      </w:r>
      <w:r>
        <w:rPr>
          <w:spacing w:val="-2"/>
          <w:sz w:val="24"/>
        </w:rPr>
        <w:t>pada</w:t>
      </w:r>
      <w:r>
        <w:rPr>
          <w:spacing w:val="-6"/>
          <w:sz w:val="24"/>
        </w:rPr>
        <w:t> </w:t>
      </w:r>
      <w:r>
        <w:rPr>
          <w:spacing w:val="-2"/>
          <w:sz w:val="24"/>
        </w:rPr>
        <w:t>sub</w:t>
      </w:r>
      <w:r>
        <w:rPr>
          <w:spacing w:val="-5"/>
          <w:sz w:val="24"/>
        </w:rPr>
        <w:t> </w:t>
      </w:r>
      <w:r>
        <w:rPr>
          <w:spacing w:val="-2"/>
          <w:sz w:val="24"/>
        </w:rPr>
        <w:t>sektor</w:t>
      </w:r>
      <w:r>
        <w:rPr>
          <w:spacing w:val="-5"/>
          <w:sz w:val="24"/>
        </w:rPr>
        <w:t> </w:t>
      </w:r>
      <w:r>
        <w:rPr>
          <w:i/>
          <w:spacing w:val="-2"/>
          <w:sz w:val="24"/>
        </w:rPr>
        <w:t>property</w:t>
      </w:r>
    </w:p>
    <w:p>
      <w:pPr>
        <w:pStyle w:val="BodyText"/>
        <w:rPr>
          <w:i/>
        </w:rPr>
      </w:pPr>
    </w:p>
    <w:p>
      <w:pPr>
        <w:spacing w:before="0"/>
        <w:ind w:left="1318" w:right="0" w:firstLine="0"/>
        <w:jc w:val="left"/>
        <w:rPr>
          <w:sz w:val="24"/>
        </w:rPr>
      </w:pPr>
      <w:r>
        <w:rPr>
          <w:sz w:val="24"/>
        </w:rPr>
        <w:t>dan</w:t>
      </w:r>
      <w:r>
        <w:rPr>
          <w:spacing w:val="-8"/>
          <w:sz w:val="24"/>
        </w:rPr>
        <w:t> </w:t>
      </w:r>
      <w:r>
        <w:rPr>
          <w:i/>
          <w:sz w:val="24"/>
        </w:rPr>
        <w:t>real</w:t>
      </w:r>
      <w:r>
        <w:rPr>
          <w:i/>
          <w:spacing w:val="-4"/>
          <w:sz w:val="24"/>
        </w:rPr>
        <w:t> </w:t>
      </w:r>
      <w:r>
        <w:rPr>
          <w:i/>
          <w:sz w:val="24"/>
        </w:rPr>
        <w:t>estate</w:t>
      </w:r>
      <w:r>
        <w:rPr>
          <w:i/>
          <w:spacing w:val="-4"/>
          <w:sz w:val="24"/>
        </w:rPr>
        <w:t> </w:t>
      </w:r>
      <w:r>
        <w:rPr>
          <w:sz w:val="24"/>
        </w:rPr>
        <w:t>yang</w:t>
      </w:r>
      <w:r>
        <w:rPr>
          <w:spacing w:val="-5"/>
          <w:sz w:val="24"/>
        </w:rPr>
        <w:t> </w:t>
      </w:r>
      <w:r>
        <w:rPr>
          <w:sz w:val="24"/>
        </w:rPr>
        <w:t>terdaftar</w:t>
      </w:r>
      <w:r>
        <w:rPr>
          <w:spacing w:val="-5"/>
          <w:sz w:val="24"/>
        </w:rPr>
        <w:t> </w:t>
      </w:r>
      <w:r>
        <w:rPr>
          <w:sz w:val="24"/>
        </w:rPr>
        <w:t>pada</w:t>
      </w:r>
      <w:r>
        <w:rPr>
          <w:spacing w:val="-4"/>
          <w:sz w:val="24"/>
        </w:rPr>
        <w:t> BEI?</w:t>
      </w:r>
    </w:p>
    <w:p>
      <w:pPr>
        <w:pStyle w:val="BodyText"/>
      </w:pPr>
    </w:p>
    <w:p>
      <w:pPr>
        <w:pStyle w:val="ListParagraph"/>
        <w:numPr>
          <w:ilvl w:val="2"/>
          <w:numId w:val="6"/>
        </w:numPr>
        <w:tabs>
          <w:tab w:pos="1317" w:val="left" w:leader="none"/>
        </w:tabs>
        <w:spacing w:line="240" w:lineRule="auto" w:before="0" w:after="0"/>
        <w:ind w:left="1317" w:right="0" w:hanging="424"/>
        <w:jc w:val="left"/>
        <w:rPr>
          <w:sz w:val="24"/>
        </w:rPr>
      </w:pPr>
      <w:r>
        <w:rPr>
          <w:sz w:val="24"/>
        </w:rPr>
        <w:t>Apakah</w:t>
      </w:r>
      <w:r>
        <w:rPr>
          <w:spacing w:val="-13"/>
          <w:sz w:val="24"/>
        </w:rPr>
        <w:t> </w:t>
      </w:r>
      <w:r>
        <w:rPr>
          <w:sz w:val="24"/>
        </w:rPr>
        <w:t>ukuran</w:t>
      </w:r>
      <w:r>
        <w:rPr>
          <w:spacing w:val="-9"/>
          <w:sz w:val="24"/>
        </w:rPr>
        <w:t> </w:t>
      </w:r>
      <w:r>
        <w:rPr>
          <w:sz w:val="24"/>
        </w:rPr>
        <w:t>perusahaan</w:t>
      </w:r>
      <w:r>
        <w:rPr>
          <w:spacing w:val="-9"/>
          <w:sz w:val="24"/>
        </w:rPr>
        <w:t> </w:t>
      </w:r>
      <w:r>
        <w:rPr>
          <w:sz w:val="24"/>
        </w:rPr>
        <w:t>berpengaruh</w:t>
      </w:r>
      <w:r>
        <w:rPr>
          <w:spacing w:val="-11"/>
          <w:sz w:val="24"/>
        </w:rPr>
        <w:t> </w:t>
      </w:r>
      <w:r>
        <w:rPr>
          <w:sz w:val="24"/>
        </w:rPr>
        <w:t>terhadap</w:t>
      </w:r>
      <w:r>
        <w:rPr>
          <w:spacing w:val="-1"/>
          <w:sz w:val="24"/>
        </w:rPr>
        <w:t> </w:t>
      </w:r>
      <w:r>
        <w:rPr>
          <w:i/>
          <w:sz w:val="24"/>
        </w:rPr>
        <w:t>audit</w:t>
      </w:r>
      <w:r>
        <w:rPr>
          <w:i/>
          <w:spacing w:val="-11"/>
          <w:sz w:val="24"/>
        </w:rPr>
        <w:t> </w:t>
      </w:r>
      <w:r>
        <w:rPr>
          <w:i/>
          <w:sz w:val="24"/>
        </w:rPr>
        <w:t>delay</w:t>
      </w:r>
      <w:r>
        <w:rPr>
          <w:i/>
          <w:spacing w:val="-7"/>
          <w:sz w:val="24"/>
        </w:rPr>
        <w:t> </w:t>
      </w:r>
      <w:r>
        <w:rPr>
          <w:sz w:val="24"/>
        </w:rPr>
        <w:t>pada</w:t>
      </w:r>
      <w:r>
        <w:rPr>
          <w:spacing w:val="-9"/>
          <w:sz w:val="24"/>
        </w:rPr>
        <w:t> </w:t>
      </w:r>
      <w:r>
        <w:rPr>
          <w:sz w:val="24"/>
        </w:rPr>
        <w:t>sub</w:t>
      </w:r>
      <w:r>
        <w:rPr>
          <w:spacing w:val="-9"/>
          <w:sz w:val="24"/>
        </w:rPr>
        <w:t> </w:t>
      </w:r>
      <w:r>
        <w:rPr>
          <w:spacing w:val="-2"/>
          <w:sz w:val="24"/>
        </w:rPr>
        <w:t>sektor</w:t>
      </w:r>
    </w:p>
    <w:p>
      <w:pPr>
        <w:pStyle w:val="BodyText"/>
      </w:pPr>
    </w:p>
    <w:p>
      <w:pPr>
        <w:spacing w:before="0"/>
        <w:ind w:left="1317" w:right="0" w:firstLine="0"/>
        <w:jc w:val="left"/>
        <w:rPr>
          <w:sz w:val="24"/>
        </w:rPr>
      </w:pPr>
      <w:r>
        <w:rPr>
          <w:i/>
          <w:sz w:val="24"/>
        </w:rPr>
        <w:t>property</w:t>
      </w:r>
      <w:r>
        <w:rPr>
          <w:i/>
          <w:spacing w:val="-6"/>
          <w:sz w:val="24"/>
        </w:rPr>
        <w:t> </w:t>
      </w:r>
      <w:r>
        <w:rPr>
          <w:sz w:val="24"/>
        </w:rPr>
        <w:t>dan</w:t>
      </w:r>
      <w:r>
        <w:rPr>
          <w:spacing w:val="-5"/>
          <w:sz w:val="24"/>
        </w:rPr>
        <w:t> </w:t>
      </w:r>
      <w:r>
        <w:rPr>
          <w:i/>
          <w:sz w:val="24"/>
        </w:rPr>
        <w:t>real</w:t>
      </w:r>
      <w:r>
        <w:rPr>
          <w:i/>
          <w:spacing w:val="-6"/>
          <w:sz w:val="24"/>
        </w:rPr>
        <w:t> </w:t>
      </w:r>
      <w:r>
        <w:rPr>
          <w:i/>
          <w:sz w:val="24"/>
        </w:rPr>
        <w:t>estate</w:t>
      </w:r>
      <w:r>
        <w:rPr>
          <w:i/>
          <w:spacing w:val="-5"/>
          <w:sz w:val="24"/>
        </w:rPr>
        <w:t> </w:t>
      </w:r>
      <w:r>
        <w:rPr>
          <w:sz w:val="24"/>
        </w:rPr>
        <w:t>yang</w:t>
      </w:r>
      <w:r>
        <w:rPr>
          <w:spacing w:val="-5"/>
          <w:sz w:val="24"/>
        </w:rPr>
        <w:t> </w:t>
      </w:r>
      <w:r>
        <w:rPr>
          <w:sz w:val="24"/>
        </w:rPr>
        <w:t>terdaftar</w:t>
      </w:r>
      <w:r>
        <w:rPr>
          <w:spacing w:val="-6"/>
          <w:sz w:val="24"/>
        </w:rPr>
        <w:t> </w:t>
      </w:r>
      <w:r>
        <w:rPr>
          <w:sz w:val="24"/>
        </w:rPr>
        <w:t>pada</w:t>
      </w:r>
      <w:r>
        <w:rPr>
          <w:spacing w:val="-5"/>
          <w:sz w:val="24"/>
        </w:rPr>
        <w:t> </w:t>
      </w:r>
      <w:r>
        <w:rPr>
          <w:spacing w:val="-4"/>
          <w:sz w:val="24"/>
        </w:rPr>
        <w:t>BEI?</w:t>
      </w:r>
    </w:p>
    <w:p>
      <w:pPr>
        <w:pStyle w:val="BodyText"/>
      </w:pPr>
    </w:p>
    <w:p>
      <w:pPr>
        <w:pStyle w:val="ListParagraph"/>
        <w:numPr>
          <w:ilvl w:val="2"/>
          <w:numId w:val="6"/>
        </w:numPr>
        <w:tabs>
          <w:tab w:pos="1317" w:val="left" w:leader="none"/>
        </w:tabs>
        <w:spacing w:line="240" w:lineRule="auto" w:before="0" w:after="0"/>
        <w:ind w:left="1317" w:right="0" w:hanging="425"/>
        <w:jc w:val="left"/>
        <w:rPr>
          <w:i/>
          <w:sz w:val="24"/>
        </w:rPr>
      </w:pPr>
      <w:r>
        <w:rPr>
          <w:sz w:val="24"/>
        </w:rPr>
        <w:t>Apakah</w:t>
      </w:r>
      <w:r>
        <w:rPr>
          <w:spacing w:val="11"/>
          <w:sz w:val="24"/>
        </w:rPr>
        <w:t> </w:t>
      </w:r>
      <w:r>
        <w:rPr>
          <w:sz w:val="24"/>
        </w:rPr>
        <w:t>kompleksitas</w:t>
      </w:r>
      <w:r>
        <w:rPr>
          <w:spacing w:val="15"/>
          <w:sz w:val="24"/>
        </w:rPr>
        <w:t> </w:t>
      </w:r>
      <w:r>
        <w:rPr>
          <w:sz w:val="24"/>
        </w:rPr>
        <w:t>operasi</w:t>
      </w:r>
      <w:r>
        <w:rPr>
          <w:spacing w:val="15"/>
          <w:sz w:val="24"/>
        </w:rPr>
        <w:t> </w:t>
      </w:r>
      <w:r>
        <w:rPr>
          <w:sz w:val="24"/>
        </w:rPr>
        <w:t>perusahaan</w:t>
      </w:r>
      <w:r>
        <w:rPr>
          <w:spacing w:val="16"/>
          <w:sz w:val="24"/>
        </w:rPr>
        <w:t> </w:t>
      </w:r>
      <w:r>
        <w:rPr>
          <w:sz w:val="24"/>
        </w:rPr>
        <w:t>berpengaruh</w:t>
      </w:r>
      <w:r>
        <w:rPr>
          <w:spacing w:val="15"/>
          <w:sz w:val="24"/>
        </w:rPr>
        <w:t> </w:t>
      </w:r>
      <w:r>
        <w:rPr>
          <w:sz w:val="24"/>
        </w:rPr>
        <w:t>terhadap</w:t>
      </w:r>
      <w:r>
        <w:rPr>
          <w:spacing w:val="26"/>
          <w:sz w:val="24"/>
        </w:rPr>
        <w:t> </w:t>
      </w:r>
      <w:r>
        <w:rPr>
          <w:i/>
          <w:sz w:val="24"/>
        </w:rPr>
        <w:t>audit</w:t>
      </w:r>
      <w:r>
        <w:rPr>
          <w:i/>
          <w:spacing w:val="17"/>
          <w:sz w:val="24"/>
        </w:rPr>
        <w:t> </w:t>
      </w:r>
      <w:r>
        <w:rPr>
          <w:i/>
          <w:spacing w:val="-2"/>
          <w:sz w:val="24"/>
        </w:rPr>
        <w:t>delay</w:t>
      </w:r>
    </w:p>
    <w:p>
      <w:pPr>
        <w:pStyle w:val="BodyText"/>
        <w:rPr>
          <w:i/>
        </w:rPr>
      </w:pPr>
    </w:p>
    <w:p>
      <w:pPr>
        <w:spacing w:before="0"/>
        <w:ind w:left="1317" w:right="0" w:firstLine="0"/>
        <w:jc w:val="left"/>
        <w:rPr>
          <w:sz w:val="24"/>
        </w:rPr>
      </w:pPr>
      <w:r>
        <w:rPr>
          <w:sz w:val="24"/>
        </w:rPr>
        <w:t>pada</w:t>
      </w:r>
      <w:r>
        <w:rPr>
          <w:spacing w:val="-8"/>
          <w:sz w:val="24"/>
        </w:rPr>
        <w:t> </w:t>
      </w:r>
      <w:r>
        <w:rPr>
          <w:sz w:val="24"/>
        </w:rPr>
        <w:t>sub</w:t>
      </w:r>
      <w:r>
        <w:rPr>
          <w:spacing w:val="-4"/>
          <w:sz w:val="24"/>
        </w:rPr>
        <w:t> </w:t>
      </w:r>
      <w:r>
        <w:rPr>
          <w:sz w:val="24"/>
        </w:rPr>
        <w:t>sektor</w:t>
      </w:r>
      <w:r>
        <w:rPr>
          <w:spacing w:val="-6"/>
          <w:sz w:val="24"/>
        </w:rPr>
        <w:t> </w:t>
      </w:r>
      <w:r>
        <w:rPr>
          <w:i/>
          <w:sz w:val="24"/>
        </w:rPr>
        <w:t>property</w:t>
      </w:r>
      <w:r>
        <w:rPr>
          <w:i/>
          <w:spacing w:val="-2"/>
          <w:sz w:val="24"/>
        </w:rPr>
        <w:t> </w:t>
      </w:r>
      <w:r>
        <w:rPr>
          <w:sz w:val="24"/>
        </w:rPr>
        <w:t>dan</w:t>
      </w:r>
      <w:r>
        <w:rPr>
          <w:spacing w:val="-4"/>
          <w:sz w:val="24"/>
        </w:rPr>
        <w:t> </w:t>
      </w:r>
      <w:r>
        <w:rPr>
          <w:i/>
          <w:sz w:val="24"/>
        </w:rPr>
        <w:t>real</w:t>
      </w:r>
      <w:r>
        <w:rPr>
          <w:i/>
          <w:spacing w:val="-6"/>
          <w:sz w:val="24"/>
        </w:rPr>
        <w:t> </w:t>
      </w:r>
      <w:r>
        <w:rPr>
          <w:i/>
          <w:sz w:val="24"/>
        </w:rPr>
        <w:t>estate</w:t>
      </w:r>
      <w:r>
        <w:rPr>
          <w:i/>
          <w:spacing w:val="-2"/>
          <w:sz w:val="24"/>
        </w:rPr>
        <w:t> </w:t>
      </w:r>
      <w:r>
        <w:rPr>
          <w:sz w:val="24"/>
        </w:rPr>
        <w:t>yang</w:t>
      </w:r>
      <w:r>
        <w:rPr>
          <w:spacing w:val="-6"/>
          <w:sz w:val="24"/>
        </w:rPr>
        <w:t> </w:t>
      </w:r>
      <w:r>
        <w:rPr>
          <w:sz w:val="24"/>
        </w:rPr>
        <w:t>terdaftar</w:t>
      </w:r>
      <w:r>
        <w:rPr>
          <w:spacing w:val="-4"/>
          <w:sz w:val="24"/>
        </w:rPr>
        <w:t> </w:t>
      </w:r>
      <w:r>
        <w:rPr>
          <w:sz w:val="24"/>
        </w:rPr>
        <w:t>pada</w:t>
      </w:r>
      <w:r>
        <w:rPr>
          <w:spacing w:val="-4"/>
          <w:sz w:val="24"/>
        </w:rPr>
        <w:t> BEI?</w:t>
      </w:r>
    </w:p>
    <w:p>
      <w:pPr>
        <w:pStyle w:val="BodyText"/>
        <w:spacing w:before="160"/>
      </w:pPr>
    </w:p>
    <w:p>
      <w:pPr>
        <w:pStyle w:val="Heading3"/>
        <w:numPr>
          <w:ilvl w:val="1"/>
          <w:numId w:val="6"/>
        </w:numPr>
        <w:tabs>
          <w:tab w:pos="1175" w:val="left" w:leader="none"/>
        </w:tabs>
        <w:spacing w:line="240" w:lineRule="auto" w:before="0" w:after="0"/>
        <w:ind w:left="1175" w:right="0" w:hanging="567"/>
        <w:jc w:val="left"/>
      </w:pPr>
      <w:bookmarkStart w:name="_bookmark12" w:id="13"/>
      <w:bookmarkEnd w:id="13"/>
      <w:r>
        <w:rPr/>
        <w:t>T</w:t>
      </w:r>
      <w:r>
        <w:rPr/>
        <w:t>ujuan</w:t>
      </w:r>
      <w:r>
        <w:rPr>
          <w:spacing w:val="-8"/>
        </w:rPr>
        <w:t> </w:t>
      </w:r>
      <w:r>
        <w:rPr>
          <w:spacing w:val="-2"/>
        </w:rPr>
        <w:t>Penelitian</w:t>
      </w:r>
    </w:p>
    <w:p>
      <w:pPr>
        <w:pStyle w:val="BodyText"/>
        <w:rPr>
          <w:b/>
        </w:rPr>
      </w:pPr>
    </w:p>
    <w:p>
      <w:pPr>
        <w:pStyle w:val="BodyText"/>
        <w:spacing w:line="480" w:lineRule="auto"/>
        <w:ind w:left="1186" w:right="502" w:firstLine="360"/>
      </w:pPr>
      <w:r>
        <w:rPr/>
        <w:t>Berdasarkan rumusan masalah diatas, penelitian penulis memiliki tujuan atas hal-hal berikut ini:</w:t>
      </w:r>
    </w:p>
    <w:p>
      <w:pPr>
        <w:pStyle w:val="ListParagraph"/>
        <w:numPr>
          <w:ilvl w:val="2"/>
          <w:numId w:val="6"/>
        </w:numPr>
        <w:tabs>
          <w:tab w:pos="1546" w:val="left" w:leader="none"/>
        </w:tabs>
        <w:spacing w:line="480" w:lineRule="auto" w:before="0" w:after="0"/>
        <w:ind w:left="1546" w:right="617" w:hanging="360"/>
        <w:jc w:val="left"/>
        <w:rPr>
          <w:sz w:val="24"/>
        </w:rPr>
      </w:pPr>
      <w:r>
        <w:rPr>
          <w:sz w:val="24"/>
        </w:rPr>
        <w:t>Untuk</w:t>
      </w:r>
      <w:r>
        <w:rPr>
          <w:spacing w:val="29"/>
          <w:sz w:val="24"/>
        </w:rPr>
        <w:t> </w:t>
      </w:r>
      <w:r>
        <w:rPr>
          <w:sz w:val="24"/>
        </w:rPr>
        <w:t>menganalisis</w:t>
      </w:r>
      <w:r>
        <w:rPr>
          <w:spacing w:val="29"/>
          <w:sz w:val="24"/>
        </w:rPr>
        <w:t> </w:t>
      </w:r>
      <w:r>
        <w:rPr>
          <w:sz w:val="24"/>
        </w:rPr>
        <w:t>pengaruh</w:t>
      </w:r>
      <w:r>
        <w:rPr>
          <w:spacing w:val="29"/>
          <w:sz w:val="24"/>
        </w:rPr>
        <w:t> </w:t>
      </w:r>
      <w:r>
        <w:rPr>
          <w:sz w:val="24"/>
        </w:rPr>
        <w:t>opini</w:t>
      </w:r>
      <w:r>
        <w:rPr>
          <w:spacing w:val="29"/>
          <w:sz w:val="24"/>
        </w:rPr>
        <w:t> </w:t>
      </w:r>
      <w:r>
        <w:rPr>
          <w:sz w:val="24"/>
        </w:rPr>
        <w:t>audit</w:t>
      </w:r>
      <w:r>
        <w:rPr>
          <w:spacing w:val="29"/>
          <w:sz w:val="24"/>
        </w:rPr>
        <w:t> </w:t>
      </w:r>
      <w:r>
        <w:rPr>
          <w:sz w:val="24"/>
        </w:rPr>
        <w:t>terhadap</w:t>
      </w:r>
      <w:r>
        <w:rPr>
          <w:spacing w:val="35"/>
          <w:sz w:val="24"/>
        </w:rPr>
        <w:t> </w:t>
      </w:r>
      <w:r>
        <w:rPr>
          <w:i/>
          <w:sz w:val="24"/>
        </w:rPr>
        <w:t>audit</w:t>
      </w:r>
      <w:r>
        <w:rPr>
          <w:i/>
          <w:spacing w:val="29"/>
          <w:sz w:val="24"/>
        </w:rPr>
        <w:t> </w:t>
      </w:r>
      <w:r>
        <w:rPr>
          <w:i/>
          <w:sz w:val="24"/>
        </w:rPr>
        <w:t>delay</w:t>
      </w:r>
      <w:r>
        <w:rPr>
          <w:i/>
          <w:spacing w:val="32"/>
          <w:sz w:val="24"/>
        </w:rPr>
        <w:t> </w:t>
      </w:r>
      <w:r>
        <w:rPr>
          <w:sz w:val="24"/>
        </w:rPr>
        <w:t>pada</w:t>
      </w:r>
      <w:r>
        <w:rPr>
          <w:spacing w:val="29"/>
          <w:sz w:val="24"/>
        </w:rPr>
        <w:t> </w:t>
      </w:r>
      <w:r>
        <w:rPr>
          <w:sz w:val="24"/>
        </w:rPr>
        <w:t>sub sektor </w:t>
      </w:r>
      <w:r>
        <w:rPr>
          <w:i/>
          <w:sz w:val="24"/>
        </w:rPr>
        <w:t>property </w:t>
      </w:r>
      <w:r>
        <w:rPr>
          <w:sz w:val="24"/>
        </w:rPr>
        <w:t>dan </w:t>
      </w:r>
      <w:r>
        <w:rPr>
          <w:i/>
          <w:sz w:val="24"/>
        </w:rPr>
        <w:t>real estate </w:t>
      </w:r>
      <w:r>
        <w:rPr>
          <w:sz w:val="24"/>
        </w:rPr>
        <w:t>yang terdaftar pada BEI.</w:t>
      </w:r>
    </w:p>
    <w:p>
      <w:pPr>
        <w:pStyle w:val="ListParagraph"/>
        <w:numPr>
          <w:ilvl w:val="2"/>
          <w:numId w:val="6"/>
        </w:numPr>
        <w:tabs>
          <w:tab w:pos="1546" w:val="left" w:leader="none"/>
        </w:tabs>
        <w:spacing w:line="480" w:lineRule="auto" w:before="0" w:after="0"/>
        <w:ind w:left="1546" w:right="617" w:hanging="361"/>
        <w:jc w:val="left"/>
        <w:rPr>
          <w:sz w:val="24"/>
        </w:rPr>
      </w:pPr>
      <w:r>
        <w:rPr>
          <w:sz w:val="24"/>
        </w:rPr>
        <w:t>Untuk</w:t>
      </w:r>
      <w:r>
        <w:rPr>
          <w:spacing w:val="-15"/>
          <w:sz w:val="24"/>
        </w:rPr>
        <w:t> </w:t>
      </w:r>
      <w:r>
        <w:rPr>
          <w:sz w:val="24"/>
        </w:rPr>
        <w:t>menganalisis</w:t>
      </w:r>
      <w:r>
        <w:rPr>
          <w:spacing w:val="-15"/>
          <w:sz w:val="24"/>
        </w:rPr>
        <w:t> </w:t>
      </w:r>
      <w:r>
        <w:rPr>
          <w:sz w:val="24"/>
        </w:rPr>
        <w:t>pengaruh</w:t>
      </w:r>
      <w:r>
        <w:rPr>
          <w:spacing w:val="-15"/>
          <w:sz w:val="24"/>
        </w:rPr>
        <w:t> </w:t>
      </w:r>
      <w:r>
        <w:rPr>
          <w:sz w:val="24"/>
        </w:rPr>
        <w:t>ukuran</w:t>
      </w:r>
      <w:r>
        <w:rPr>
          <w:spacing w:val="-15"/>
          <w:sz w:val="24"/>
        </w:rPr>
        <w:t> </w:t>
      </w:r>
      <w:r>
        <w:rPr>
          <w:sz w:val="24"/>
        </w:rPr>
        <w:t>perusahaan</w:t>
      </w:r>
      <w:r>
        <w:rPr>
          <w:spacing w:val="-15"/>
          <w:sz w:val="24"/>
        </w:rPr>
        <w:t> </w:t>
      </w:r>
      <w:r>
        <w:rPr>
          <w:sz w:val="24"/>
        </w:rPr>
        <w:t>terhadap</w:t>
      </w:r>
      <w:r>
        <w:rPr>
          <w:spacing w:val="-8"/>
          <w:sz w:val="24"/>
        </w:rPr>
        <w:t> </w:t>
      </w:r>
      <w:r>
        <w:rPr>
          <w:i/>
          <w:sz w:val="24"/>
        </w:rPr>
        <w:t>audit</w:t>
      </w:r>
      <w:r>
        <w:rPr>
          <w:i/>
          <w:spacing w:val="-15"/>
          <w:sz w:val="24"/>
        </w:rPr>
        <w:t> </w:t>
      </w:r>
      <w:r>
        <w:rPr>
          <w:i/>
          <w:sz w:val="24"/>
        </w:rPr>
        <w:t>delay</w:t>
      </w:r>
      <w:r>
        <w:rPr>
          <w:i/>
          <w:spacing w:val="-12"/>
          <w:sz w:val="24"/>
        </w:rPr>
        <w:t> </w:t>
      </w:r>
      <w:r>
        <w:rPr>
          <w:sz w:val="24"/>
        </w:rPr>
        <w:t>pada sub sektor </w:t>
      </w:r>
      <w:r>
        <w:rPr>
          <w:i/>
          <w:sz w:val="24"/>
        </w:rPr>
        <w:t>property </w:t>
      </w:r>
      <w:r>
        <w:rPr>
          <w:sz w:val="24"/>
        </w:rPr>
        <w:t>dan </w:t>
      </w:r>
      <w:r>
        <w:rPr>
          <w:i/>
          <w:sz w:val="24"/>
        </w:rPr>
        <w:t>real estate </w:t>
      </w:r>
      <w:r>
        <w:rPr>
          <w:sz w:val="24"/>
        </w:rPr>
        <w:t>yang terdaftar pada BEI.</w:t>
      </w:r>
    </w:p>
    <w:p>
      <w:pPr>
        <w:pStyle w:val="ListParagraph"/>
        <w:spacing w:after="0" w:line="480" w:lineRule="auto"/>
        <w:jc w:val="left"/>
        <w:rPr>
          <w:sz w:val="24"/>
        </w:rPr>
        <w:sectPr>
          <w:pgSz w:w="12240" w:h="15840"/>
          <w:pgMar w:header="735" w:footer="0" w:top="1820" w:bottom="280" w:left="1800" w:right="1080"/>
        </w:sectPr>
      </w:pPr>
    </w:p>
    <w:p>
      <w:pPr>
        <w:pStyle w:val="BodyText"/>
        <w:spacing w:before="172"/>
      </w:pPr>
    </w:p>
    <w:p>
      <w:pPr>
        <w:pStyle w:val="ListParagraph"/>
        <w:numPr>
          <w:ilvl w:val="2"/>
          <w:numId w:val="6"/>
        </w:numPr>
        <w:tabs>
          <w:tab w:pos="1547" w:val="left" w:leader="none"/>
        </w:tabs>
        <w:spacing w:line="480" w:lineRule="auto" w:before="0" w:after="0"/>
        <w:ind w:left="1547" w:right="619" w:hanging="360"/>
        <w:jc w:val="both"/>
        <w:rPr>
          <w:sz w:val="24"/>
        </w:rPr>
      </w:pPr>
      <w:r>
        <w:rPr>
          <w:sz w:val="24"/>
        </w:rPr>
        <w:t>Untuk menganalisis pengaruh kompleksitas operasi perusahaan terhadap </w:t>
      </w:r>
      <w:r>
        <w:rPr>
          <w:i/>
          <w:sz w:val="24"/>
        </w:rPr>
        <w:t>audit delay </w:t>
      </w:r>
      <w:r>
        <w:rPr>
          <w:sz w:val="24"/>
        </w:rPr>
        <w:t>pada sub sektor </w:t>
      </w:r>
      <w:r>
        <w:rPr>
          <w:i/>
          <w:sz w:val="24"/>
        </w:rPr>
        <w:t>property </w:t>
      </w:r>
      <w:r>
        <w:rPr>
          <w:sz w:val="24"/>
        </w:rPr>
        <w:t>dan </w:t>
      </w:r>
      <w:r>
        <w:rPr>
          <w:i/>
          <w:sz w:val="24"/>
        </w:rPr>
        <w:t>real estate </w:t>
      </w:r>
      <w:r>
        <w:rPr>
          <w:sz w:val="24"/>
        </w:rPr>
        <w:t>yang terdaftar pada </w:t>
      </w:r>
      <w:r>
        <w:rPr>
          <w:spacing w:val="-4"/>
          <w:sz w:val="24"/>
        </w:rPr>
        <w:t>BEI.</w:t>
      </w:r>
    </w:p>
    <w:p>
      <w:pPr>
        <w:pStyle w:val="Heading3"/>
        <w:numPr>
          <w:ilvl w:val="1"/>
          <w:numId w:val="6"/>
        </w:numPr>
        <w:tabs>
          <w:tab w:pos="1033" w:val="left" w:leader="none"/>
        </w:tabs>
        <w:spacing w:line="240" w:lineRule="auto" w:before="40" w:after="0"/>
        <w:ind w:left="1033" w:right="0" w:hanging="566"/>
        <w:jc w:val="left"/>
      </w:pPr>
      <w:bookmarkStart w:name="_bookmark13" w:id="14"/>
      <w:bookmarkEnd w:id="14"/>
      <w:r>
        <w:rPr/>
        <w:t>Manfaat</w:t>
      </w:r>
      <w:r>
        <w:rPr/>
        <w:t> </w:t>
      </w:r>
      <w:r>
        <w:rPr>
          <w:spacing w:val="-2"/>
        </w:rPr>
        <w:t>Penelitian</w:t>
      </w:r>
    </w:p>
    <w:p>
      <w:pPr>
        <w:pStyle w:val="BodyText"/>
        <w:rPr>
          <w:b/>
        </w:rPr>
      </w:pPr>
    </w:p>
    <w:p>
      <w:pPr>
        <w:pStyle w:val="BodyText"/>
        <w:spacing w:line="480" w:lineRule="auto"/>
        <w:ind w:left="1176" w:firstLine="567"/>
      </w:pPr>
      <w:r>
        <w:rPr/>
        <w:t>Peneliti</w:t>
      </w:r>
      <w:r>
        <w:rPr>
          <w:spacing w:val="-13"/>
        </w:rPr>
        <w:t> </w:t>
      </w:r>
      <w:r>
        <w:rPr/>
        <w:t>berharap</w:t>
      </w:r>
      <w:r>
        <w:rPr>
          <w:spacing w:val="-13"/>
        </w:rPr>
        <w:t> </w:t>
      </w:r>
      <w:r>
        <w:rPr/>
        <w:t>melalui</w:t>
      </w:r>
      <w:r>
        <w:rPr>
          <w:spacing w:val="-13"/>
        </w:rPr>
        <w:t> </w:t>
      </w:r>
      <w:r>
        <w:rPr/>
        <w:t>penelitian</w:t>
      </w:r>
      <w:r>
        <w:rPr>
          <w:spacing w:val="-13"/>
        </w:rPr>
        <w:t> </w:t>
      </w:r>
      <w:r>
        <w:rPr/>
        <w:t>ini</w:t>
      </w:r>
      <w:r>
        <w:rPr>
          <w:spacing w:val="-13"/>
        </w:rPr>
        <w:t> </w:t>
      </w:r>
      <w:r>
        <w:rPr/>
        <w:t>bisa</w:t>
      </w:r>
      <w:r>
        <w:rPr>
          <w:spacing w:val="-13"/>
        </w:rPr>
        <w:t> </w:t>
      </w:r>
      <w:r>
        <w:rPr/>
        <w:t>memberikan</w:t>
      </w:r>
      <w:r>
        <w:rPr>
          <w:spacing w:val="-13"/>
        </w:rPr>
        <w:t> </w:t>
      </w:r>
      <w:r>
        <w:rPr/>
        <w:t>manfaat</w:t>
      </w:r>
      <w:r>
        <w:rPr>
          <w:spacing w:val="-13"/>
        </w:rPr>
        <w:t> </w:t>
      </w:r>
      <w:r>
        <w:rPr/>
        <w:t>positif, diantara manfaat-manfaat yang peneliti harapkan adalah:</w:t>
      </w:r>
    </w:p>
    <w:p>
      <w:pPr>
        <w:pStyle w:val="ListParagraph"/>
        <w:numPr>
          <w:ilvl w:val="2"/>
          <w:numId w:val="6"/>
        </w:numPr>
        <w:tabs>
          <w:tab w:pos="1187" w:val="left" w:leader="none"/>
        </w:tabs>
        <w:spacing w:line="240" w:lineRule="auto" w:before="0" w:after="0"/>
        <w:ind w:left="1187" w:right="0" w:hanging="294"/>
        <w:jc w:val="both"/>
        <w:rPr>
          <w:sz w:val="24"/>
        </w:rPr>
      </w:pPr>
      <w:r>
        <w:rPr>
          <w:sz w:val="24"/>
        </w:rPr>
        <w:t>Manfaat</w:t>
      </w:r>
      <w:r>
        <w:rPr>
          <w:spacing w:val="-8"/>
          <w:sz w:val="24"/>
        </w:rPr>
        <w:t> </w:t>
      </w:r>
      <w:r>
        <w:rPr>
          <w:spacing w:val="-2"/>
          <w:sz w:val="24"/>
        </w:rPr>
        <w:t>teoritis</w:t>
      </w:r>
    </w:p>
    <w:p>
      <w:pPr>
        <w:pStyle w:val="BodyText"/>
      </w:pPr>
    </w:p>
    <w:p>
      <w:pPr>
        <w:pStyle w:val="BodyText"/>
        <w:spacing w:line="480" w:lineRule="auto"/>
        <w:ind w:left="1186" w:right="619" w:firstLine="720"/>
        <w:jc w:val="both"/>
      </w:pPr>
      <w:r>
        <w:rPr/>
        <w:t>Peneliti mengharapkan skripsi ini mampu memperdalam ilmu pengetahuan mengenai fenomena yang dianalisis dalam skripsi ini serta agar bisa dijadikan referensi teoritis bagi penelitan selanjutnya. Teori yang digunakan dalam penelitian ini adalah </w:t>
      </w:r>
      <w:r>
        <w:rPr>
          <w:i/>
        </w:rPr>
        <w:t>agency theory. </w:t>
      </w:r>
      <w:r>
        <w:rPr/>
        <w:t>Teori ini dapat memberikan informasi untuk memahami konflik kepentingan yang muncul antara pemilik dan manajemen, sehingga diharapkan tidak terjadi kecurangan dalam</w:t>
      </w:r>
      <w:r>
        <w:rPr>
          <w:spacing w:val="-14"/>
        </w:rPr>
        <w:t> </w:t>
      </w:r>
      <w:r>
        <w:rPr/>
        <w:t>penyusunan</w:t>
      </w:r>
      <w:r>
        <w:rPr>
          <w:spacing w:val="-14"/>
        </w:rPr>
        <w:t> </w:t>
      </w:r>
      <w:r>
        <w:rPr/>
        <w:t>laporan</w:t>
      </w:r>
      <w:r>
        <w:rPr>
          <w:spacing w:val="-14"/>
        </w:rPr>
        <w:t> </w:t>
      </w:r>
      <w:r>
        <w:rPr/>
        <w:t>keuangan</w:t>
      </w:r>
      <w:r>
        <w:rPr>
          <w:spacing w:val="-14"/>
        </w:rPr>
        <w:t> </w:t>
      </w:r>
      <w:r>
        <w:rPr/>
        <w:t>yang</w:t>
      </w:r>
      <w:r>
        <w:rPr>
          <w:spacing w:val="-14"/>
        </w:rPr>
        <w:t> </w:t>
      </w:r>
      <w:r>
        <w:rPr/>
        <w:t>dapat</w:t>
      </w:r>
      <w:r>
        <w:rPr>
          <w:spacing w:val="-14"/>
        </w:rPr>
        <w:t> </w:t>
      </w:r>
      <w:r>
        <w:rPr/>
        <w:t>menimbulkan</w:t>
      </w:r>
      <w:r>
        <w:rPr>
          <w:spacing w:val="-14"/>
        </w:rPr>
        <w:t> </w:t>
      </w:r>
      <w:r>
        <w:rPr/>
        <w:t>tenggang</w:t>
      </w:r>
      <w:r>
        <w:rPr>
          <w:spacing w:val="-14"/>
        </w:rPr>
        <w:t> </w:t>
      </w:r>
      <w:r>
        <w:rPr/>
        <w:t>waktu </w:t>
      </w:r>
      <w:r>
        <w:rPr>
          <w:i/>
        </w:rPr>
        <w:t>audit delay </w:t>
      </w:r>
      <w:r>
        <w:rPr/>
        <w:t>yang berkepanjangan.</w:t>
      </w:r>
    </w:p>
    <w:p>
      <w:pPr>
        <w:pStyle w:val="ListParagraph"/>
        <w:numPr>
          <w:ilvl w:val="2"/>
          <w:numId w:val="6"/>
        </w:numPr>
        <w:tabs>
          <w:tab w:pos="1187" w:val="left" w:leader="none"/>
        </w:tabs>
        <w:spacing w:line="240" w:lineRule="auto" w:before="0" w:after="0"/>
        <w:ind w:left="1187" w:right="0" w:hanging="294"/>
        <w:jc w:val="both"/>
        <w:rPr>
          <w:sz w:val="24"/>
        </w:rPr>
      </w:pPr>
      <w:r>
        <w:rPr>
          <w:sz w:val="24"/>
        </w:rPr>
        <w:t>Manfaat</w:t>
      </w:r>
      <w:r>
        <w:rPr>
          <w:spacing w:val="-6"/>
          <w:sz w:val="24"/>
        </w:rPr>
        <w:t> </w:t>
      </w:r>
      <w:r>
        <w:rPr>
          <w:spacing w:val="-2"/>
          <w:sz w:val="24"/>
        </w:rPr>
        <w:t>Praktis</w:t>
      </w:r>
    </w:p>
    <w:p>
      <w:pPr>
        <w:pStyle w:val="BodyText"/>
      </w:pPr>
    </w:p>
    <w:p>
      <w:pPr>
        <w:pStyle w:val="ListParagraph"/>
        <w:numPr>
          <w:ilvl w:val="3"/>
          <w:numId w:val="6"/>
        </w:numPr>
        <w:tabs>
          <w:tab w:pos="1613" w:val="left" w:leader="none"/>
        </w:tabs>
        <w:spacing w:line="480" w:lineRule="auto" w:before="0" w:after="0"/>
        <w:ind w:left="1613" w:right="627" w:hanging="360"/>
        <w:jc w:val="both"/>
        <w:rPr>
          <w:sz w:val="24"/>
        </w:rPr>
      </w:pPr>
      <w:r>
        <w:rPr>
          <w:sz w:val="24"/>
        </w:rPr>
        <w:t>Bagi</w:t>
      </w:r>
      <w:r>
        <w:rPr>
          <w:spacing w:val="2"/>
          <w:sz w:val="24"/>
        </w:rPr>
        <w:t> </w:t>
      </w:r>
      <w:r>
        <w:rPr>
          <w:sz w:val="24"/>
        </w:rPr>
        <w:t>Perusahaan</w:t>
      </w:r>
      <w:r>
        <w:rPr>
          <w:spacing w:val="-15"/>
          <w:sz w:val="24"/>
        </w:rPr>
        <w:t> </w:t>
      </w:r>
      <w:r>
        <w:rPr>
          <w:sz w:val="24"/>
        </w:rPr>
        <w:t>di</w:t>
      </w:r>
      <w:r>
        <w:rPr>
          <w:spacing w:val="-15"/>
          <w:sz w:val="24"/>
        </w:rPr>
        <w:t> </w:t>
      </w:r>
      <w:r>
        <w:rPr>
          <w:sz w:val="24"/>
        </w:rPr>
        <w:t>Bursa</w:t>
      </w:r>
      <w:r>
        <w:rPr>
          <w:spacing w:val="-15"/>
          <w:sz w:val="24"/>
        </w:rPr>
        <w:t> </w:t>
      </w:r>
      <w:r>
        <w:rPr>
          <w:sz w:val="24"/>
        </w:rPr>
        <w:t>Efek</w:t>
      </w:r>
      <w:r>
        <w:rPr>
          <w:spacing w:val="-15"/>
          <w:sz w:val="24"/>
        </w:rPr>
        <w:t> </w:t>
      </w:r>
      <w:r>
        <w:rPr>
          <w:sz w:val="24"/>
        </w:rPr>
        <w:t>Indonesia,</w:t>
      </w:r>
      <w:r>
        <w:rPr>
          <w:spacing w:val="-15"/>
          <w:sz w:val="24"/>
        </w:rPr>
        <w:t> </w:t>
      </w:r>
      <w:r>
        <w:rPr>
          <w:sz w:val="24"/>
        </w:rPr>
        <w:t>penelitian</w:t>
      </w:r>
      <w:r>
        <w:rPr>
          <w:spacing w:val="-15"/>
          <w:sz w:val="24"/>
        </w:rPr>
        <w:t> </w:t>
      </w:r>
      <w:r>
        <w:rPr>
          <w:sz w:val="24"/>
        </w:rPr>
        <w:t>ini</w:t>
      </w:r>
      <w:r>
        <w:rPr>
          <w:spacing w:val="-15"/>
          <w:sz w:val="24"/>
        </w:rPr>
        <w:t> </w:t>
      </w:r>
      <w:r>
        <w:rPr>
          <w:sz w:val="24"/>
        </w:rPr>
        <w:t>dapat</w:t>
      </w:r>
      <w:r>
        <w:rPr>
          <w:spacing w:val="-15"/>
          <w:sz w:val="24"/>
        </w:rPr>
        <w:t> </w:t>
      </w:r>
      <w:r>
        <w:rPr>
          <w:sz w:val="24"/>
        </w:rPr>
        <w:t>memberikan pengetahuan kepada perusahaan mengenai faktor-faktor yang dapat menjadi penyebab laporan keuangan auditan lambat dipublikasikan.</w:t>
      </w:r>
    </w:p>
    <w:p>
      <w:pPr>
        <w:pStyle w:val="ListParagraph"/>
        <w:spacing w:after="0" w:line="480" w:lineRule="auto"/>
        <w:jc w:val="both"/>
        <w:rPr>
          <w:sz w:val="24"/>
        </w:rPr>
        <w:sectPr>
          <w:pgSz w:w="12240" w:h="15840"/>
          <w:pgMar w:header="735" w:footer="0" w:top="1820" w:bottom="280" w:left="1800" w:right="1080"/>
        </w:sectPr>
      </w:pPr>
    </w:p>
    <w:p>
      <w:pPr>
        <w:pStyle w:val="BodyText"/>
        <w:spacing w:before="172"/>
      </w:pPr>
    </w:p>
    <w:p>
      <w:pPr>
        <w:pStyle w:val="ListParagraph"/>
        <w:numPr>
          <w:ilvl w:val="3"/>
          <w:numId w:val="6"/>
        </w:numPr>
        <w:tabs>
          <w:tab w:pos="1613" w:val="left" w:leader="none"/>
        </w:tabs>
        <w:spacing w:line="480" w:lineRule="auto" w:before="0" w:after="0"/>
        <w:ind w:left="1613" w:right="627" w:hanging="360"/>
        <w:jc w:val="both"/>
        <w:rPr>
          <w:sz w:val="24"/>
        </w:rPr>
      </w:pPr>
      <w:r>
        <w:rPr>
          <w:sz w:val="24"/>
        </w:rPr>
        <w:t>Bagi</w:t>
      </w:r>
      <w:r>
        <w:rPr>
          <w:spacing w:val="-6"/>
          <w:sz w:val="24"/>
        </w:rPr>
        <w:t> </w:t>
      </w:r>
      <w:r>
        <w:rPr>
          <w:sz w:val="24"/>
        </w:rPr>
        <w:t>Investor,</w:t>
      </w:r>
      <w:r>
        <w:rPr>
          <w:spacing w:val="-6"/>
          <w:sz w:val="24"/>
        </w:rPr>
        <w:t> </w:t>
      </w:r>
      <w:r>
        <w:rPr>
          <w:sz w:val="24"/>
        </w:rPr>
        <w:t>penelitian</w:t>
      </w:r>
      <w:r>
        <w:rPr>
          <w:spacing w:val="-6"/>
          <w:sz w:val="24"/>
        </w:rPr>
        <w:t> </w:t>
      </w:r>
      <w:r>
        <w:rPr>
          <w:sz w:val="24"/>
        </w:rPr>
        <w:t>ini</w:t>
      </w:r>
      <w:r>
        <w:rPr>
          <w:spacing w:val="-6"/>
          <w:sz w:val="24"/>
        </w:rPr>
        <w:t> </w:t>
      </w:r>
      <w:r>
        <w:rPr>
          <w:sz w:val="24"/>
        </w:rPr>
        <w:t>dapat</w:t>
      </w:r>
      <w:r>
        <w:rPr>
          <w:spacing w:val="-6"/>
          <w:sz w:val="24"/>
        </w:rPr>
        <w:t> </w:t>
      </w:r>
      <w:r>
        <w:rPr>
          <w:sz w:val="24"/>
        </w:rPr>
        <w:t>menambah</w:t>
      </w:r>
      <w:r>
        <w:rPr>
          <w:spacing w:val="-6"/>
          <w:sz w:val="24"/>
        </w:rPr>
        <w:t> </w:t>
      </w:r>
      <w:r>
        <w:rPr>
          <w:sz w:val="24"/>
        </w:rPr>
        <w:t>pengetahuan</w:t>
      </w:r>
      <w:r>
        <w:rPr>
          <w:spacing w:val="-6"/>
          <w:sz w:val="24"/>
        </w:rPr>
        <w:t> </w:t>
      </w:r>
      <w:r>
        <w:rPr>
          <w:sz w:val="24"/>
        </w:rPr>
        <w:t>investor</w:t>
      </w:r>
      <w:r>
        <w:rPr>
          <w:spacing w:val="-6"/>
          <w:sz w:val="24"/>
        </w:rPr>
        <w:t> </w:t>
      </w:r>
      <w:r>
        <w:rPr>
          <w:sz w:val="24"/>
        </w:rPr>
        <w:t>dalam berinvestasi</w:t>
      </w:r>
      <w:r>
        <w:rPr>
          <w:spacing w:val="-5"/>
          <w:sz w:val="24"/>
        </w:rPr>
        <w:t> </w:t>
      </w:r>
      <w:r>
        <w:rPr>
          <w:sz w:val="24"/>
        </w:rPr>
        <w:t>mengenai</w:t>
      </w:r>
      <w:r>
        <w:rPr>
          <w:spacing w:val="-5"/>
          <w:sz w:val="24"/>
        </w:rPr>
        <w:t> </w:t>
      </w:r>
      <w:r>
        <w:rPr>
          <w:sz w:val="24"/>
        </w:rPr>
        <w:t>hal-hal</w:t>
      </w:r>
      <w:r>
        <w:rPr>
          <w:spacing w:val="-5"/>
          <w:sz w:val="24"/>
        </w:rPr>
        <w:t> </w:t>
      </w:r>
      <w:r>
        <w:rPr>
          <w:sz w:val="24"/>
        </w:rPr>
        <w:t>perlu</w:t>
      </w:r>
      <w:r>
        <w:rPr>
          <w:spacing w:val="-5"/>
          <w:sz w:val="24"/>
        </w:rPr>
        <w:t> </w:t>
      </w:r>
      <w:r>
        <w:rPr>
          <w:sz w:val="24"/>
        </w:rPr>
        <w:t>dipertimbangkan</w:t>
      </w:r>
      <w:r>
        <w:rPr>
          <w:spacing w:val="-5"/>
          <w:sz w:val="24"/>
        </w:rPr>
        <w:t> </w:t>
      </w:r>
      <w:r>
        <w:rPr>
          <w:sz w:val="24"/>
        </w:rPr>
        <w:t>sebelum</w:t>
      </w:r>
      <w:r>
        <w:rPr>
          <w:spacing w:val="-5"/>
          <w:sz w:val="24"/>
        </w:rPr>
        <w:t> </w:t>
      </w:r>
      <w:r>
        <w:rPr>
          <w:sz w:val="24"/>
        </w:rPr>
        <w:t>mengambil keputusan untuk berinvestasi.</w:t>
      </w:r>
    </w:p>
    <w:p>
      <w:pPr>
        <w:pStyle w:val="ListParagraph"/>
        <w:numPr>
          <w:ilvl w:val="3"/>
          <w:numId w:val="6"/>
        </w:numPr>
        <w:tabs>
          <w:tab w:pos="1613" w:val="left" w:leader="none"/>
        </w:tabs>
        <w:spacing w:line="480" w:lineRule="auto" w:before="0" w:after="0"/>
        <w:ind w:left="1613" w:right="627" w:hanging="360"/>
        <w:jc w:val="both"/>
        <w:rPr>
          <w:sz w:val="24"/>
        </w:rPr>
      </w:pPr>
      <w:r>
        <w:rPr>
          <w:sz w:val="24"/>
        </w:rPr>
        <w:t>Bagi</w:t>
      </w:r>
      <w:r>
        <w:rPr>
          <w:spacing w:val="-6"/>
          <w:sz w:val="24"/>
        </w:rPr>
        <w:t> </w:t>
      </w:r>
      <w:r>
        <w:rPr>
          <w:sz w:val="24"/>
        </w:rPr>
        <w:t>auditor,</w:t>
      </w:r>
      <w:r>
        <w:rPr>
          <w:spacing w:val="-6"/>
          <w:sz w:val="24"/>
        </w:rPr>
        <w:t> </w:t>
      </w:r>
      <w:r>
        <w:rPr>
          <w:sz w:val="24"/>
        </w:rPr>
        <w:t>penelitian</w:t>
      </w:r>
      <w:r>
        <w:rPr>
          <w:spacing w:val="-6"/>
          <w:sz w:val="24"/>
        </w:rPr>
        <w:t> </w:t>
      </w:r>
      <w:r>
        <w:rPr>
          <w:sz w:val="24"/>
        </w:rPr>
        <w:t>ini</w:t>
      </w:r>
      <w:r>
        <w:rPr>
          <w:spacing w:val="-6"/>
          <w:sz w:val="24"/>
        </w:rPr>
        <w:t> </w:t>
      </w:r>
      <w:r>
        <w:rPr>
          <w:sz w:val="24"/>
        </w:rPr>
        <w:t>dapat</w:t>
      </w:r>
      <w:r>
        <w:rPr>
          <w:spacing w:val="-6"/>
          <w:sz w:val="24"/>
        </w:rPr>
        <w:t> </w:t>
      </w:r>
      <w:r>
        <w:rPr>
          <w:sz w:val="24"/>
        </w:rPr>
        <w:t>memberikan</w:t>
      </w:r>
      <w:r>
        <w:rPr>
          <w:spacing w:val="-6"/>
          <w:sz w:val="24"/>
        </w:rPr>
        <w:t> </w:t>
      </w:r>
      <w:r>
        <w:rPr>
          <w:sz w:val="24"/>
        </w:rPr>
        <w:t>gambaran</w:t>
      </w:r>
      <w:r>
        <w:rPr>
          <w:spacing w:val="-6"/>
          <w:sz w:val="24"/>
        </w:rPr>
        <w:t> </w:t>
      </w:r>
      <w:r>
        <w:rPr>
          <w:sz w:val="24"/>
        </w:rPr>
        <w:t>mengenai</w:t>
      </w:r>
      <w:r>
        <w:rPr>
          <w:spacing w:val="-6"/>
          <w:sz w:val="24"/>
        </w:rPr>
        <w:t> </w:t>
      </w:r>
      <w:r>
        <w:rPr>
          <w:sz w:val="24"/>
        </w:rPr>
        <w:t>faktor- faktor penyebab </w:t>
      </w:r>
      <w:r>
        <w:rPr>
          <w:i/>
          <w:sz w:val="24"/>
        </w:rPr>
        <w:t>audit delay </w:t>
      </w:r>
      <w:r>
        <w:rPr>
          <w:sz w:val="24"/>
        </w:rPr>
        <w:t>yang dapat menjadi perhatian auditor.</w:t>
      </w:r>
    </w:p>
    <w:p>
      <w:pPr>
        <w:pStyle w:val="ListParagraph"/>
        <w:spacing w:after="0" w:line="480" w:lineRule="auto"/>
        <w:jc w:val="both"/>
        <w:rPr>
          <w:sz w:val="24"/>
        </w:rPr>
        <w:sectPr>
          <w:headerReference w:type="default" r:id="rId9"/>
          <w:pgSz w:w="12240" w:h="15840"/>
          <w:pgMar w:header="735" w:footer="0" w:top="1820" w:bottom="280" w:left="1800" w:right="1080"/>
        </w:sectPr>
      </w:pPr>
    </w:p>
    <w:p>
      <w:pPr>
        <w:pStyle w:val="BodyText"/>
        <w:spacing w:before="202"/>
      </w:pPr>
    </w:p>
    <w:p>
      <w:pPr>
        <w:pStyle w:val="Heading2"/>
        <w:spacing w:line="568" w:lineRule="auto"/>
        <w:ind w:left="3540" w:right="3498" w:firstLine="693"/>
        <w:jc w:val="left"/>
      </w:pPr>
      <w:bookmarkStart w:name="_bookmark14" w:id="15"/>
      <w:bookmarkEnd w:id="15"/>
      <w:r>
        <w:rPr>
          <w:b w:val="0"/>
        </w:rPr>
      </w:r>
      <w:r>
        <w:rPr/>
        <w:t>BAB II </w:t>
      </w:r>
      <w:r>
        <w:rPr>
          <w:spacing w:val="-2"/>
        </w:rPr>
        <w:t>KAJIAN</w:t>
      </w:r>
      <w:r>
        <w:rPr>
          <w:spacing w:val="-15"/>
        </w:rPr>
        <w:t> </w:t>
      </w:r>
      <w:r>
        <w:rPr>
          <w:spacing w:val="-2"/>
        </w:rPr>
        <w:t>PUSTAKA</w:t>
      </w:r>
    </w:p>
    <w:p>
      <w:pPr>
        <w:pStyle w:val="Heading3"/>
        <w:numPr>
          <w:ilvl w:val="1"/>
          <w:numId w:val="7"/>
        </w:numPr>
        <w:tabs>
          <w:tab w:pos="1175" w:val="left" w:leader="none"/>
        </w:tabs>
        <w:spacing w:line="266" w:lineRule="exact" w:before="0" w:after="0"/>
        <w:ind w:left="1175" w:right="0" w:hanging="707"/>
        <w:jc w:val="left"/>
      </w:pPr>
      <w:bookmarkStart w:name="_bookmark15" w:id="16"/>
      <w:bookmarkEnd w:id="16"/>
      <w:r>
        <w:rPr/>
        <w:t>T</w:t>
      </w:r>
      <w:r>
        <w:rPr/>
        <w:t>injauan</w:t>
      </w:r>
      <w:r>
        <w:rPr>
          <w:spacing w:val="-12"/>
        </w:rPr>
        <w:t> </w:t>
      </w:r>
      <w:r>
        <w:rPr>
          <w:spacing w:val="-2"/>
        </w:rPr>
        <w:t>Teoritis</w:t>
      </w:r>
    </w:p>
    <w:p>
      <w:pPr>
        <w:pStyle w:val="BodyText"/>
        <w:spacing w:before="35"/>
        <w:rPr>
          <w:b/>
        </w:rPr>
      </w:pPr>
    </w:p>
    <w:p>
      <w:pPr>
        <w:pStyle w:val="ListParagraph"/>
        <w:numPr>
          <w:ilvl w:val="2"/>
          <w:numId w:val="7"/>
        </w:numPr>
        <w:tabs>
          <w:tab w:pos="1186" w:val="left" w:leader="none"/>
        </w:tabs>
        <w:spacing w:line="240" w:lineRule="auto" w:before="1" w:after="0"/>
        <w:ind w:left="1186" w:right="0" w:hanging="718"/>
        <w:jc w:val="left"/>
        <w:rPr>
          <w:b/>
          <w:sz w:val="24"/>
        </w:rPr>
      </w:pPr>
      <w:r>
        <w:rPr>
          <w:b/>
          <w:i/>
          <w:sz w:val="24"/>
        </w:rPr>
        <w:t>Agency</w:t>
      </w:r>
      <w:r>
        <w:rPr>
          <w:b/>
          <w:i/>
          <w:spacing w:val="-6"/>
          <w:sz w:val="24"/>
        </w:rPr>
        <w:t> </w:t>
      </w:r>
      <w:r>
        <w:rPr>
          <w:b/>
          <w:i/>
          <w:sz w:val="24"/>
        </w:rPr>
        <w:t>Theory</w:t>
      </w:r>
      <w:r>
        <w:rPr>
          <w:b/>
          <w:i/>
          <w:spacing w:val="-2"/>
          <w:sz w:val="24"/>
        </w:rPr>
        <w:t> </w:t>
      </w:r>
      <w:r>
        <w:rPr>
          <w:b/>
          <w:sz w:val="24"/>
        </w:rPr>
        <w:t>(Teori</w:t>
      </w:r>
      <w:r>
        <w:rPr>
          <w:b/>
          <w:spacing w:val="-4"/>
          <w:sz w:val="24"/>
        </w:rPr>
        <w:t> </w:t>
      </w:r>
      <w:r>
        <w:rPr>
          <w:b/>
          <w:spacing w:val="-2"/>
          <w:sz w:val="24"/>
        </w:rPr>
        <w:t>Agensi)</w:t>
      </w:r>
    </w:p>
    <w:p>
      <w:pPr>
        <w:pStyle w:val="BodyText"/>
        <w:spacing w:line="480" w:lineRule="auto" w:before="276"/>
        <w:ind w:left="1318" w:right="619" w:firstLine="567"/>
        <w:jc w:val="both"/>
      </w:pPr>
      <w:r>
        <w:rPr/>
        <w:t>Teori</w:t>
      </w:r>
      <w:r>
        <w:rPr>
          <w:spacing w:val="-13"/>
        </w:rPr>
        <w:t> </w:t>
      </w:r>
      <w:r>
        <w:rPr/>
        <w:t>ini</w:t>
      </w:r>
      <w:r>
        <w:rPr>
          <w:spacing w:val="-13"/>
        </w:rPr>
        <w:t> </w:t>
      </w:r>
      <w:r>
        <w:rPr/>
        <w:t>pertama</w:t>
      </w:r>
      <w:r>
        <w:rPr>
          <w:spacing w:val="-13"/>
        </w:rPr>
        <w:t> </w:t>
      </w:r>
      <w:r>
        <w:rPr/>
        <w:t>kali</w:t>
      </w:r>
      <w:r>
        <w:rPr>
          <w:spacing w:val="-13"/>
        </w:rPr>
        <w:t> </w:t>
      </w:r>
      <w:r>
        <w:rPr/>
        <w:t>dikemukakan</w:t>
      </w:r>
      <w:r>
        <w:rPr>
          <w:spacing w:val="-13"/>
        </w:rPr>
        <w:t> </w:t>
      </w:r>
      <w:r>
        <w:rPr/>
        <w:t>oleh</w:t>
      </w:r>
      <w:r>
        <w:rPr>
          <w:spacing w:val="-13"/>
        </w:rPr>
        <w:t> </w:t>
      </w:r>
      <w:r>
        <w:rPr/>
        <w:t>Jensen</w:t>
      </w:r>
      <w:r>
        <w:rPr>
          <w:spacing w:val="-13"/>
        </w:rPr>
        <w:t> </w:t>
      </w:r>
      <w:r>
        <w:rPr/>
        <w:t>&amp;</w:t>
      </w:r>
      <w:r>
        <w:rPr>
          <w:spacing w:val="-13"/>
        </w:rPr>
        <w:t> </w:t>
      </w:r>
      <w:r>
        <w:rPr/>
        <w:t>Meckling</w:t>
      </w:r>
      <w:r>
        <w:rPr>
          <w:spacing w:val="-13"/>
        </w:rPr>
        <w:t> </w:t>
      </w:r>
      <w:r>
        <w:rPr/>
        <w:t>pada</w:t>
      </w:r>
      <w:r>
        <w:rPr>
          <w:spacing w:val="-13"/>
        </w:rPr>
        <w:t> </w:t>
      </w:r>
      <w:r>
        <w:rPr/>
        <w:t>tahun 1976. Teori agensi menyatakan bahwa adanya hubungan kerja antara pihak yang memberi wewenang yaitu investor dengan pihak yang menerima wewenang yaitu manajer, dalam bentuk kontak kerjasama yang disebut “</w:t>
      </w:r>
      <w:r>
        <w:rPr>
          <w:i/>
        </w:rPr>
        <w:t>nexus of contract</w:t>
      </w:r>
      <w:r>
        <w:rPr/>
        <w:t>”. Jensen dan Meckling (1976) menjelaskan hubungan agensi di dalam teori agensi diasumsikan bahwa masing-masing pihak bertindak atas kepentingannya sendiri. Perbedaan kepentingan ini dapat menimbulkan</w:t>
      </w:r>
      <w:r>
        <w:rPr>
          <w:spacing w:val="-4"/>
        </w:rPr>
        <w:t> </w:t>
      </w:r>
      <w:r>
        <w:rPr/>
        <w:t>kesenjangan</w:t>
      </w:r>
      <w:r>
        <w:rPr>
          <w:spacing w:val="-4"/>
        </w:rPr>
        <w:t> </w:t>
      </w:r>
      <w:r>
        <w:rPr/>
        <w:t>informasi,</w:t>
      </w:r>
      <w:r>
        <w:rPr>
          <w:spacing w:val="-4"/>
        </w:rPr>
        <w:t> </w:t>
      </w:r>
      <w:r>
        <w:rPr/>
        <w:t>dimana</w:t>
      </w:r>
      <w:r>
        <w:rPr>
          <w:spacing w:val="-4"/>
        </w:rPr>
        <w:t> </w:t>
      </w:r>
      <w:r>
        <w:rPr/>
        <w:t>masing-masing</w:t>
      </w:r>
      <w:r>
        <w:rPr>
          <w:spacing w:val="-4"/>
        </w:rPr>
        <w:t> </w:t>
      </w:r>
      <w:r>
        <w:rPr/>
        <w:t>pihak</w:t>
      </w:r>
      <w:r>
        <w:rPr>
          <w:spacing w:val="-4"/>
        </w:rPr>
        <w:t> </w:t>
      </w:r>
      <w:r>
        <w:rPr/>
        <w:t>berusaha memperbesar keuntungan sendiri. Efek dari kesenjangan informasi dapat menimbulkan</w:t>
      </w:r>
      <w:r>
        <w:rPr>
          <w:spacing w:val="-1"/>
        </w:rPr>
        <w:t> </w:t>
      </w:r>
      <w:r>
        <w:rPr/>
        <w:t>permasalahan</w:t>
      </w:r>
      <w:r>
        <w:rPr>
          <w:spacing w:val="-1"/>
        </w:rPr>
        <w:t> </w:t>
      </w:r>
      <w:r>
        <w:rPr/>
        <w:t>seperti, </w:t>
      </w:r>
      <w:r>
        <w:rPr>
          <w:i/>
        </w:rPr>
        <w:t>agent</w:t>
      </w:r>
      <w:r>
        <w:rPr>
          <w:i/>
          <w:spacing w:val="-1"/>
        </w:rPr>
        <w:t> </w:t>
      </w:r>
      <w:r>
        <w:rPr/>
        <w:t>tidak</w:t>
      </w:r>
      <w:r>
        <w:rPr>
          <w:spacing w:val="-1"/>
        </w:rPr>
        <w:t> </w:t>
      </w:r>
      <w:r>
        <w:rPr/>
        <w:t>melaksanakan</w:t>
      </w:r>
      <w:r>
        <w:rPr>
          <w:spacing w:val="-1"/>
        </w:rPr>
        <w:t> </w:t>
      </w:r>
      <w:r>
        <w:rPr/>
        <w:t>hal-hal</w:t>
      </w:r>
      <w:r>
        <w:rPr>
          <w:spacing w:val="-1"/>
        </w:rPr>
        <w:t> </w:t>
      </w:r>
      <w:r>
        <w:rPr/>
        <w:t>dalam kontrak kerja, kelalaian dalam tugas, dan keadaan </w:t>
      </w:r>
      <w:r>
        <w:rPr>
          <w:i/>
        </w:rPr>
        <w:t>principal </w:t>
      </w:r>
      <w:r>
        <w:rPr/>
        <w:t>yang tidak dapat mengetahui keputusan yang diambil oleh </w:t>
      </w:r>
      <w:r>
        <w:rPr>
          <w:i/>
        </w:rPr>
        <w:t>agent</w:t>
      </w:r>
      <w:r>
        <w:rPr/>
        <w:t>. Inti dari teori keagenan adalah pendesainan sebuah kontrak yang sesuai untuk menyelaraskan kepentingan </w:t>
      </w:r>
      <w:r>
        <w:rPr>
          <w:i/>
        </w:rPr>
        <w:t>agent </w:t>
      </w:r>
      <w:r>
        <w:rPr/>
        <w:t>dan </w:t>
      </w:r>
      <w:r>
        <w:rPr>
          <w:i/>
        </w:rPr>
        <w:t>principal </w:t>
      </w:r>
      <w:r>
        <w:rPr/>
        <w:t>dalam hal terjadi konflik kepentingan (Wulandari et al., 2022).</w:t>
      </w:r>
    </w:p>
    <w:p>
      <w:pPr>
        <w:pStyle w:val="BodyText"/>
      </w:pPr>
    </w:p>
    <w:p>
      <w:pPr>
        <w:pStyle w:val="BodyText"/>
      </w:pPr>
    </w:p>
    <w:p>
      <w:pPr>
        <w:pStyle w:val="BodyText"/>
      </w:pPr>
    </w:p>
    <w:p>
      <w:pPr>
        <w:pStyle w:val="BodyText"/>
      </w:pPr>
    </w:p>
    <w:p>
      <w:pPr>
        <w:pStyle w:val="BodyText"/>
        <w:spacing w:before="175"/>
      </w:pPr>
    </w:p>
    <w:p>
      <w:pPr>
        <w:pStyle w:val="BodyText"/>
        <w:spacing w:before="1"/>
        <w:ind w:right="128"/>
        <w:jc w:val="center"/>
      </w:pPr>
      <w:r>
        <w:rPr>
          <w:spacing w:val="-10"/>
        </w:rPr>
        <w:t>1</w:t>
      </w:r>
    </w:p>
    <w:p>
      <w:pPr>
        <w:pStyle w:val="BodyText"/>
        <w:spacing w:after="0"/>
        <w:jc w:val="center"/>
        <w:sectPr>
          <w:headerReference w:type="default" r:id="rId10"/>
          <w:pgSz w:w="12240" w:h="15840"/>
          <w:pgMar w:header="0" w:footer="0" w:top="1820" w:bottom="280" w:left="1800" w:right="1080"/>
        </w:sectPr>
      </w:pPr>
    </w:p>
    <w:p>
      <w:pPr>
        <w:pStyle w:val="BodyText"/>
        <w:spacing w:before="172"/>
      </w:pPr>
    </w:p>
    <w:p>
      <w:pPr>
        <w:pStyle w:val="BodyText"/>
        <w:spacing w:line="480" w:lineRule="auto"/>
        <w:ind w:left="1317" w:right="621" w:firstLine="567"/>
        <w:jc w:val="both"/>
      </w:pPr>
      <w:r>
        <w:rPr/>
        <w:t>Tetapi, dalam pelaksanaannya, masih cukup banyak terjadinya konflik kepentingan misalnya asimetri informasi dari akibat tidak seimbangnya informasi yang diterima oleh </w:t>
      </w:r>
      <w:r>
        <w:rPr>
          <w:i/>
        </w:rPr>
        <w:t>agent </w:t>
      </w:r>
      <w:r>
        <w:rPr/>
        <w:t>dan </w:t>
      </w:r>
      <w:r>
        <w:rPr>
          <w:i/>
        </w:rPr>
        <w:t>principal </w:t>
      </w:r>
      <w:r>
        <w:rPr/>
        <w:t>sehingga kondisi tersebut dapat menimbulkan masalah keagenan. Terdapat kepentingan yang berbeda antara </w:t>
      </w:r>
      <w:r>
        <w:rPr>
          <w:i/>
        </w:rPr>
        <w:t>agent </w:t>
      </w:r>
      <w:r>
        <w:rPr/>
        <w:t>dan </w:t>
      </w:r>
      <w:r>
        <w:rPr>
          <w:i/>
        </w:rPr>
        <w:t>principal </w:t>
      </w:r>
      <w:r>
        <w:rPr/>
        <w:t>(</w:t>
      </w:r>
      <w:r>
        <w:rPr>
          <w:i/>
        </w:rPr>
        <w:t>conflict of interest</w:t>
      </w:r>
      <w:r>
        <w:rPr/>
        <w:t>) mendasari adanya asimetris informasi sehingga pendistribusian informasi menjadi tidak menyeluruh dan menyebabkan pihak </w:t>
      </w:r>
      <w:r>
        <w:rPr>
          <w:i/>
        </w:rPr>
        <w:t>principal </w:t>
      </w:r>
      <w:r>
        <w:rPr/>
        <w:t>mengalami kesulitan dalam pengontrolan terhadap tindakan </w:t>
      </w:r>
      <w:r>
        <w:rPr>
          <w:i/>
        </w:rPr>
        <w:t>agent </w:t>
      </w:r>
      <w:r>
        <w:rPr/>
        <w:t>(Karina et al., 2020).</w:t>
      </w:r>
    </w:p>
    <w:p>
      <w:pPr>
        <w:pStyle w:val="BodyText"/>
        <w:spacing w:line="480" w:lineRule="auto"/>
        <w:ind w:left="1317" w:right="617" w:firstLine="731"/>
        <w:jc w:val="both"/>
      </w:pPr>
      <w:r>
        <w:rPr/>
        <w:t>Asimetri informasi dimaknai sebagai ketidakseimbangan informasi akibat distribusi informasi yang tidak sama antara </w:t>
      </w:r>
      <w:r>
        <w:rPr>
          <w:i/>
        </w:rPr>
        <w:t>agent </w:t>
      </w:r>
      <w:r>
        <w:rPr/>
        <w:t>dengan </w:t>
      </w:r>
      <w:r>
        <w:rPr>
          <w:i/>
        </w:rPr>
        <w:t>principal</w:t>
      </w:r>
      <w:r>
        <w:rPr/>
        <w:t>. Terkait hal tersebut, yang menjadi faktor penting pengimplementasian teori keagenan adalah </w:t>
      </w:r>
      <w:r>
        <w:rPr>
          <w:i/>
        </w:rPr>
        <w:t>audit delay </w:t>
      </w:r>
      <w:r>
        <w:rPr/>
        <w:t>yang berhubungan erat dengan ketepatan waktu dalam mempublikasikan laporan keuangan. Ketepatan waktu ini menunjukkan rentang waktu antara informasi yang ingin disajikan dengan pelaporan, apabila informasi tersebut tidak disampaikan tepat waktu akan menyebabkan nilai dari informasi dalam laporan keuangan tersebut menjadi berkurang.</w:t>
      </w:r>
      <w:r>
        <w:rPr>
          <w:spacing w:val="-3"/>
        </w:rPr>
        <w:t> </w:t>
      </w:r>
      <w:r>
        <w:rPr/>
        <w:t>Berkurangnya</w:t>
      </w:r>
      <w:r>
        <w:rPr>
          <w:spacing w:val="-4"/>
        </w:rPr>
        <w:t> </w:t>
      </w:r>
      <w:r>
        <w:rPr/>
        <w:t>nilai</w:t>
      </w:r>
      <w:r>
        <w:rPr>
          <w:spacing w:val="-3"/>
        </w:rPr>
        <w:t> </w:t>
      </w:r>
      <w:r>
        <w:rPr/>
        <w:t>informasi</w:t>
      </w:r>
      <w:r>
        <w:rPr>
          <w:spacing w:val="-4"/>
        </w:rPr>
        <w:t> </w:t>
      </w:r>
      <w:r>
        <w:rPr/>
        <w:t>yang</w:t>
      </w:r>
      <w:r>
        <w:rPr>
          <w:spacing w:val="-3"/>
        </w:rPr>
        <w:t> </w:t>
      </w:r>
      <w:r>
        <w:rPr/>
        <w:t>disampaikan</w:t>
      </w:r>
      <w:r>
        <w:rPr>
          <w:spacing w:val="-4"/>
        </w:rPr>
        <w:t> </w:t>
      </w:r>
      <w:r>
        <w:rPr/>
        <w:t>kepada </w:t>
      </w:r>
      <w:r>
        <w:rPr>
          <w:i/>
        </w:rPr>
        <w:t>principal </w:t>
      </w:r>
      <w:r>
        <w:rPr/>
        <w:t>dapat menimbulkan terjadinya asimetri informasi (Salsa Aulia Putri et al., </w:t>
      </w:r>
      <w:r>
        <w:rPr>
          <w:spacing w:val="-2"/>
        </w:rPr>
        <w:t>2024).</w:t>
      </w:r>
    </w:p>
    <w:p>
      <w:pPr>
        <w:pStyle w:val="BodyText"/>
        <w:spacing w:line="480" w:lineRule="auto"/>
        <w:ind w:left="1317" w:right="627" w:firstLine="731"/>
        <w:jc w:val="both"/>
      </w:pPr>
      <w:r>
        <w:rPr/>
        <w:t>Untuk</w:t>
      </w:r>
      <w:r>
        <w:rPr>
          <w:spacing w:val="-8"/>
        </w:rPr>
        <w:t> </w:t>
      </w:r>
      <w:r>
        <w:rPr/>
        <w:t>mengatasi</w:t>
      </w:r>
      <w:r>
        <w:rPr>
          <w:spacing w:val="-8"/>
        </w:rPr>
        <w:t> </w:t>
      </w:r>
      <w:r>
        <w:rPr/>
        <w:t>permasalahan</w:t>
      </w:r>
      <w:r>
        <w:rPr>
          <w:spacing w:val="-8"/>
        </w:rPr>
        <w:t> </w:t>
      </w:r>
      <w:r>
        <w:rPr/>
        <w:t>serta</w:t>
      </w:r>
      <w:r>
        <w:rPr>
          <w:spacing w:val="-8"/>
        </w:rPr>
        <w:t> </w:t>
      </w:r>
      <w:r>
        <w:rPr/>
        <w:t>konflik</w:t>
      </w:r>
      <w:r>
        <w:rPr>
          <w:spacing w:val="-8"/>
        </w:rPr>
        <w:t> </w:t>
      </w:r>
      <w:r>
        <w:rPr/>
        <w:t>yang</w:t>
      </w:r>
      <w:r>
        <w:rPr>
          <w:spacing w:val="-8"/>
        </w:rPr>
        <w:t> </w:t>
      </w:r>
      <w:r>
        <w:rPr/>
        <w:t>sesuai</w:t>
      </w:r>
      <w:r>
        <w:rPr>
          <w:spacing w:val="-8"/>
        </w:rPr>
        <w:t> </w:t>
      </w:r>
      <w:r>
        <w:rPr/>
        <w:t>dengan</w:t>
      </w:r>
      <w:r>
        <w:rPr>
          <w:spacing w:val="-8"/>
        </w:rPr>
        <w:t> </w:t>
      </w:r>
      <w:r>
        <w:rPr/>
        <w:t>teori agensi,</w:t>
      </w:r>
      <w:r>
        <w:rPr>
          <w:spacing w:val="-7"/>
        </w:rPr>
        <w:t> </w:t>
      </w:r>
      <w:r>
        <w:rPr/>
        <w:t>maka</w:t>
      </w:r>
      <w:r>
        <w:rPr>
          <w:spacing w:val="-7"/>
        </w:rPr>
        <w:t> </w:t>
      </w:r>
      <w:r>
        <w:rPr/>
        <w:t>ditugaskannya</w:t>
      </w:r>
      <w:r>
        <w:rPr>
          <w:spacing w:val="-7"/>
        </w:rPr>
        <w:t> </w:t>
      </w:r>
      <w:r>
        <w:rPr/>
        <w:t>auditor</w:t>
      </w:r>
      <w:r>
        <w:rPr>
          <w:spacing w:val="-7"/>
        </w:rPr>
        <w:t> </w:t>
      </w:r>
      <w:r>
        <w:rPr/>
        <w:t>independen</w:t>
      </w:r>
      <w:r>
        <w:rPr>
          <w:spacing w:val="-7"/>
        </w:rPr>
        <w:t> </w:t>
      </w:r>
      <w:r>
        <w:rPr/>
        <w:t>untuk</w:t>
      </w:r>
      <w:r>
        <w:rPr>
          <w:spacing w:val="-7"/>
        </w:rPr>
        <w:t> </w:t>
      </w:r>
      <w:r>
        <w:rPr/>
        <w:t>melakukan</w:t>
      </w:r>
      <w:r>
        <w:rPr>
          <w:spacing w:val="-7"/>
        </w:rPr>
        <w:t> </w:t>
      </w:r>
      <w:r>
        <w:rPr/>
        <w:t>tugas</w:t>
      </w:r>
      <w:r>
        <w:rPr>
          <w:spacing w:val="-7"/>
        </w:rPr>
        <w:t> </w:t>
      </w:r>
      <w:r>
        <w:rPr/>
        <w:t>audit laporan keuangan untuk menjalankan verifikasi nilai yang tersaji di laporan</w:t>
      </w:r>
    </w:p>
    <w:p>
      <w:pPr>
        <w:pStyle w:val="BodyText"/>
        <w:spacing w:after="0" w:line="480" w:lineRule="auto"/>
        <w:jc w:val="both"/>
        <w:sectPr>
          <w:headerReference w:type="default" r:id="rId11"/>
          <w:pgSz w:w="12240" w:h="15840"/>
          <w:pgMar w:header="735" w:footer="0" w:top="1820" w:bottom="280" w:left="1800" w:right="1080"/>
        </w:sectPr>
      </w:pPr>
    </w:p>
    <w:p>
      <w:pPr>
        <w:pStyle w:val="BodyText"/>
        <w:spacing w:before="172"/>
      </w:pPr>
    </w:p>
    <w:p>
      <w:pPr>
        <w:pStyle w:val="BodyText"/>
        <w:tabs>
          <w:tab w:pos="2081" w:val="left" w:leader="none"/>
          <w:tab w:pos="2744" w:val="left" w:leader="none"/>
          <w:tab w:pos="3581" w:val="left" w:leader="none"/>
          <w:tab w:pos="4829" w:val="left" w:leader="none"/>
          <w:tab w:pos="5586" w:val="left" w:leader="none"/>
          <w:tab w:pos="6395" w:val="left" w:leader="none"/>
          <w:tab w:pos="7085" w:val="left" w:leader="none"/>
        </w:tabs>
        <w:spacing w:line="480" w:lineRule="auto"/>
        <w:ind w:left="1218" w:right="616" w:firstLine="284"/>
        <w:jc w:val="right"/>
      </w:pPr>
      <w:r>
        <w:rPr/>
        <w:t>keuangan</w:t>
      </w:r>
      <w:r>
        <w:rPr>
          <w:spacing w:val="40"/>
        </w:rPr>
        <w:t> </w:t>
      </w:r>
      <w:r>
        <w:rPr/>
        <w:t>sehingga</w:t>
      </w:r>
      <w:r>
        <w:rPr>
          <w:spacing w:val="40"/>
        </w:rPr>
        <w:t> </w:t>
      </w:r>
      <w:r>
        <w:rPr/>
        <w:t>informasi</w:t>
      </w:r>
      <w:r>
        <w:rPr>
          <w:spacing w:val="40"/>
        </w:rPr>
        <w:t> </w:t>
      </w:r>
      <w:r>
        <w:rPr/>
        <w:t>yang</w:t>
      </w:r>
      <w:r>
        <w:rPr>
          <w:spacing w:val="40"/>
        </w:rPr>
        <w:t> </w:t>
      </w:r>
      <w:r>
        <w:rPr/>
        <w:t>tertera</w:t>
      </w:r>
      <w:r>
        <w:rPr>
          <w:spacing w:val="40"/>
        </w:rPr>
        <w:t> </w:t>
      </w:r>
      <w:r>
        <w:rPr/>
        <w:t>di</w:t>
      </w:r>
      <w:r>
        <w:rPr>
          <w:spacing w:val="40"/>
        </w:rPr>
        <w:t> </w:t>
      </w:r>
      <w:r>
        <w:rPr/>
        <w:t>laporan</w:t>
      </w:r>
      <w:r>
        <w:rPr>
          <w:spacing w:val="40"/>
        </w:rPr>
        <w:t> </w:t>
      </w:r>
      <w:r>
        <w:rPr/>
        <w:t>keuangan</w:t>
      </w:r>
      <w:r>
        <w:rPr>
          <w:spacing w:val="40"/>
        </w:rPr>
        <w:t> </w:t>
      </w:r>
      <w:r>
        <w:rPr/>
        <w:t>dapat</w:t>
      </w:r>
      <w:r>
        <w:rPr>
          <w:spacing w:val="80"/>
        </w:rPr>
        <w:t> </w:t>
      </w:r>
      <w:r>
        <w:rPr/>
        <w:t>dipertanggungjawabkan</w:t>
      </w:r>
      <w:r>
        <w:rPr>
          <w:spacing w:val="40"/>
        </w:rPr>
        <w:t> </w:t>
      </w:r>
      <w:r>
        <w:rPr/>
        <w:t>kebenarannya</w:t>
      </w:r>
      <w:r>
        <w:rPr>
          <w:spacing w:val="40"/>
        </w:rPr>
        <w:t> </w:t>
      </w:r>
      <w:r>
        <w:rPr/>
        <w:t>serta</w:t>
      </w:r>
      <w:r>
        <w:rPr>
          <w:spacing w:val="40"/>
        </w:rPr>
        <w:t> </w:t>
      </w:r>
      <w:r>
        <w:rPr/>
        <w:t>dapat</w:t>
      </w:r>
      <w:r>
        <w:rPr>
          <w:spacing w:val="40"/>
        </w:rPr>
        <w:t> </w:t>
      </w:r>
      <w:r>
        <w:rPr/>
        <w:t>diandalkan</w:t>
      </w:r>
      <w:r>
        <w:rPr>
          <w:spacing w:val="40"/>
        </w:rPr>
        <w:t> </w:t>
      </w:r>
      <w:r>
        <w:rPr/>
        <w:t>karena</w:t>
      </w:r>
      <w:r>
        <w:rPr>
          <w:spacing w:val="40"/>
        </w:rPr>
        <w:t> </w:t>
      </w:r>
      <w:r>
        <w:rPr/>
        <w:t>telah melalui</w:t>
      </w:r>
      <w:r>
        <w:rPr>
          <w:spacing w:val="40"/>
        </w:rPr>
        <w:t> </w:t>
      </w:r>
      <w:r>
        <w:rPr/>
        <w:t>pemeriksaan</w:t>
      </w:r>
      <w:r>
        <w:rPr>
          <w:spacing w:val="40"/>
        </w:rPr>
        <w:t> </w:t>
      </w:r>
      <w:r>
        <w:rPr/>
        <w:t>dari</w:t>
      </w:r>
      <w:r>
        <w:rPr>
          <w:spacing w:val="40"/>
        </w:rPr>
        <w:t> </w:t>
      </w:r>
      <w:r>
        <w:rPr/>
        <w:t>pihak</w:t>
      </w:r>
      <w:r>
        <w:rPr>
          <w:spacing w:val="40"/>
        </w:rPr>
        <w:t> </w:t>
      </w:r>
      <w:r>
        <w:rPr/>
        <w:t>eksternal</w:t>
      </w:r>
      <w:r>
        <w:rPr>
          <w:spacing w:val="40"/>
        </w:rPr>
        <w:t> </w:t>
      </w:r>
      <w:r>
        <w:rPr/>
        <w:t>yang</w:t>
      </w:r>
      <w:r>
        <w:rPr>
          <w:spacing w:val="40"/>
        </w:rPr>
        <w:t> </w:t>
      </w:r>
      <w:r>
        <w:rPr/>
        <w:t>lebih</w:t>
      </w:r>
      <w:r>
        <w:rPr>
          <w:spacing w:val="40"/>
        </w:rPr>
        <w:t> </w:t>
      </w:r>
      <w:r>
        <w:rPr/>
        <w:t>independen</w:t>
      </w:r>
      <w:r>
        <w:rPr>
          <w:spacing w:val="40"/>
        </w:rPr>
        <w:t> </w:t>
      </w:r>
      <w:r>
        <w:rPr/>
        <w:t>sehingga penerbitan laporan keuangan menjadi lebih tepat waktu (Karina et al., 2020). </w:t>
      </w:r>
      <w:r>
        <w:rPr>
          <w:spacing w:val="-2"/>
        </w:rPr>
        <w:t>Dalam</w:t>
      </w:r>
      <w:r>
        <w:rPr/>
        <w:tab/>
      </w:r>
      <w:r>
        <w:rPr>
          <w:spacing w:val="-2"/>
        </w:rPr>
        <w:t>teori</w:t>
      </w:r>
      <w:r>
        <w:rPr/>
        <w:tab/>
      </w:r>
      <w:r>
        <w:rPr>
          <w:spacing w:val="-2"/>
        </w:rPr>
        <w:t>agensi</w:t>
      </w:r>
      <w:r>
        <w:rPr/>
        <w:tab/>
      </w:r>
      <w:r>
        <w:rPr>
          <w:spacing w:val="-2"/>
        </w:rPr>
        <w:t>diperlukan</w:t>
      </w:r>
      <w:r>
        <w:rPr/>
        <w:tab/>
      </w:r>
      <w:r>
        <w:rPr>
          <w:spacing w:val="-2"/>
        </w:rPr>
        <w:t>pihak</w:t>
      </w:r>
      <w:r>
        <w:rPr/>
        <w:tab/>
      </w:r>
      <w:r>
        <w:rPr>
          <w:spacing w:val="-2"/>
        </w:rPr>
        <w:t>ketiga</w:t>
      </w:r>
      <w:r>
        <w:rPr/>
        <w:tab/>
      </w:r>
      <w:r>
        <w:rPr>
          <w:spacing w:val="-4"/>
        </w:rPr>
        <w:t>guna</w:t>
      </w:r>
      <w:r>
        <w:rPr/>
        <w:tab/>
      </w:r>
      <w:r>
        <w:rPr>
          <w:spacing w:val="-2"/>
        </w:rPr>
        <w:t>menjamin </w:t>
      </w:r>
      <w:r>
        <w:rPr/>
        <w:t>akuntabilitas penyampaian laporan keuangan. Pihak ketiga ini diwakili oleh auditor</w:t>
      </w:r>
      <w:r>
        <w:rPr>
          <w:spacing w:val="-9"/>
        </w:rPr>
        <w:t> </w:t>
      </w:r>
      <w:r>
        <w:rPr/>
        <w:t>independen</w:t>
      </w:r>
      <w:r>
        <w:rPr>
          <w:spacing w:val="-9"/>
        </w:rPr>
        <w:t> </w:t>
      </w:r>
      <w:r>
        <w:rPr/>
        <w:t>yang</w:t>
      </w:r>
      <w:r>
        <w:rPr>
          <w:spacing w:val="-9"/>
        </w:rPr>
        <w:t> </w:t>
      </w:r>
      <w:r>
        <w:rPr/>
        <w:t>menjamin</w:t>
      </w:r>
      <w:r>
        <w:rPr>
          <w:spacing w:val="-9"/>
        </w:rPr>
        <w:t> </w:t>
      </w:r>
      <w:r>
        <w:rPr/>
        <w:t>agar</w:t>
      </w:r>
      <w:r>
        <w:rPr>
          <w:spacing w:val="-9"/>
        </w:rPr>
        <w:t> </w:t>
      </w:r>
      <w:r>
        <w:rPr/>
        <w:t>akuntabilitas,</w:t>
      </w:r>
      <w:r>
        <w:rPr>
          <w:spacing w:val="-9"/>
        </w:rPr>
        <w:t> </w:t>
      </w:r>
      <w:r>
        <w:rPr/>
        <w:t>responsibilitas,</w:t>
      </w:r>
      <w:r>
        <w:rPr>
          <w:spacing w:val="-1"/>
        </w:rPr>
        <w:t> </w:t>
      </w:r>
      <w:r>
        <w:rPr>
          <w:i/>
        </w:rPr>
        <w:t>fairness </w:t>
      </w:r>
      <w:r>
        <w:rPr/>
        <w:t>(kewajaran),</w:t>
      </w:r>
      <w:r>
        <w:rPr>
          <w:spacing w:val="34"/>
        </w:rPr>
        <w:t> </w:t>
      </w:r>
      <w:r>
        <w:rPr/>
        <w:t>dan</w:t>
      </w:r>
      <w:r>
        <w:rPr>
          <w:spacing w:val="34"/>
        </w:rPr>
        <w:t> </w:t>
      </w:r>
      <w:r>
        <w:rPr/>
        <w:t>transparansi</w:t>
      </w:r>
      <w:r>
        <w:rPr>
          <w:spacing w:val="33"/>
        </w:rPr>
        <w:t> </w:t>
      </w:r>
      <w:r>
        <w:rPr/>
        <w:t>laporan</w:t>
      </w:r>
      <w:r>
        <w:rPr>
          <w:spacing w:val="34"/>
        </w:rPr>
        <w:t> </w:t>
      </w:r>
      <w:r>
        <w:rPr/>
        <w:t>keuangan</w:t>
      </w:r>
      <w:r>
        <w:rPr>
          <w:spacing w:val="34"/>
        </w:rPr>
        <w:t> </w:t>
      </w:r>
      <w:r>
        <w:rPr/>
        <w:t>terpenuhi.</w:t>
      </w:r>
      <w:r>
        <w:rPr>
          <w:spacing w:val="33"/>
        </w:rPr>
        <w:t> </w:t>
      </w:r>
      <w:r>
        <w:rPr/>
        <w:t>Auditor</w:t>
      </w:r>
      <w:r>
        <w:rPr>
          <w:spacing w:val="34"/>
        </w:rPr>
        <w:t> </w:t>
      </w:r>
      <w:r>
        <w:rPr/>
        <w:t>tersebut akan mengaudit laporan keuangan yang telah dibuat oleh pihak manajemen</w:t>
      </w:r>
      <w:r>
        <w:rPr>
          <w:spacing w:val="40"/>
        </w:rPr>
        <w:t> </w:t>
      </w:r>
      <w:r>
        <w:rPr/>
        <w:t>perusahaan.</w:t>
      </w:r>
      <w:r>
        <w:rPr>
          <w:spacing w:val="-15"/>
        </w:rPr>
        <w:t> </w:t>
      </w:r>
      <w:r>
        <w:rPr/>
        <w:t>Auditor</w:t>
      </w:r>
      <w:r>
        <w:rPr>
          <w:spacing w:val="-15"/>
        </w:rPr>
        <w:t> </w:t>
      </w:r>
      <w:r>
        <w:rPr/>
        <w:t>independen</w:t>
      </w:r>
      <w:r>
        <w:rPr>
          <w:spacing w:val="-15"/>
        </w:rPr>
        <w:t> </w:t>
      </w:r>
      <w:r>
        <w:rPr/>
        <w:t>juga</w:t>
      </w:r>
      <w:r>
        <w:rPr>
          <w:spacing w:val="-15"/>
        </w:rPr>
        <w:t> </w:t>
      </w:r>
      <w:r>
        <w:rPr/>
        <w:t>berfungsi</w:t>
      </w:r>
      <w:r>
        <w:rPr>
          <w:spacing w:val="-15"/>
        </w:rPr>
        <w:t> </w:t>
      </w:r>
      <w:r>
        <w:rPr/>
        <w:t>untuk</w:t>
      </w:r>
      <w:r>
        <w:rPr>
          <w:spacing w:val="-15"/>
        </w:rPr>
        <w:t> </w:t>
      </w:r>
      <w:r>
        <w:rPr/>
        <w:t>mengurangi</w:t>
      </w:r>
      <w:r>
        <w:rPr>
          <w:spacing w:val="-15"/>
        </w:rPr>
        <w:t> </w:t>
      </w:r>
      <w:r>
        <w:rPr/>
        <w:t>biaya</w:t>
      </w:r>
      <w:r>
        <w:rPr>
          <w:spacing w:val="-15"/>
        </w:rPr>
        <w:t> </w:t>
      </w:r>
      <w:r>
        <w:rPr>
          <w:spacing w:val="-2"/>
        </w:rPr>
        <w:t>agensi</w:t>
      </w:r>
    </w:p>
    <w:p>
      <w:pPr>
        <w:pStyle w:val="BodyText"/>
        <w:ind w:left="1175"/>
      </w:pPr>
      <w:r>
        <w:rPr/>
        <w:t>yang</w:t>
      </w:r>
      <w:r>
        <w:rPr>
          <w:spacing w:val="-12"/>
        </w:rPr>
        <w:t> </w:t>
      </w:r>
      <w:r>
        <w:rPr/>
        <w:t>timbul</w:t>
      </w:r>
      <w:r>
        <w:rPr>
          <w:spacing w:val="-8"/>
        </w:rPr>
        <w:t> </w:t>
      </w:r>
      <w:r>
        <w:rPr/>
        <w:t>dari</w:t>
      </w:r>
      <w:r>
        <w:rPr>
          <w:spacing w:val="-7"/>
        </w:rPr>
        <w:t> </w:t>
      </w:r>
      <w:r>
        <w:rPr/>
        <w:t>perilaku</w:t>
      </w:r>
      <w:r>
        <w:rPr>
          <w:spacing w:val="-7"/>
        </w:rPr>
        <w:t> </w:t>
      </w:r>
      <w:r>
        <w:rPr/>
        <w:t>mementingkan</w:t>
      </w:r>
      <w:r>
        <w:rPr>
          <w:spacing w:val="-8"/>
        </w:rPr>
        <w:t> </w:t>
      </w:r>
      <w:r>
        <w:rPr/>
        <w:t>diri</w:t>
      </w:r>
      <w:r>
        <w:rPr>
          <w:spacing w:val="-7"/>
        </w:rPr>
        <w:t> </w:t>
      </w:r>
      <w:r>
        <w:rPr/>
        <w:t>sendiri</w:t>
      </w:r>
      <w:r>
        <w:rPr>
          <w:spacing w:val="-7"/>
        </w:rPr>
        <w:t> </w:t>
      </w:r>
      <w:r>
        <w:rPr/>
        <w:t>oleh</w:t>
      </w:r>
      <w:r>
        <w:rPr>
          <w:spacing w:val="4"/>
        </w:rPr>
        <w:t> </w:t>
      </w:r>
      <w:r>
        <w:rPr>
          <w:i/>
          <w:spacing w:val="-2"/>
        </w:rPr>
        <w:t>agent</w:t>
      </w:r>
      <w:r>
        <w:rPr>
          <w:spacing w:val="-2"/>
        </w:rPr>
        <w:t>.</w:t>
      </w:r>
    </w:p>
    <w:p>
      <w:pPr>
        <w:pStyle w:val="BodyText"/>
      </w:pPr>
    </w:p>
    <w:p>
      <w:pPr>
        <w:pStyle w:val="BodyText"/>
        <w:spacing w:line="480" w:lineRule="auto"/>
        <w:ind w:left="1317" w:right="619" w:firstLine="720"/>
        <w:jc w:val="both"/>
      </w:pPr>
      <w:r>
        <w:rPr/>
        <w:t>Teori ini digunakan untuk membantu komite audit dalam memahami konflik kepentingan yang muncul antara pemilik dan manajemen, sehingga diharapkan tidak terjadi kecurangan dalam penyusunan laporan keuangan yang dapat menimbulkan tenggang waktu </w:t>
      </w:r>
      <w:r>
        <w:rPr>
          <w:i/>
        </w:rPr>
        <w:t>audit delay </w:t>
      </w:r>
      <w:r>
        <w:rPr/>
        <w:t>yang berkepanjangan (K. P. Putri &amp; Asyik, 2015). Teori ini relevan untuk menjelaskan mengapa </w:t>
      </w:r>
      <w:r>
        <w:rPr>
          <w:i/>
        </w:rPr>
        <w:t>audit delay </w:t>
      </w:r>
      <w:r>
        <w:rPr/>
        <w:t>perlu diminimalisir, yaitu agar laporan keuangan yang diaudit dapat segera dipublikasikan untuk meminimalisir asimetri informasi antara </w:t>
      </w:r>
      <w:r>
        <w:rPr>
          <w:i/>
        </w:rPr>
        <w:t>principal </w:t>
      </w:r>
      <w:r>
        <w:rPr/>
        <w:t>dan </w:t>
      </w:r>
      <w:r>
        <w:rPr>
          <w:i/>
        </w:rPr>
        <w:t>agent </w:t>
      </w:r>
      <w:r>
        <w:rPr/>
        <w:t>(Cahyo Prasetyo, 2024).</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Heading3"/>
        <w:numPr>
          <w:ilvl w:val="2"/>
          <w:numId w:val="7"/>
        </w:numPr>
        <w:tabs>
          <w:tab w:pos="1186" w:val="left" w:leader="none"/>
        </w:tabs>
        <w:spacing w:line="240" w:lineRule="auto" w:before="0" w:after="0"/>
        <w:ind w:left="1186" w:right="0" w:hanging="718"/>
        <w:jc w:val="left"/>
      </w:pPr>
      <w:r>
        <w:rPr/>
        <w:t>Audit </w:t>
      </w:r>
      <w:r>
        <w:rPr>
          <w:spacing w:val="-2"/>
        </w:rPr>
        <w:t>Delay</w:t>
      </w:r>
    </w:p>
    <w:p>
      <w:pPr>
        <w:pStyle w:val="BodyText"/>
        <w:spacing w:line="480" w:lineRule="auto" w:before="276"/>
        <w:ind w:left="1318" w:right="625" w:firstLine="709"/>
        <w:jc w:val="both"/>
      </w:pPr>
      <w:r>
        <w:rPr>
          <w:i/>
        </w:rPr>
        <w:t>Auditing </w:t>
      </w:r>
      <w:r>
        <w:rPr/>
        <w:t>adalah suatu proses yang sistematik untuk memperoleh dan mengevaluasi</w:t>
      </w:r>
      <w:r>
        <w:rPr>
          <w:spacing w:val="-15"/>
        </w:rPr>
        <w:t> </w:t>
      </w:r>
      <w:r>
        <w:rPr/>
        <w:t>bukti</w:t>
      </w:r>
      <w:r>
        <w:rPr>
          <w:spacing w:val="-15"/>
        </w:rPr>
        <w:t> </w:t>
      </w:r>
      <w:r>
        <w:rPr/>
        <w:t>secara</w:t>
      </w:r>
      <w:r>
        <w:rPr>
          <w:spacing w:val="-15"/>
        </w:rPr>
        <w:t> </w:t>
      </w:r>
      <w:r>
        <w:rPr/>
        <w:t>objektif</w:t>
      </w:r>
      <w:r>
        <w:rPr>
          <w:spacing w:val="-15"/>
        </w:rPr>
        <w:t> </w:t>
      </w:r>
      <w:r>
        <w:rPr/>
        <w:t>mengenai</w:t>
      </w:r>
      <w:r>
        <w:rPr>
          <w:spacing w:val="-15"/>
        </w:rPr>
        <w:t> </w:t>
      </w:r>
      <w:r>
        <w:rPr/>
        <w:t>kegiatan</w:t>
      </w:r>
      <w:r>
        <w:rPr>
          <w:spacing w:val="-15"/>
        </w:rPr>
        <w:t> </w:t>
      </w:r>
      <w:r>
        <w:rPr/>
        <w:t>dan</w:t>
      </w:r>
      <w:r>
        <w:rPr>
          <w:spacing w:val="-15"/>
        </w:rPr>
        <w:t> </w:t>
      </w:r>
      <w:r>
        <w:rPr/>
        <w:t>peristiwa</w:t>
      </w:r>
      <w:r>
        <w:rPr>
          <w:spacing w:val="-15"/>
        </w:rPr>
        <w:t> </w:t>
      </w:r>
      <w:r>
        <w:rPr/>
        <w:t>ekonomi, tujuannya untuk menetapkan tingkat kesesuaian bukti kegiatan ekonomi tersebut dengan kriteria-kriteria yang telah ditetapkan, serta penyampaian hasilnya kepada pihak yang berkepentingan selain itu auditing ini dilakukan oleh orang yang kompeten dan independen (Suhayati, 2021).</w:t>
      </w:r>
    </w:p>
    <w:p>
      <w:pPr>
        <w:pStyle w:val="BodyText"/>
        <w:spacing w:line="480" w:lineRule="auto"/>
        <w:ind w:left="1318" w:right="623" w:firstLine="709"/>
        <w:jc w:val="both"/>
      </w:pPr>
      <w:r>
        <w:rPr>
          <w:i/>
        </w:rPr>
        <w:t>Audit</w:t>
      </w:r>
      <w:r>
        <w:rPr>
          <w:i/>
          <w:spacing w:val="-11"/>
        </w:rPr>
        <w:t> </w:t>
      </w:r>
      <w:r>
        <w:rPr>
          <w:i/>
        </w:rPr>
        <w:t>delay</w:t>
      </w:r>
      <w:r>
        <w:rPr>
          <w:i/>
          <w:spacing w:val="-8"/>
        </w:rPr>
        <w:t> </w:t>
      </w:r>
      <w:r>
        <w:rPr/>
        <w:t>adalah</w:t>
      </w:r>
      <w:r>
        <w:rPr>
          <w:spacing w:val="-11"/>
        </w:rPr>
        <w:t> </w:t>
      </w:r>
      <w:r>
        <w:rPr/>
        <w:t>waktu</w:t>
      </w:r>
      <w:r>
        <w:rPr>
          <w:spacing w:val="-11"/>
        </w:rPr>
        <w:t> </w:t>
      </w:r>
      <w:r>
        <w:rPr/>
        <w:t>dan</w:t>
      </w:r>
      <w:r>
        <w:rPr>
          <w:spacing w:val="-11"/>
        </w:rPr>
        <w:t> </w:t>
      </w:r>
      <w:r>
        <w:rPr/>
        <w:t>lamanya</w:t>
      </w:r>
      <w:r>
        <w:rPr>
          <w:spacing w:val="-11"/>
        </w:rPr>
        <w:t> </w:t>
      </w:r>
      <w:r>
        <w:rPr/>
        <w:t>kegiatan</w:t>
      </w:r>
      <w:r>
        <w:rPr>
          <w:spacing w:val="-11"/>
        </w:rPr>
        <w:t> </w:t>
      </w:r>
      <w:r>
        <w:rPr/>
        <w:t>audit</w:t>
      </w:r>
      <w:r>
        <w:rPr>
          <w:spacing w:val="-11"/>
        </w:rPr>
        <w:t> </w:t>
      </w:r>
      <w:r>
        <w:rPr/>
        <w:t>yang</w:t>
      </w:r>
      <w:r>
        <w:rPr>
          <w:spacing w:val="-11"/>
        </w:rPr>
        <w:t> </w:t>
      </w:r>
      <w:r>
        <w:rPr/>
        <w:t>diukur</w:t>
      </w:r>
      <w:r>
        <w:rPr>
          <w:spacing w:val="-11"/>
        </w:rPr>
        <w:t> </w:t>
      </w:r>
      <w:r>
        <w:rPr/>
        <w:t>dari tanggal penutupan periode perusahaan tanggal 31 Desember sampai dengan tanggal pelaporan laporan auditor independen. Jangka waktu menunjukkan berapa lama auditor eksternal telah menyelesaikan laporan audit yaitu dari tanggal penutupan tahun buku sampai dengan diterbitkannya laporan keuangan yang telah diaudit. Oleh karena itu, semakin panjang auditor menyelesaikan laporan auditnya, maka menambah panjang </w:t>
      </w:r>
      <w:r>
        <w:rPr>
          <w:i/>
        </w:rPr>
        <w:t>audit delay-</w:t>
      </w:r>
      <w:r>
        <w:rPr/>
        <w:t>nya.</w:t>
      </w:r>
    </w:p>
    <w:p>
      <w:pPr>
        <w:pStyle w:val="BodyText"/>
        <w:spacing w:line="480" w:lineRule="auto"/>
        <w:ind w:left="1317" w:right="620" w:firstLine="567"/>
        <w:jc w:val="both"/>
      </w:pPr>
      <w:r>
        <w:rPr/>
        <w:t>Menurut Wijasari dan Wirajaya, (2021) menyatakan bahwa jika perusahaan menunda publikasi laporan keuangan yang telah di audit, dapat meningkatkan ketidakpastian terkait dengan keputusan yang dibuat oleh </w:t>
      </w:r>
      <w:r>
        <w:rPr>
          <w:spacing w:val="-2"/>
        </w:rPr>
        <w:t>investor</w:t>
      </w:r>
      <w:r>
        <w:rPr>
          <w:spacing w:val="-3"/>
        </w:rPr>
        <w:t> </w:t>
      </w:r>
      <w:r>
        <w:rPr>
          <w:spacing w:val="-2"/>
        </w:rPr>
        <w:t>berdasarkan</w:t>
      </w:r>
      <w:r>
        <w:rPr>
          <w:spacing w:val="-3"/>
        </w:rPr>
        <w:t> </w:t>
      </w:r>
      <w:r>
        <w:rPr>
          <w:spacing w:val="-2"/>
        </w:rPr>
        <w:t>informasi</w:t>
      </w:r>
      <w:r>
        <w:rPr>
          <w:spacing w:val="-3"/>
        </w:rPr>
        <w:t> </w:t>
      </w:r>
      <w:r>
        <w:rPr>
          <w:spacing w:val="-2"/>
        </w:rPr>
        <w:t>yang</w:t>
      </w:r>
      <w:r>
        <w:rPr>
          <w:spacing w:val="-3"/>
        </w:rPr>
        <w:t> </w:t>
      </w:r>
      <w:r>
        <w:rPr>
          <w:spacing w:val="-2"/>
        </w:rPr>
        <w:t>diperoleh</w:t>
      </w:r>
      <w:r>
        <w:rPr>
          <w:spacing w:val="-3"/>
        </w:rPr>
        <w:t> </w:t>
      </w:r>
      <w:r>
        <w:rPr>
          <w:spacing w:val="-2"/>
        </w:rPr>
        <w:t>dari</w:t>
      </w:r>
      <w:r>
        <w:rPr>
          <w:spacing w:val="-3"/>
        </w:rPr>
        <w:t> </w:t>
      </w:r>
      <w:r>
        <w:rPr>
          <w:spacing w:val="-2"/>
        </w:rPr>
        <w:t>laporan</w:t>
      </w:r>
      <w:r>
        <w:rPr>
          <w:spacing w:val="-3"/>
        </w:rPr>
        <w:t> </w:t>
      </w:r>
      <w:r>
        <w:rPr>
          <w:spacing w:val="-2"/>
        </w:rPr>
        <w:t>keuangan</w:t>
      </w:r>
      <w:r>
        <w:rPr>
          <w:spacing w:val="-3"/>
        </w:rPr>
        <w:t> </w:t>
      </w:r>
      <w:r>
        <w:rPr>
          <w:spacing w:val="-2"/>
        </w:rPr>
        <w:t>tersebut. </w:t>
      </w:r>
      <w:r>
        <w:rPr/>
        <w:t>Karena berinvestasi membutuhkan informasi yang akurat dan tepat waktu untuk</w:t>
      </w:r>
      <w:r>
        <w:rPr>
          <w:spacing w:val="-14"/>
        </w:rPr>
        <w:t> </w:t>
      </w:r>
      <w:r>
        <w:rPr/>
        <w:t>menggunakannya</w:t>
      </w:r>
      <w:r>
        <w:rPr>
          <w:spacing w:val="-14"/>
        </w:rPr>
        <w:t> </w:t>
      </w:r>
      <w:r>
        <w:rPr/>
        <w:t>sebagai</w:t>
      </w:r>
      <w:r>
        <w:rPr>
          <w:spacing w:val="-14"/>
        </w:rPr>
        <w:t> </w:t>
      </w:r>
      <w:r>
        <w:rPr/>
        <w:t>bahan</w:t>
      </w:r>
      <w:r>
        <w:rPr>
          <w:spacing w:val="-14"/>
        </w:rPr>
        <w:t> </w:t>
      </w:r>
      <w:r>
        <w:rPr/>
        <w:t>pengambilan</w:t>
      </w:r>
      <w:r>
        <w:rPr>
          <w:spacing w:val="-14"/>
        </w:rPr>
        <w:t> </w:t>
      </w:r>
      <w:r>
        <w:rPr/>
        <w:t>keputusan.</w:t>
      </w:r>
      <w:r>
        <w:rPr>
          <w:spacing w:val="-14"/>
        </w:rPr>
        <w:t> </w:t>
      </w:r>
      <w:r>
        <w:rPr/>
        <w:t>Jangka</w:t>
      </w:r>
      <w:r>
        <w:rPr>
          <w:spacing w:val="-14"/>
        </w:rPr>
        <w:t> </w:t>
      </w:r>
      <w:r>
        <w:rPr/>
        <w:t>waktu auditor untuk menyelesaikan audit menjadi faktor lamanya </w:t>
      </w:r>
      <w:r>
        <w:rPr>
          <w:i/>
        </w:rPr>
        <w:t>audit delay</w:t>
      </w:r>
      <w:r>
        <w:rPr/>
        <w:t>.</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Heading3"/>
        <w:numPr>
          <w:ilvl w:val="2"/>
          <w:numId w:val="7"/>
        </w:numPr>
        <w:tabs>
          <w:tab w:pos="1186" w:val="left" w:leader="none"/>
        </w:tabs>
        <w:spacing w:line="240" w:lineRule="auto" w:before="0" w:after="0"/>
        <w:ind w:left="1186" w:right="0" w:hanging="718"/>
        <w:jc w:val="left"/>
      </w:pPr>
      <w:r>
        <w:rPr/>
        <w:t>Opini</w:t>
      </w:r>
      <w:r>
        <w:rPr>
          <w:spacing w:val="-10"/>
        </w:rPr>
        <w:t> </w:t>
      </w:r>
      <w:r>
        <w:rPr>
          <w:spacing w:val="-2"/>
        </w:rPr>
        <w:t>Audit</w:t>
      </w:r>
    </w:p>
    <w:p>
      <w:pPr>
        <w:pStyle w:val="BodyText"/>
        <w:spacing w:line="480" w:lineRule="auto" w:before="276"/>
        <w:ind w:left="1318" w:right="619" w:firstLine="709"/>
        <w:jc w:val="both"/>
      </w:pPr>
      <w:r>
        <w:rPr/>
        <w:t>Menurut Puryati (2020) opini audit merupakan kesimpulan akhir dari proses audit yang dikerjakan auditor independen atas laporan keuangan dari perusahaan klien mengenai kewajaran laporan keuangan yang dibuat oleh manajemen apakah telah sesuai dengan standar akuntansi keuangan (SAK). Opini</w:t>
      </w:r>
      <w:r>
        <w:rPr>
          <w:spacing w:val="-15"/>
        </w:rPr>
        <w:t> </w:t>
      </w:r>
      <w:r>
        <w:rPr/>
        <w:t>audit</w:t>
      </w:r>
      <w:r>
        <w:rPr>
          <w:spacing w:val="-15"/>
        </w:rPr>
        <w:t> </w:t>
      </w:r>
      <w:r>
        <w:rPr/>
        <w:t>atas</w:t>
      </w:r>
      <w:r>
        <w:rPr>
          <w:spacing w:val="-15"/>
        </w:rPr>
        <w:t> </w:t>
      </w:r>
      <w:r>
        <w:rPr/>
        <w:t>laporan</w:t>
      </w:r>
      <w:r>
        <w:rPr>
          <w:spacing w:val="-15"/>
        </w:rPr>
        <w:t> </w:t>
      </w:r>
      <w:r>
        <w:rPr/>
        <w:t>keuangan</w:t>
      </w:r>
      <w:r>
        <w:rPr>
          <w:spacing w:val="-15"/>
        </w:rPr>
        <w:t> </w:t>
      </w:r>
      <w:r>
        <w:rPr/>
        <w:t>perusahaan</w:t>
      </w:r>
      <w:r>
        <w:rPr>
          <w:spacing w:val="-15"/>
        </w:rPr>
        <w:t> </w:t>
      </w:r>
      <w:r>
        <w:rPr/>
        <w:t>sangat</w:t>
      </w:r>
      <w:r>
        <w:rPr>
          <w:spacing w:val="-15"/>
        </w:rPr>
        <w:t> </w:t>
      </w:r>
      <w:r>
        <w:rPr/>
        <w:t>penting</w:t>
      </w:r>
      <w:r>
        <w:rPr>
          <w:spacing w:val="-15"/>
        </w:rPr>
        <w:t> </w:t>
      </w:r>
      <w:r>
        <w:rPr/>
        <w:t>bagi</w:t>
      </w:r>
      <w:r>
        <w:rPr>
          <w:spacing w:val="-15"/>
        </w:rPr>
        <w:t> </w:t>
      </w:r>
      <w:r>
        <w:rPr>
          <w:i/>
        </w:rPr>
        <w:t>stakeholder </w:t>
      </w:r>
      <w:r>
        <w:rPr/>
        <w:t>dalam mengambil keputusan.</w:t>
      </w:r>
    </w:p>
    <w:p>
      <w:pPr>
        <w:pStyle w:val="BodyText"/>
        <w:spacing w:line="480" w:lineRule="auto"/>
        <w:ind w:left="1318" w:right="627" w:firstLine="709"/>
        <w:jc w:val="both"/>
      </w:pPr>
      <w:r>
        <w:rPr/>
        <w:t>Laporan auditor dalam laporan keuangan dijadikan perantara informasi bukan hanya kepada pihak-pihak berkepentingan seperti jajaran direksi dan pemegang saham tetapi juga disampaikan kepada pemberi pinjaman individu, kreditor, atau investor yang meminta laporan keuangan yang telah diaudit (Fadhila &amp; Surjandari, 2023).</w:t>
      </w:r>
    </w:p>
    <w:p>
      <w:pPr>
        <w:pStyle w:val="BodyText"/>
        <w:ind w:left="1885"/>
        <w:jc w:val="both"/>
      </w:pPr>
      <w:r>
        <w:rPr/>
        <w:t>Terdapat</w:t>
      </w:r>
      <w:r>
        <w:rPr>
          <w:spacing w:val="-6"/>
        </w:rPr>
        <w:t> </w:t>
      </w:r>
      <w:r>
        <w:rPr/>
        <w:t>lima</w:t>
      </w:r>
      <w:r>
        <w:rPr>
          <w:spacing w:val="-6"/>
        </w:rPr>
        <w:t> </w:t>
      </w:r>
      <w:r>
        <w:rPr/>
        <w:t>jenis</w:t>
      </w:r>
      <w:r>
        <w:rPr>
          <w:spacing w:val="-4"/>
        </w:rPr>
        <w:t> </w:t>
      </w:r>
      <w:r>
        <w:rPr/>
        <w:t>opini</w:t>
      </w:r>
      <w:r>
        <w:rPr>
          <w:spacing w:val="-6"/>
        </w:rPr>
        <w:t> </w:t>
      </w:r>
      <w:r>
        <w:rPr/>
        <w:t>audit,</w:t>
      </w:r>
      <w:r>
        <w:rPr>
          <w:spacing w:val="-4"/>
        </w:rPr>
        <w:t> </w:t>
      </w:r>
      <w:r>
        <w:rPr>
          <w:spacing w:val="-2"/>
        </w:rPr>
        <w:t>yaitu:</w:t>
      </w:r>
    </w:p>
    <w:p>
      <w:pPr>
        <w:pStyle w:val="ListParagraph"/>
        <w:numPr>
          <w:ilvl w:val="3"/>
          <w:numId w:val="7"/>
        </w:numPr>
        <w:tabs>
          <w:tab w:pos="1600" w:val="left" w:leader="none"/>
        </w:tabs>
        <w:spacing w:line="240" w:lineRule="auto" w:before="276" w:after="0"/>
        <w:ind w:left="1600" w:right="0" w:hanging="424"/>
        <w:jc w:val="left"/>
        <w:rPr>
          <w:sz w:val="24"/>
        </w:rPr>
      </w:pPr>
      <w:r>
        <w:rPr>
          <w:sz w:val="24"/>
        </w:rPr>
        <w:t>Pendapat</w:t>
      </w:r>
      <w:r>
        <w:rPr>
          <w:spacing w:val="-10"/>
          <w:sz w:val="24"/>
        </w:rPr>
        <w:t> </w:t>
      </w:r>
      <w:r>
        <w:rPr>
          <w:sz w:val="24"/>
        </w:rPr>
        <w:t>WTP</w:t>
      </w:r>
      <w:r>
        <w:rPr>
          <w:spacing w:val="-8"/>
          <w:sz w:val="24"/>
        </w:rPr>
        <w:t> </w:t>
      </w:r>
      <w:r>
        <w:rPr>
          <w:sz w:val="24"/>
        </w:rPr>
        <w:t>(</w:t>
      </w:r>
      <w:r>
        <w:rPr>
          <w:i/>
          <w:sz w:val="24"/>
        </w:rPr>
        <w:t>unqualified</w:t>
      </w:r>
      <w:r>
        <w:rPr>
          <w:i/>
          <w:spacing w:val="-8"/>
          <w:sz w:val="24"/>
        </w:rPr>
        <w:t> </w:t>
      </w:r>
      <w:r>
        <w:rPr>
          <w:i/>
          <w:spacing w:val="-2"/>
          <w:sz w:val="24"/>
        </w:rPr>
        <w:t>Opinion</w:t>
      </w:r>
      <w:r>
        <w:rPr>
          <w:spacing w:val="-2"/>
          <w:sz w:val="24"/>
        </w:rPr>
        <w:t>)</w:t>
      </w:r>
    </w:p>
    <w:p>
      <w:pPr>
        <w:pStyle w:val="BodyText"/>
        <w:spacing w:line="480" w:lineRule="auto" w:before="276"/>
        <w:ind w:left="1600" w:right="627" w:firstLine="306"/>
        <w:jc w:val="both"/>
      </w:pPr>
      <w:r>
        <w:rPr/>
        <w:t>Pendapat ini diberikan jika dalam laporan keuangan tidak ditemukan kesalahan yang material atas penyimpangan dari prinsip akuntansi yang berlaku umum. Jika pendapat wajar tanpa pengecualian diberikan oleh auditor maka laporan keuangan suatu perusahaan disajikan secara wajar dalam semua hal yang material.</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ListParagraph"/>
        <w:numPr>
          <w:ilvl w:val="3"/>
          <w:numId w:val="7"/>
        </w:numPr>
        <w:tabs>
          <w:tab w:pos="1602" w:val="left" w:leader="none"/>
        </w:tabs>
        <w:spacing w:line="480" w:lineRule="auto" w:before="0" w:after="0"/>
        <w:ind w:left="1602" w:right="629" w:hanging="360"/>
        <w:jc w:val="both"/>
        <w:rPr>
          <w:sz w:val="24"/>
        </w:rPr>
      </w:pPr>
      <w:r>
        <w:rPr>
          <w:sz w:val="24"/>
        </w:rPr>
        <w:t>Pendapat</w:t>
      </w:r>
      <w:r>
        <w:rPr>
          <w:spacing w:val="-2"/>
          <w:sz w:val="24"/>
        </w:rPr>
        <w:t> </w:t>
      </w:r>
      <w:r>
        <w:rPr>
          <w:sz w:val="24"/>
        </w:rPr>
        <w:t>wajar</w:t>
      </w:r>
      <w:r>
        <w:rPr>
          <w:spacing w:val="-2"/>
          <w:sz w:val="24"/>
        </w:rPr>
        <w:t> </w:t>
      </w:r>
      <w:r>
        <w:rPr>
          <w:sz w:val="24"/>
        </w:rPr>
        <w:t>tanpa</w:t>
      </w:r>
      <w:r>
        <w:rPr>
          <w:spacing w:val="-2"/>
          <w:sz w:val="24"/>
        </w:rPr>
        <w:t> </w:t>
      </w:r>
      <w:r>
        <w:rPr>
          <w:sz w:val="24"/>
        </w:rPr>
        <w:t>pengecualian</w:t>
      </w:r>
      <w:r>
        <w:rPr>
          <w:spacing w:val="-2"/>
          <w:sz w:val="24"/>
        </w:rPr>
        <w:t> </w:t>
      </w:r>
      <w:r>
        <w:rPr>
          <w:sz w:val="24"/>
        </w:rPr>
        <w:t>dengan</w:t>
      </w:r>
      <w:r>
        <w:rPr>
          <w:spacing w:val="-2"/>
          <w:sz w:val="24"/>
        </w:rPr>
        <w:t> </w:t>
      </w:r>
      <w:r>
        <w:rPr>
          <w:sz w:val="24"/>
        </w:rPr>
        <w:t>menggunakan</w:t>
      </w:r>
      <w:r>
        <w:rPr>
          <w:spacing w:val="-2"/>
          <w:sz w:val="24"/>
        </w:rPr>
        <w:t> </w:t>
      </w:r>
      <w:r>
        <w:rPr>
          <w:sz w:val="24"/>
        </w:rPr>
        <w:t>bahasa</w:t>
      </w:r>
      <w:r>
        <w:rPr>
          <w:spacing w:val="-2"/>
          <w:sz w:val="24"/>
        </w:rPr>
        <w:t> </w:t>
      </w:r>
      <w:r>
        <w:rPr>
          <w:sz w:val="24"/>
        </w:rPr>
        <w:t>penjelas (</w:t>
      </w:r>
      <w:r>
        <w:rPr>
          <w:i/>
          <w:sz w:val="24"/>
        </w:rPr>
        <w:t>Unqualified Opinion with Explanatory Language</w:t>
      </w:r>
      <w:r>
        <w:rPr>
          <w:sz w:val="24"/>
        </w:rPr>
        <w:t>)</w:t>
      </w:r>
    </w:p>
    <w:p>
      <w:pPr>
        <w:pStyle w:val="BodyText"/>
        <w:spacing w:line="480" w:lineRule="auto"/>
        <w:ind w:left="1602" w:right="627" w:firstLine="306"/>
        <w:jc w:val="both"/>
      </w:pPr>
      <w:r>
        <w:rPr/>
        <w:t>Pendapat ini akan diberikan jika terdapat suatu keadaan tertentu yang mengharuskan auditor untuk menambah kalimat penjelas atau paragraf penjelasan di dalam laporan auditor walaupun tidak mempengaruhi opini wajar tanpa pengecualian.</w:t>
      </w:r>
    </w:p>
    <w:p>
      <w:pPr>
        <w:pStyle w:val="ListParagraph"/>
        <w:numPr>
          <w:ilvl w:val="3"/>
          <w:numId w:val="7"/>
        </w:numPr>
        <w:tabs>
          <w:tab w:pos="1602" w:val="left" w:leader="none"/>
        </w:tabs>
        <w:spacing w:line="240" w:lineRule="auto" w:before="0" w:after="0"/>
        <w:ind w:left="1602" w:right="0" w:hanging="360"/>
        <w:jc w:val="both"/>
        <w:rPr>
          <w:sz w:val="24"/>
        </w:rPr>
      </w:pPr>
      <w:r>
        <w:rPr>
          <w:sz w:val="24"/>
        </w:rPr>
        <w:t>Pendapat</w:t>
      </w:r>
      <w:r>
        <w:rPr>
          <w:spacing w:val="-8"/>
          <w:sz w:val="24"/>
        </w:rPr>
        <w:t> </w:t>
      </w:r>
      <w:r>
        <w:rPr>
          <w:sz w:val="24"/>
        </w:rPr>
        <w:t>WDP</w:t>
      </w:r>
      <w:r>
        <w:rPr>
          <w:spacing w:val="-8"/>
          <w:sz w:val="24"/>
        </w:rPr>
        <w:t> </w:t>
      </w:r>
      <w:r>
        <w:rPr>
          <w:sz w:val="24"/>
        </w:rPr>
        <w:t>(</w:t>
      </w:r>
      <w:r>
        <w:rPr>
          <w:i/>
          <w:sz w:val="24"/>
        </w:rPr>
        <w:t>Qualified</w:t>
      </w:r>
      <w:r>
        <w:rPr>
          <w:i/>
          <w:spacing w:val="-8"/>
          <w:sz w:val="24"/>
        </w:rPr>
        <w:t> </w:t>
      </w:r>
      <w:r>
        <w:rPr>
          <w:i/>
          <w:spacing w:val="-2"/>
          <w:sz w:val="24"/>
        </w:rPr>
        <w:t>Opinion</w:t>
      </w:r>
      <w:r>
        <w:rPr>
          <w:spacing w:val="-2"/>
          <w:sz w:val="24"/>
        </w:rPr>
        <w:t>)</w:t>
      </w:r>
    </w:p>
    <w:p>
      <w:pPr>
        <w:pStyle w:val="BodyText"/>
      </w:pPr>
    </w:p>
    <w:p>
      <w:pPr>
        <w:pStyle w:val="BodyText"/>
        <w:spacing w:line="480" w:lineRule="auto"/>
        <w:ind w:left="1602" w:right="627" w:firstLine="306"/>
        <w:jc w:val="both"/>
      </w:pPr>
      <w:r>
        <w:rPr/>
        <w:t>Pendapat wajar dengan pengecualian akan diberikan apabila dalam </w:t>
      </w:r>
      <w:r>
        <w:rPr>
          <w:spacing w:val="-2"/>
        </w:rPr>
        <w:t>laporan</w:t>
      </w:r>
      <w:r>
        <w:rPr>
          <w:spacing w:val="-5"/>
        </w:rPr>
        <w:t> </w:t>
      </w:r>
      <w:r>
        <w:rPr>
          <w:spacing w:val="-2"/>
        </w:rPr>
        <w:t>keuangan</w:t>
      </w:r>
      <w:r>
        <w:rPr>
          <w:spacing w:val="-5"/>
        </w:rPr>
        <w:t> </w:t>
      </w:r>
      <w:r>
        <w:rPr>
          <w:spacing w:val="-2"/>
        </w:rPr>
        <w:t>yang</w:t>
      </w:r>
      <w:r>
        <w:rPr>
          <w:spacing w:val="-5"/>
        </w:rPr>
        <w:t> </w:t>
      </w:r>
      <w:r>
        <w:rPr>
          <w:spacing w:val="-2"/>
        </w:rPr>
        <w:t>disajikan</w:t>
      </w:r>
      <w:r>
        <w:rPr>
          <w:spacing w:val="-5"/>
        </w:rPr>
        <w:t> </w:t>
      </w:r>
      <w:r>
        <w:rPr>
          <w:spacing w:val="-2"/>
        </w:rPr>
        <w:t>tidak</w:t>
      </w:r>
      <w:r>
        <w:rPr>
          <w:spacing w:val="-5"/>
        </w:rPr>
        <w:t> </w:t>
      </w:r>
      <w:r>
        <w:rPr>
          <w:spacing w:val="-2"/>
        </w:rPr>
        <w:t>terdapat</w:t>
      </w:r>
      <w:r>
        <w:rPr>
          <w:spacing w:val="-5"/>
        </w:rPr>
        <w:t> </w:t>
      </w:r>
      <w:r>
        <w:rPr>
          <w:spacing w:val="-2"/>
        </w:rPr>
        <w:t>bukti</w:t>
      </w:r>
      <w:r>
        <w:rPr>
          <w:spacing w:val="-5"/>
        </w:rPr>
        <w:t> </w:t>
      </w:r>
      <w:r>
        <w:rPr>
          <w:spacing w:val="-2"/>
        </w:rPr>
        <w:t>kompeten</w:t>
      </w:r>
      <w:r>
        <w:rPr>
          <w:spacing w:val="-5"/>
        </w:rPr>
        <w:t> </w:t>
      </w:r>
      <w:r>
        <w:rPr>
          <w:spacing w:val="-2"/>
        </w:rPr>
        <w:t>yang</w:t>
      </w:r>
      <w:r>
        <w:rPr>
          <w:spacing w:val="-5"/>
        </w:rPr>
        <w:t> </w:t>
      </w:r>
      <w:r>
        <w:rPr>
          <w:spacing w:val="-2"/>
        </w:rPr>
        <w:t>cukup </w:t>
      </w:r>
      <w:r>
        <w:rPr/>
        <w:t>dan auditor memiliki keyakinan jika laporan keuangan menyimpang dari prinsip akuntansi berterima umum.</w:t>
      </w:r>
    </w:p>
    <w:p>
      <w:pPr>
        <w:pStyle w:val="ListParagraph"/>
        <w:numPr>
          <w:ilvl w:val="3"/>
          <w:numId w:val="7"/>
        </w:numPr>
        <w:tabs>
          <w:tab w:pos="1602" w:val="left" w:leader="none"/>
        </w:tabs>
        <w:spacing w:line="240" w:lineRule="auto" w:before="0" w:after="0"/>
        <w:ind w:left="1602" w:right="0" w:hanging="360"/>
        <w:jc w:val="both"/>
        <w:rPr>
          <w:sz w:val="24"/>
        </w:rPr>
      </w:pPr>
      <w:r>
        <w:rPr>
          <w:sz w:val="24"/>
        </w:rPr>
        <w:t>Pendapat</w:t>
      </w:r>
      <w:r>
        <w:rPr>
          <w:spacing w:val="-6"/>
          <w:sz w:val="24"/>
        </w:rPr>
        <w:t> </w:t>
      </w:r>
      <w:r>
        <w:rPr>
          <w:sz w:val="24"/>
        </w:rPr>
        <w:t>tidak</w:t>
      </w:r>
      <w:r>
        <w:rPr>
          <w:spacing w:val="-6"/>
          <w:sz w:val="24"/>
        </w:rPr>
        <w:t> </w:t>
      </w:r>
      <w:r>
        <w:rPr>
          <w:sz w:val="24"/>
        </w:rPr>
        <w:t>wajar</w:t>
      </w:r>
      <w:r>
        <w:rPr>
          <w:spacing w:val="-6"/>
          <w:sz w:val="24"/>
        </w:rPr>
        <w:t> </w:t>
      </w:r>
      <w:r>
        <w:rPr>
          <w:sz w:val="24"/>
        </w:rPr>
        <w:t>(</w:t>
      </w:r>
      <w:r>
        <w:rPr>
          <w:i/>
          <w:sz w:val="24"/>
        </w:rPr>
        <w:t>Adverse</w:t>
      </w:r>
      <w:r>
        <w:rPr>
          <w:i/>
          <w:spacing w:val="-4"/>
          <w:sz w:val="24"/>
        </w:rPr>
        <w:t> </w:t>
      </w:r>
      <w:r>
        <w:rPr>
          <w:i/>
          <w:spacing w:val="-2"/>
          <w:sz w:val="24"/>
        </w:rPr>
        <w:t>Opinion</w:t>
      </w:r>
      <w:r>
        <w:rPr>
          <w:spacing w:val="-2"/>
          <w:sz w:val="24"/>
        </w:rPr>
        <w:t>)</w:t>
      </w:r>
    </w:p>
    <w:p>
      <w:pPr>
        <w:pStyle w:val="BodyText"/>
      </w:pPr>
    </w:p>
    <w:p>
      <w:pPr>
        <w:pStyle w:val="BodyText"/>
        <w:spacing w:line="480" w:lineRule="auto"/>
        <w:ind w:left="1602" w:right="629" w:firstLine="306"/>
        <w:jc w:val="both"/>
      </w:pPr>
      <w:r>
        <w:rPr/>
        <w:t>Pendapat</w:t>
      </w:r>
      <w:r>
        <w:rPr>
          <w:spacing w:val="-9"/>
        </w:rPr>
        <w:t> </w:t>
      </w:r>
      <w:r>
        <w:rPr/>
        <w:t>ini</w:t>
      </w:r>
      <w:r>
        <w:rPr>
          <w:spacing w:val="-9"/>
        </w:rPr>
        <w:t> </w:t>
      </w:r>
      <w:r>
        <w:rPr/>
        <w:t>akan</w:t>
      </w:r>
      <w:r>
        <w:rPr>
          <w:spacing w:val="-9"/>
        </w:rPr>
        <w:t> </w:t>
      </w:r>
      <w:r>
        <w:rPr/>
        <w:t>diberikan</w:t>
      </w:r>
      <w:r>
        <w:rPr>
          <w:spacing w:val="-9"/>
        </w:rPr>
        <w:t> </w:t>
      </w:r>
      <w:r>
        <w:rPr/>
        <w:t>auditor</w:t>
      </w:r>
      <w:r>
        <w:rPr>
          <w:spacing w:val="-9"/>
        </w:rPr>
        <w:t> </w:t>
      </w:r>
      <w:r>
        <w:rPr/>
        <w:t>jika</w:t>
      </w:r>
      <w:r>
        <w:rPr>
          <w:spacing w:val="-9"/>
        </w:rPr>
        <w:t> </w:t>
      </w:r>
      <w:r>
        <w:rPr/>
        <w:t>dalam</w:t>
      </w:r>
      <w:r>
        <w:rPr>
          <w:spacing w:val="-9"/>
        </w:rPr>
        <w:t> </w:t>
      </w:r>
      <w:r>
        <w:rPr/>
        <w:t>laporan</w:t>
      </w:r>
      <w:r>
        <w:rPr>
          <w:spacing w:val="-9"/>
        </w:rPr>
        <w:t> </w:t>
      </w:r>
      <w:r>
        <w:rPr/>
        <w:t>keuangan</w:t>
      </w:r>
      <w:r>
        <w:rPr>
          <w:spacing w:val="-9"/>
        </w:rPr>
        <w:t> </w:t>
      </w:r>
      <w:r>
        <w:rPr/>
        <w:t>posisi keuangan, hasil usaha dan perubahan ekuitas dan arus kas tidak disajikan secara wajar sesuai dengan prinsip akuntansi yang berlaku umum.</w:t>
      </w:r>
    </w:p>
    <w:p>
      <w:pPr>
        <w:pStyle w:val="ListParagraph"/>
        <w:numPr>
          <w:ilvl w:val="3"/>
          <w:numId w:val="7"/>
        </w:numPr>
        <w:tabs>
          <w:tab w:pos="1602" w:val="left" w:leader="none"/>
        </w:tabs>
        <w:spacing w:line="240" w:lineRule="auto" w:before="0" w:after="0"/>
        <w:ind w:left="1602" w:right="0" w:hanging="360"/>
        <w:jc w:val="both"/>
        <w:rPr>
          <w:sz w:val="24"/>
        </w:rPr>
      </w:pPr>
      <w:r>
        <w:rPr>
          <w:sz w:val="24"/>
        </w:rPr>
        <w:t>Tidak</w:t>
      </w:r>
      <w:r>
        <w:rPr>
          <w:spacing w:val="-10"/>
          <w:sz w:val="24"/>
        </w:rPr>
        <w:t> </w:t>
      </w:r>
      <w:r>
        <w:rPr>
          <w:sz w:val="24"/>
        </w:rPr>
        <w:t>memberikan</w:t>
      </w:r>
      <w:r>
        <w:rPr>
          <w:spacing w:val="-8"/>
          <w:sz w:val="24"/>
        </w:rPr>
        <w:t> </w:t>
      </w:r>
      <w:r>
        <w:rPr>
          <w:sz w:val="24"/>
        </w:rPr>
        <w:t>pendapat</w:t>
      </w:r>
      <w:r>
        <w:rPr>
          <w:spacing w:val="-8"/>
          <w:sz w:val="24"/>
        </w:rPr>
        <w:t> </w:t>
      </w:r>
      <w:r>
        <w:rPr>
          <w:sz w:val="24"/>
        </w:rPr>
        <w:t>(</w:t>
      </w:r>
      <w:r>
        <w:rPr>
          <w:i/>
          <w:sz w:val="24"/>
        </w:rPr>
        <w:t>Disclaimer</w:t>
      </w:r>
      <w:r>
        <w:rPr>
          <w:i/>
          <w:spacing w:val="-8"/>
          <w:sz w:val="24"/>
        </w:rPr>
        <w:t> </w:t>
      </w:r>
      <w:r>
        <w:rPr>
          <w:i/>
          <w:spacing w:val="-2"/>
          <w:sz w:val="24"/>
        </w:rPr>
        <w:t>Opinion</w:t>
      </w:r>
      <w:r>
        <w:rPr>
          <w:spacing w:val="-2"/>
          <w:sz w:val="24"/>
        </w:rPr>
        <w:t>)</w:t>
      </w:r>
    </w:p>
    <w:p>
      <w:pPr>
        <w:pStyle w:val="BodyText"/>
      </w:pPr>
    </w:p>
    <w:p>
      <w:pPr>
        <w:pStyle w:val="BodyText"/>
        <w:spacing w:line="480" w:lineRule="auto"/>
        <w:ind w:left="1600" w:right="625" w:firstLine="306"/>
        <w:jc w:val="both"/>
      </w:pPr>
      <w:r>
        <w:rPr/>
        <w:t>Pendapat ini diberikan apabila auditor tidak yakin atas kewajaran laporan keuangan yang telah diaudit apakah sesuai dengan prinsip akuntansi yang berlaku umum dan dalam proses pengauditan terdapat pembatasan lingkup audit.</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Heading3"/>
        <w:numPr>
          <w:ilvl w:val="2"/>
          <w:numId w:val="7"/>
        </w:numPr>
        <w:tabs>
          <w:tab w:pos="1186" w:val="left" w:leader="none"/>
        </w:tabs>
        <w:spacing w:line="240" w:lineRule="auto" w:before="0" w:after="0"/>
        <w:ind w:left="1186" w:right="0" w:hanging="718"/>
        <w:jc w:val="left"/>
      </w:pPr>
      <w:r>
        <w:rPr/>
        <w:t>Ukuran</w:t>
      </w:r>
      <w:r>
        <w:rPr>
          <w:spacing w:val="-8"/>
        </w:rPr>
        <w:t> </w:t>
      </w:r>
      <w:r>
        <w:rPr>
          <w:spacing w:val="-2"/>
        </w:rPr>
        <w:t>Perusahaan</w:t>
      </w:r>
    </w:p>
    <w:p>
      <w:pPr>
        <w:pStyle w:val="BodyText"/>
        <w:spacing w:line="480" w:lineRule="auto" w:before="276"/>
        <w:ind w:left="1318" w:right="618" w:firstLine="709"/>
        <w:jc w:val="both"/>
      </w:pPr>
      <w:r>
        <w:rPr/>
        <w:t>Ukuran</w:t>
      </w:r>
      <w:r>
        <w:rPr>
          <w:spacing w:val="-15"/>
        </w:rPr>
        <w:t> </w:t>
      </w:r>
      <w:r>
        <w:rPr/>
        <w:t>perusahaan</w:t>
      </w:r>
      <w:r>
        <w:rPr>
          <w:spacing w:val="-15"/>
        </w:rPr>
        <w:t> </w:t>
      </w:r>
      <w:r>
        <w:rPr/>
        <w:t>adalah</w:t>
      </w:r>
      <w:r>
        <w:rPr>
          <w:spacing w:val="-15"/>
        </w:rPr>
        <w:t> </w:t>
      </w:r>
      <w:r>
        <w:rPr/>
        <w:t>skala</w:t>
      </w:r>
      <w:r>
        <w:rPr>
          <w:spacing w:val="-15"/>
        </w:rPr>
        <w:t> </w:t>
      </w:r>
      <w:r>
        <w:rPr/>
        <w:t>yang</w:t>
      </w:r>
      <w:r>
        <w:rPr>
          <w:spacing w:val="-15"/>
        </w:rPr>
        <w:t> </w:t>
      </w:r>
      <w:r>
        <w:rPr/>
        <w:t>dapat</w:t>
      </w:r>
      <w:r>
        <w:rPr>
          <w:spacing w:val="-15"/>
        </w:rPr>
        <w:t> </w:t>
      </w:r>
      <w:r>
        <w:rPr/>
        <w:t>dikategorikan</w:t>
      </w:r>
      <w:r>
        <w:rPr>
          <w:spacing w:val="-15"/>
        </w:rPr>
        <w:t> </w:t>
      </w:r>
      <w:r>
        <w:rPr/>
        <w:t>berdasarkan ukuran perusahaan dalam berbagai cara, termasuk total aset, </w:t>
      </w:r>
      <w:r>
        <w:rPr>
          <w:i/>
        </w:rPr>
        <w:t>log size </w:t>
      </w:r>
      <w:r>
        <w:rPr/>
        <w:t>nilai pasar saham, jumlah karyawan, dan lain-lain. pada dasarnya ukuran perusahaan hanya terbagi dalam tiga kategori, yaitu perusahaan besar (</w:t>
      </w:r>
      <w:r>
        <w:rPr>
          <w:i/>
        </w:rPr>
        <w:t>large firm</w:t>
      </w:r>
      <w:r>
        <w:rPr/>
        <w:t>),</w:t>
      </w:r>
      <w:r>
        <w:rPr>
          <w:spacing w:val="-9"/>
        </w:rPr>
        <w:t> </w:t>
      </w:r>
      <w:r>
        <w:rPr/>
        <w:t>perusahaan</w:t>
      </w:r>
      <w:r>
        <w:rPr>
          <w:spacing w:val="-9"/>
        </w:rPr>
        <w:t> </w:t>
      </w:r>
      <w:r>
        <w:rPr/>
        <w:t>menengah</w:t>
      </w:r>
      <w:r>
        <w:rPr>
          <w:spacing w:val="-9"/>
        </w:rPr>
        <w:t> </w:t>
      </w:r>
      <w:r>
        <w:rPr/>
        <w:t>(</w:t>
      </w:r>
      <w:r>
        <w:rPr>
          <w:i/>
        </w:rPr>
        <w:t>medium</w:t>
      </w:r>
      <w:r>
        <w:rPr>
          <w:i/>
          <w:spacing w:val="-9"/>
        </w:rPr>
        <w:t> </w:t>
      </w:r>
      <w:r>
        <w:rPr>
          <w:i/>
        </w:rPr>
        <w:t>size</w:t>
      </w:r>
      <w:r>
        <w:rPr/>
        <w:t>),</w:t>
      </w:r>
      <w:r>
        <w:rPr>
          <w:spacing w:val="-9"/>
        </w:rPr>
        <w:t> </w:t>
      </w:r>
      <w:r>
        <w:rPr/>
        <w:t>dan</w:t>
      </w:r>
      <w:r>
        <w:rPr>
          <w:spacing w:val="-9"/>
        </w:rPr>
        <w:t> </w:t>
      </w:r>
      <w:r>
        <w:rPr/>
        <w:t>perusahaan</w:t>
      </w:r>
      <w:r>
        <w:rPr>
          <w:spacing w:val="-9"/>
        </w:rPr>
        <w:t> </w:t>
      </w:r>
      <w:r>
        <w:rPr/>
        <w:t>kecil</w:t>
      </w:r>
      <w:r>
        <w:rPr>
          <w:spacing w:val="-9"/>
        </w:rPr>
        <w:t> </w:t>
      </w:r>
      <w:r>
        <w:rPr/>
        <w:t>(</w:t>
      </w:r>
      <w:r>
        <w:rPr>
          <w:i/>
        </w:rPr>
        <w:t>small</w:t>
      </w:r>
      <w:r>
        <w:rPr>
          <w:i/>
          <w:spacing w:val="-9"/>
        </w:rPr>
        <w:t> </w:t>
      </w:r>
      <w:r>
        <w:rPr>
          <w:i/>
        </w:rPr>
        <w:t>firm</w:t>
      </w:r>
      <w:r>
        <w:rPr/>
        <w:t>) (Pattinaja dan Siahainenia, 2020).</w:t>
      </w:r>
    </w:p>
    <w:p>
      <w:pPr>
        <w:pStyle w:val="BodyText"/>
        <w:spacing w:line="480" w:lineRule="auto"/>
        <w:ind w:left="1318" w:right="627" w:firstLine="769"/>
        <w:jc w:val="both"/>
      </w:pPr>
      <w:r>
        <w:rPr/>
        <w:t>Ukuran perusahaan mendefinisikan besar dan kecilnya perusahaan yang dapat diamati melalui ukuran nominal, misalnya jumlah total aset, total penjualan,</w:t>
      </w:r>
      <w:r>
        <w:rPr>
          <w:spacing w:val="-9"/>
        </w:rPr>
        <w:t> </w:t>
      </w:r>
      <w:r>
        <w:rPr/>
        <w:t>atau</w:t>
      </w:r>
      <w:r>
        <w:rPr>
          <w:spacing w:val="-9"/>
        </w:rPr>
        <w:t> </w:t>
      </w:r>
      <w:r>
        <w:rPr/>
        <w:t>kapitalisasi</w:t>
      </w:r>
      <w:r>
        <w:rPr>
          <w:spacing w:val="-9"/>
        </w:rPr>
        <w:t> </w:t>
      </w:r>
      <w:r>
        <w:rPr/>
        <w:t>pasar.</w:t>
      </w:r>
      <w:r>
        <w:rPr>
          <w:spacing w:val="-9"/>
        </w:rPr>
        <w:t> </w:t>
      </w:r>
      <w:r>
        <w:rPr/>
        <w:t>Semakin</w:t>
      </w:r>
      <w:r>
        <w:rPr>
          <w:spacing w:val="-9"/>
        </w:rPr>
        <w:t> </w:t>
      </w:r>
      <w:r>
        <w:rPr/>
        <w:t>besar</w:t>
      </w:r>
      <w:r>
        <w:rPr>
          <w:spacing w:val="-9"/>
        </w:rPr>
        <w:t> </w:t>
      </w:r>
      <w:r>
        <w:rPr/>
        <w:t>aset,</w:t>
      </w:r>
      <w:r>
        <w:rPr>
          <w:spacing w:val="-9"/>
        </w:rPr>
        <w:t> </w:t>
      </w:r>
      <w:r>
        <w:rPr/>
        <w:t>semakin</w:t>
      </w:r>
      <w:r>
        <w:rPr>
          <w:spacing w:val="-9"/>
        </w:rPr>
        <w:t> </w:t>
      </w:r>
      <w:r>
        <w:rPr/>
        <w:t>banyak</w:t>
      </w:r>
      <w:r>
        <w:rPr>
          <w:spacing w:val="-9"/>
        </w:rPr>
        <w:t> </w:t>
      </w:r>
      <w:r>
        <w:rPr/>
        <w:t>modal yang diinvestasikan, semakin banyak penjualan, semakin banyak perputaran kas masuk, dan semakin besar pangsa pasar, semakin besar juga perusahaan dikenal masyarakat.</w:t>
      </w:r>
    </w:p>
    <w:p>
      <w:pPr>
        <w:pStyle w:val="BodyText"/>
        <w:spacing w:line="480" w:lineRule="auto"/>
        <w:ind w:left="1318" w:right="619" w:firstLine="709"/>
        <w:jc w:val="both"/>
      </w:pPr>
      <w:r>
        <w:rPr/>
        <w:t>Menurut Yuni dan Dwirandra, (2020) manajemen perusahaan bersakala</w:t>
      </w:r>
      <w:r>
        <w:rPr>
          <w:spacing w:val="-15"/>
        </w:rPr>
        <w:t> </w:t>
      </w:r>
      <w:r>
        <w:rPr/>
        <w:t>besar</w:t>
      </w:r>
      <w:r>
        <w:rPr>
          <w:spacing w:val="-15"/>
        </w:rPr>
        <w:t> </w:t>
      </w:r>
      <w:r>
        <w:rPr/>
        <w:t>cenderung</w:t>
      </w:r>
      <w:r>
        <w:rPr>
          <w:spacing w:val="-15"/>
        </w:rPr>
        <w:t> </w:t>
      </w:r>
      <w:r>
        <w:rPr/>
        <w:t>memberikan</w:t>
      </w:r>
      <w:r>
        <w:rPr>
          <w:spacing w:val="-15"/>
        </w:rPr>
        <w:t> </w:t>
      </w:r>
      <w:r>
        <w:rPr/>
        <w:t>insentif</w:t>
      </w:r>
      <w:r>
        <w:rPr>
          <w:spacing w:val="-15"/>
        </w:rPr>
        <w:t> </w:t>
      </w:r>
      <w:r>
        <w:rPr/>
        <w:t>untuk</w:t>
      </w:r>
      <w:r>
        <w:rPr>
          <w:spacing w:val="-15"/>
        </w:rPr>
        <w:t> </w:t>
      </w:r>
      <w:r>
        <w:rPr/>
        <w:t>mengurangi</w:t>
      </w:r>
      <w:r>
        <w:rPr>
          <w:spacing w:val="-15"/>
        </w:rPr>
        <w:t> </w:t>
      </w:r>
      <w:r>
        <w:rPr>
          <w:i/>
        </w:rPr>
        <w:t>audit</w:t>
      </w:r>
      <w:r>
        <w:rPr>
          <w:i/>
          <w:spacing w:val="-15"/>
        </w:rPr>
        <w:t> </w:t>
      </w:r>
      <w:r>
        <w:rPr>
          <w:i/>
        </w:rPr>
        <w:t>delay </w:t>
      </w:r>
      <w:r>
        <w:rPr/>
        <w:t>karena diawasi ketat oleh investor, pengawas permodalan, serta pemerintah. Oleh sebab itu, makin besar ukuran perusahaan memungkinkan </w:t>
      </w:r>
      <w:r>
        <w:rPr>
          <w:i/>
        </w:rPr>
        <w:t>audit delay </w:t>
      </w:r>
      <w:r>
        <w:rPr/>
        <w:t>yang semakin pendek. Penelitian ini menggunakan logaritma total aset (</w:t>
      </w:r>
      <w:r>
        <w:rPr>
          <w:i/>
        </w:rPr>
        <w:t>logarithm total asset</w:t>
      </w:r>
      <w:r>
        <w:rPr/>
        <w:t>) sebagai proksi ukuran perusahaan. Hal ini bertujuan untuk memperhalus data nilai total aset sehingga diharapkan mampu meminimalisir</w:t>
      </w:r>
      <w:r>
        <w:rPr>
          <w:spacing w:val="-3"/>
        </w:rPr>
        <w:t> </w:t>
      </w:r>
      <w:r>
        <w:rPr/>
        <w:t>perbedaan</w:t>
      </w:r>
      <w:r>
        <w:rPr>
          <w:spacing w:val="-3"/>
        </w:rPr>
        <w:t> </w:t>
      </w:r>
      <w:r>
        <w:rPr/>
        <w:t>nilai</w:t>
      </w:r>
      <w:r>
        <w:rPr>
          <w:spacing w:val="-3"/>
        </w:rPr>
        <w:t> </w:t>
      </w:r>
      <w:r>
        <w:rPr/>
        <w:t>total</w:t>
      </w:r>
      <w:r>
        <w:rPr>
          <w:spacing w:val="-3"/>
        </w:rPr>
        <w:t> </w:t>
      </w:r>
      <w:r>
        <w:rPr/>
        <w:t>aset</w:t>
      </w:r>
      <w:r>
        <w:rPr>
          <w:spacing w:val="-3"/>
        </w:rPr>
        <w:t> </w:t>
      </w:r>
      <w:r>
        <w:rPr/>
        <w:t>yang</w:t>
      </w:r>
      <w:r>
        <w:rPr>
          <w:spacing w:val="-3"/>
        </w:rPr>
        <w:t> </w:t>
      </w:r>
      <w:r>
        <w:rPr/>
        <w:t>terlalu</w:t>
      </w:r>
      <w:r>
        <w:rPr>
          <w:spacing w:val="-3"/>
        </w:rPr>
        <w:t> </w:t>
      </w:r>
      <w:r>
        <w:rPr/>
        <w:t>besar</w:t>
      </w:r>
      <w:r>
        <w:rPr>
          <w:spacing w:val="-3"/>
        </w:rPr>
        <w:t> </w:t>
      </w:r>
      <w:r>
        <w:rPr/>
        <w:t>antara</w:t>
      </w:r>
      <w:r>
        <w:rPr>
          <w:spacing w:val="-3"/>
        </w:rPr>
        <w:t> </w:t>
      </w:r>
      <w:r>
        <w:rPr/>
        <w:t>perusahaan satu dengan lainnya (Maulida, 2023).</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Heading3"/>
        <w:numPr>
          <w:ilvl w:val="2"/>
          <w:numId w:val="7"/>
        </w:numPr>
        <w:tabs>
          <w:tab w:pos="1186" w:val="left" w:leader="none"/>
        </w:tabs>
        <w:spacing w:line="240" w:lineRule="auto" w:before="0" w:after="0"/>
        <w:ind w:left="1186" w:right="0" w:hanging="718"/>
        <w:jc w:val="left"/>
      </w:pPr>
      <w:r>
        <w:rPr/>
        <w:t>Kompleksitas</w:t>
      </w:r>
      <w:r>
        <w:rPr>
          <w:spacing w:val="-14"/>
        </w:rPr>
        <w:t> </w:t>
      </w:r>
      <w:r>
        <w:rPr/>
        <w:t>Operasi</w:t>
      </w:r>
      <w:r>
        <w:rPr>
          <w:spacing w:val="-14"/>
        </w:rPr>
        <w:t> </w:t>
      </w:r>
      <w:r>
        <w:rPr>
          <w:spacing w:val="-2"/>
        </w:rPr>
        <w:t>Perusahaan</w:t>
      </w:r>
    </w:p>
    <w:p>
      <w:pPr>
        <w:pStyle w:val="BodyText"/>
        <w:spacing w:line="480" w:lineRule="auto" w:before="276"/>
        <w:ind w:left="1318" w:right="620" w:firstLine="709"/>
        <w:jc w:val="both"/>
      </w:pPr>
      <w:r>
        <w:rPr/>
        <w:t>Kompleksitas operasi merupakan akibat dari pembentukan departemen dan pembagian pekerjaan yang memiliki fokus terhadap jumlah unit yang berbeda. Ketergantungan yang semakin kompleks terjadi apabila organisasi</w:t>
      </w:r>
      <w:r>
        <w:rPr>
          <w:spacing w:val="-15"/>
        </w:rPr>
        <w:t> </w:t>
      </w:r>
      <w:r>
        <w:rPr/>
        <w:t>dengan</w:t>
      </w:r>
      <w:r>
        <w:rPr>
          <w:spacing w:val="-15"/>
        </w:rPr>
        <w:t> </w:t>
      </w:r>
      <w:r>
        <w:rPr/>
        <w:t>berbagai</w:t>
      </w:r>
      <w:r>
        <w:rPr>
          <w:spacing w:val="-15"/>
        </w:rPr>
        <w:t> </w:t>
      </w:r>
      <w:r>
        <w:rPr/>
        <w:t>jenis</w:t>
      </w:r>
      <w:r>
        <w:rPr>
          <w:spacing w:val="-15"/>
        </w:rPr>
        <w:t> </w:t>
      </w:r>
      <w:r>
        <w:rPr/>
        <w:t>atau</w:t>
      </w:r>
      <w:r>
        <w:rPr>
          <w:spacing w:val="-15"/>
        </w:rPr>
        <w:t> </w:t>
      </w:r>
      <w:r>
        <w:rPr/>
        <w:t>jumlah</w:t>
      </w:r>
      <w:r>
        <w:rPr>
          <w:spacing w:val="-15"/>
        </w:rPr>
        <w:t> </w:t>
      </w:r>
      <w:r>
        <w:rPr/>
        <w:t>pekerjaan</w:t>
      </w:r>
      <w:r>
        <w:rPr>
          <w:spacing w:val="-15"/>
        </w:rPr>
        <w:t> </w:t>
      </w:r>
      <w:r>
        <w:rPr/>
        <w:t>menimbulkan</w:t>
      </w:r>
      <w:r>
        <w:rPr>
          <w:spacing w:val="-15"/>
        </w:rPr>
        <w:t> </w:t>
      </w:r>
      <w:r>
        <w:rPr/>
        <w:t>masalah manajerial</w:t>
      </w:r>
      <w:r>
        <w:rPr>
          <w:spacing w:val="-7"/>
        </w:rPr>
        <w:t> </w:t>
      </w:r>
      <w:r>
        <w:rPr/>
        <w:t>dan</w:t>
      </w:r>
      <w:r>
        <w:rPr>
          <w:spacing w:val="-7"/>
        </w:rPr>
        <w:t> </w:t>
      </w:r>
      <w:r>
        <w:rPr/>
        <w:t>organisasi</w:t>
      </w:r>
      <w:r>
        <w:rPr>
          <w:spacing w:val="-7"/>
        </w:rPr>
        <w:t> </w:t>
      </w:r>
      <w:r>
        <w:rPr/>
        <w:t>yang</w:t>
      </w:r>
      <w:r>
        <w:rPr>
          <w:spacing w:val="-7"/>
        </w:rPr>
        <w:t> </w:t>
      </w:r>
      <w:r>
        <w:rPr/>
        <w:t>lebih</w:t>
      </w:r>
      <w:r>
        <w:rPr>
          <w:spacing w:val="-7"/>
        </w:rPr>
        <w:t> </w:t>
      </w:r>
      <w:r>
        <w:rPr/>
        <w:t>rumit.</w:t>
      </w:r>
      <w:r>
        <w:rPr>
          <w:spacing w:val="-7"/>
        </w:rPr>
        <w:t> </w:t>
      </w:r>
      <w:r>
        <w:rPr/>
        <w:t>Kompleksitas</w:t>
      </w:r>
      <w:r>
        <w:rPr>
          <w:spacing w:val="-7"/>
        </w:rPr>
        <w:t> </w:t>
      </w:r>
      <w:r>
        <w:rPr/>
        <w:t>operasi</w:t>
      </w:r>
      <w:r>
        <w:rPr>
          <w:spacing w:val="-7"/>
        </w:rPr>
        <w:t> </w:t>
      </w:r>
      <w:r>
        <w:rPr/>
        <w:t>perusahaan dicerminkan melalui jumlah anak perusahaan atau entitas anak yang dimiliki oleh perusahaan induk dengan kepemilikian saham lebih dari 50%. Semakin banyak entitas anak perusahaan mengakibatkan tingkat kompleksitas sebuah entitas menjadi semakin tinggi pula (Wulandari et al., 2022).</w:t>
      </w:r>
    </w:p>
    <w:p>
      <w:pPr>
        <w:pStyle w:val="BodyText"/>
        <w:spacing w:line="480" w:lineRule="auto"/>
        <w:ind w:left="1318" w:right="627" w:firstLine="567"/>
        <w:jc w:val="both"/>
      </w:pPr>
      <w:r>
        <w:rPr/>
        <w:t>Perusahaan</w:t>
      </w:r>
      <w:r>
        <w:rPr>
          <w:spacing w:val="-13"/>
        </w:rPr>
        <w:t> </w:t>
      </w:r>
      <w:r>
        <w:rPr/>
        <w:t>dengan</w:t>
      </w:r>
      <w:r>
        <w:rPr>
          <w:spacing w:val="-13"/>
        </w:rPr>
        <w:t> </w:t>
      </w:r>
      <w:r>
        <w:rPr/>
        <w:t>kompleksitas</w:t>
      </w:r>
      <w:r>
        <w:rPr>
          <w:spacing w:val="-13"/>
        </w:rPr>
        <w:t> </w:t>
      </w:r>
      <w:r>
        <w:rPr/>
        <w:t>operasional</w:t>
      </w:r>
      <w:r>
        <w:rPr>
          <w:spacing w:val="-13"/>
        </w:rPr>
        <w:t> </w:t>
      </w:r>
      <w:r>
        <w:rPr/>
        <w:t>yang</w:t>
      </w:r>
      <w:r>
        <w:rPr>
          <w:spacing w:val="-13"/>
        </w:rPr>
        <w:t> </w:t>
      </w:r>
      <w:r>
        <w:rPr/>
        <w:t>tinggi</w:t>
      </w:r>
      <w:r>
        <w:rPr>
          <w:spacing w:val="-13"/>
        </w:rPr>
        <w:t> </w:t>
      </w:r>
      <w:r>
        <w:rPr/>
        <w:t>dapat</w:t>
      </w:r>
      <w:r>
        <w:rPr>
          <w:spacing w:val="-13"/>
        </w:rPr>
        <w:t> </w:t>
      </w:r>
      <w:r>
        <w:rPr/>
        <w:t>menjadi faktor penentu bagi auditor dalam mengestimasi waktu yang dibutuhkan dalam mengumpulkan dan memproses bukti serta informasi audit yang diperlukan.</w:t>
      </w:r>
      <w:r>
        <w:rPr>
          <w:spacing w:val="-15"/>
        </w:rPr>
        <w:t> </w:t>
      </w:r>
      <w:r>
        <w:rPr/>
        <w:t>Jumlah</w:t>
      </w:r>
      <w:r>
        <w:rPr>
          <w:spacing w:val="-15"/>
        </w:rPr>
        <w:t> </w:t>
      </w:r>
      <w:r>
        <w:rPr/>
        <w:t>anak</w:t>
      </w:r>
      <w:r>
        <w:rPr>
          <w:spacing w:val="-15"/>
        </w:rPr>
        <w:t> </w:t>
      </w:r>
      <w:r>
        <w:rPr/>
        <w:t>perusahaan</w:t>
      </w:r>
      <w:r>
        <w:rPr>
          <w:spacing w:val="-15"/>
        </w:rPr>
        <w:t> </w:t>
      </w:r>
      <w:r>
        <w:rPr/>
        <w:t>atau</w:t>
      </w:r>
      <w:r>
        <w:rPr>
          <w:spacing w:val="-15"/>
        </w:rPr>
        <w:t> </w:t>
      </w:r>
      <w:r>
        <w:rPr/>
        <w:t>entitas</w:t>
      </w:r>
      <w:r>
        <w:rPr>
          <w:spacing w:val="-15"/>
        </w:rPr>
        <w:t> </w:t>
      </w:r>
      <w:r>
        <w:rPr/>
        <w:t>anak</w:t>
      </w:r>
      <w:r>
        <w:rPr>
          <w:spacing w:val="-15"/>
        </w:rPr>
        <w:t> </w:t>
      </w:r>
      <w:r>
        <w:rPr/>
        <w:t>memperlihatkan</w:t>
      </w:r>
      <w:r>
        <w:rPr>
          <w:spacing w:val="-15"/>
        </w:rPr>
        <w:t> </w:t>
      </w:r>
      <w:r>
        <w:rPr/>
        <w:t>tingkat kesulitan</w:t>
      </w:r>
      <w:r>
        <w:rPr>
          <w:spacing w:val="-8"/>
        </w:rPr>
        <w:t> </w:t>
      </w:r>
      <w:r>
        <w:rPr/>
        <w:t>auditor</w:t>
      </w:r>
      <w:r>
        <w:rPr>
          <w:spacing w:val="-8"/>
        </w:rPr>
        <w:t> </w:t>
      </w:r>
      <w:r>
        <w:rPr/>
        <w:t>akan</w:t>
      </w:r>
      <w:r>
        <w:rPr>
          <w:spacing w:val="-8"/>
        </w:rPr>
        <w:t> </w:t>
      </w:r>
      <w:r>
        <w:rPr/>
        <w:t>berdampak</w:t>
      </w:r>
      <w:r>
        <w:rPr>
          <w:spacing w:val="-8"/>
        </w:rPr>
        <w:t> </w:t>
      </w:r>
      <w:r>
        <w:rPr/>
        <w:t>besar</w:t>
      </w:r>
      <w:r>
        <w:rPr>
          <w:spacing w:val="-8"/>
        </w:rPr>
        <w:t> </w:t>
      </w:r>
      <w:r>
        <w:rPr/>
        <w:t>terhadap</w:t>
      </w:r>
      <w:r>
        <w:rPr>
          <w:spacing w:val="-8"/>
        </w:rPr>
        <w:t> </w:t>
      </w:r>
      <w:r>
        <w:rPr/>
        <w:t>perusahaan</w:t>
      </w:r>
      <w:r>
        <w:rPr>
          <w:spacing w:val="-8"/>
        </w:rPr>
        <w:t> </w:t>
      </w:r>
      <w:r>
        <w:rPr/>
        <w:t>induk</w:t>
      </w:r>
      <w:r>
        <w:rPr>
          <w:spacing w:val="-8"/>
        </w:rPr>
        <w:t> </w:t>
      </w:r>
      <w:r>
        <w:rPr/>
        <w:t>atau</w:t>
      </w:r>
      <w:r>
        <w:rPr>
          <w:spacing w:val="-8"/>
        </w:rPr>
        <w:t> </w:t>
      </w:r>
      <w:r>
        <w:rPr/>
        <w:t>tidak dalam penyampaian informasi di laporan keuangan. perusahaan berskala besar cenderung lebih kompleks karena cakupan operasional yang luas baik nasional maupun internasional, memiliki berbagai divisi, anak perusahaan dan</w:t>
      </w:r>
      <w:r>
        <w:rPr>
          <w:spacing w:val="-7"/>
        </w:rPr>
        <w:t> </w:t>
      </w:r>
      <w:r>
        <w:rPr/>
        <w:t>investasi</w:t>
      </w:r>
      <w:r>
        <w:rPr>
          <w:spacing w:val="-7"/>
        </w:rPr>
        <w:t> </w:t>
      </w:r>
      <w:r>
        <w:rPr/>
        <w:t>dengan</w:t>
      </w:r>
      <w:r>
        <w:rPr>
          <w:spacing w:val="-7"/>
        </w:rPr>
        <w:t> </w:t>
      </w:r>
      <w:r>
        <w:rPr/>
        <w:t>entitas</w:t>
      </w:r>
      <w:r>
        <w:rPr>
          <w:spacing w:val="-7"/>
        </w:rPr>
        <w:t> </w:t>
      </w:r>
      <w:r>
        <w:rPr/>
        <w:t>lain</w:t>
      </w:r>
      <w:r>
        <w:rPr>
          <w:spacing w:val="-7"/>
        </w:rPr>
        <w:t> </w:t>
      </w:r>
      <w:r>
        <w:rPr/>
        <w:t>sehingga</w:t>
      </w:r>
      <w:r>
        <w:rPr>
          <w:spacing w:val="-7"/>
        </w:rPr>
        <w:t> </w:t>
      </w:r>
      <w:r>
        <w:rPr/>
        <w:t>harus</w:t>
      </w:r>
      <w:r>
        <w:rPr>
          <w:spacing w:val="-7"/>
        </w:rPr>
        <w:t> </w:t>
      </w:r>
      <w:r>
        <w:rPr/>
        <w:t>menunggu</w:t>
      </w:r>
      <w:r>
        <w:rPr>
          <w:spacing w:val="-7"/>
        </w:rPr>
        <w:t> </w:t>
      </w:r>
      <w:r>
        <w:rPr/>
        <w:t>laporan</w:t>
      </w:r>
      <w:r>
        <w:rPr>
          <w:spacing w:val="-7"/>
        </w:rPr>
        <w:t> </w:t>
      </w:r>
      <w:r>
        <w:rPr/>
        <w:t>keuangan telah di sampaikan ke perusahaan induk (Fadhila &amp; Surjandari, 2023).</w:t>
      </w:r>
    </w:p>
    <w:p>
      <w:pPr>
        <w:pStyle w:val="BodyText"/>
        <w:spacing w:line="480" w:lineRule="auto"/>
        <w:ind w:left="1318" w:right="629" w:firstLine="709"/>
        <w:jc w:val="both"/>
      </w:pPr>
      <w:r>
        <w:rPr/>
        <w:t>Perusahaan dengan entitas anak berbeda negara memiliki tingkat kompleksitas</w:t>
      </w:r>
      <w:r>
        <w:rPr>
          <w:spacing w:val="57"/>
        </w:rPr>
        <w:t>  </w:t>
      </w:r>
      <w:r>
        <w:rPr/>
        <w:t>yang</w:t>
      </w:r>
      <w:r>
        <w:rPr>
          <w:spacing w:val="60"/>
        </w:rPr>
        <w:t>  </w:t>
      </w:r>
      <w:r>
        <w:rPr/>
        <w:t>tinggi</w:t>
      </w:r>
      <w:r>
        <w:rPr>
          <w:spacing w:val="60"/>
        </w:rPr>
        <w:t>  </w:t>
      </w:r>
      <w:r>
        <w:rPr/>
        <w:t>pada</w:t>
      </w:r>
      <w:r>
        <w:rPr>
          <w:spacing w:val="59"/>
        </w:rPr>
        <w:t>  </w:t>
      </w:r>
      <w:r>
        <w:rPr/>
        <w:t>saat</w:t>
      </w:r>
      <w:r>
        <w:rPr>
          <w:spacing w:val="60"/>
        </w:rPr>
        <w:t>  </w:t>
      </w:r>
      <w:r>
        <w:rPr/>
        <w:t>proses</w:t>
      </w:r>
      <w:r>
        <w:rPr>
          <w:spacing w:val="60"/>
        </w:rPr>
        <w:t>  </w:t>
      </w:r>
      <w:r>
        <w:rPr/>
        <w:t>konsolidasian</w:t>
      </w:r>
      <w:r>
        <w:rPr>
          <w:spacing w:val="60"/>
        </w:rPr>
        <w:t>  </w:t>
      </w:r>
      <w:r>
        <w:rPr/>
        <w:t>karena</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318" w:right="625"/>
        <w:jc w:val="both"/>
      </w:pPr>
      <w:r>
        <w:rPr/>
        <w:t>diharuskannya penyamaan persepsi akuntansi. Oleh sebab itu, tinggi dan rendahnya tingkat kompleksitas operasional sebuah perusahaan menjadi faktor penentu bagi auditor untuk mengestimasi waktu yang dibutuhkan dalam mengumpulkan dan memproses bukti serta informasi audit yang </w:t>
      </w:r>
      <w:r>
        <w:rPr>
          <w:spacing w:val="-2"/>
        </w:rPr>
        <w:t>diperlukan.</w:t>
      </w:r>
    </w:p>
    <w:p>
      <w:pPr>
        <w:pStyle w:val="Heading3"/>
        <w:numPr>
          <w:ilvl w:val="1"/>
          <w:numId w:val="7"/>
        </w:numPr>
        <w:tabs>
          <w:tab w:pos="1547" w:val="left" w:leader="none"/>
        </w:tabs>
        <w:spacing w:line="240" w:lineRule="auto" w:before="40" w:after="0"/>
        <w:ind w:left="1547" w:right="0" w:hanging="360"/>
        <w:jc w:val="both"/>
      </w:pPr>
      <w:bookmarkStart w:name="_bookmark16" w:id="17"/>
      <w:bookmarkEnd w:id="17"/>
      <w:r>
        <w:rPr/>
        <w:t>Pe</w:t>
      </w:r>
      <w:r>
        <w:rPr/>
        <w:t>nelitian</w:t>
      </w:r>
      <w:r>
        <w:rPr>
          <w:spacing w:val="-14"/>
        </w:rPr>
        <w:t> </w:t>
      </w:r>
      <w:r>
        <w:rPr>
          <w:spacing w:val="-2"/>
        </w:rPr>
        <w:t>Terdahulu</w:t>
      </w:r>
    </w:p>
    <w:p>
      <w:pPr>
        <w:pStyle w:val="BodyText"/>
        <w:spacing w:line="480" w:lineRule="auto" w:before="276"/>
        <w:ind w:left="1318" w:right="619" w:firstLine="425"/>
        <w:jc w:val="both"/>
      </w:pPr>
      <w:r>
        <w:rPr/>
        <w:t>Penelitian terdahulu mengenai audit delay telah banyak dilakukan baik di Indonesia maupun di luar negeri. Hasil penelitian-penelitian tersebut telah membuktikan faktor-faktor yang dapat mempengaruhi </w:t>
      </w:r>
      <w:r>
        <w:rPr>
          <w:i/>
        </w:rPr>
        <w:t>audit delay. </w:t>
      </w:r>
      <w:r>
        <w:rPr/>
        <w:t>Berikut sejumlah</w:t>
      </w:r>
      <w:r>
        <w:rPr>
          <w:spacing w:val="-5"/>
        </w:rPr>
        <w:t> </w:t>
      </w:r>
      <w:r>
        <w:rPr/>
        <w:t>penelitian</w:t>
      </w:r>
      <w:r>
        <w:rPr>
          <w:spacing w:val="-5"/>
        </w:rPr>
        <w:t> </w:t>
      </w:r>
      <w:r>
        <w:rPr/>
        <w:t>terdahulu</w:t>
      </w:r>
      <w:r>
        <w:rPr>
          <w:spacing w:val="-5"/>
        </w:rPr>
        <w:t> </w:t>
      </w:r>
      <w:r>
        <w:rPr/>
        <w:t>yang</w:t>
      </w:r>
      <w:r>
        <w:rPr>
          <w:spacing w:val="-5"/>
        </w:rPr>
        <w:t> </w:t>
      </w:r>
      <w:r>
        <w:rPr/>
        <w:t>mengangkat</w:t>
      </w:r>
      <w:r>
        <w:rPr>
          <w:spacing w:val="-5"/>
        </w:rPr>
        <w:t> </w:t>
      </w:r>
      <w:r>
        <w:rPr/>
        <w:t>permasalahan</w:t>
      </w:r>
      <w:r>
        <w:rPr>
          <w:spacing w:val="-5"/>
        </w:rPr>
        <w:t> </w:t>
      </w:r>
      <w:r>
        <w:rPr/>
        <w:t>serupa</w:t>
      </w:r>
      <w:r>
        <w:rPr>
          <w:spacing w:val="-5"/>
        </w:rPr>
        <w:t> </w:t>
      </w:r>
      <w:r>
        <w:rPr/>
        <w:t>dengan penelitian ini.</w:t>
      </w:r>
    </w:p>
    <w:p>
      <w:pPr>
        <w:spacing w:before="0"/>
        <w:ind w:left="1188" w:right="0" w:firstLine="0"/>
        <w:jc w:val="left"/>
        <w:rPr>
          <w:b/>
          <w:sz w:val="22"/>
        </w:rPr>
      </w:pPr>
      <w:bookmarkStart w:name="_bookmark17" w:id="18"/>
      <w:bookmarkEnd w:id="18"/>
      <w:r>
        <w:rPr/>
      </w:r>
      <w:r>
        <w:rPr>
          <w:b/>
          <w:sz w:val="22"/>
        </w:rPr>
        <w:t>Tabel</w:t>
      </w:r>
      <w:r>
        <w:rPr>
          <w:b/>
          <w:spacing w:val="-8"/>
          <w:sz w:val="22"/>
        </w:rPr>
        <w:t> </w:t>
      </w:r>
      <w:r>
        <w:rPr>
          <w:b/>
          <w:sz w:val="22"/>
        </w:rPr>
        <w:t>2.1</w:t>
      </w:r>
      <w:r>
        <w:rPr>
          <w:b/>
          <w:spacing w:val="-8"/>
          <w:sz w:val="22"/>
        </w:rPr>
        <w:t> </w:t>
      </w:r>
      <w:r>
        <w:rPr>
          <w:b/>
          <w:sz w:val="22"/>
        </w:rPr>
        <w:t>Penelitian</w:t>
      </w:r>
      <w:r>
        <w:rPr>
          <w:b/>
          <w:spacing w:val="-8"/>
          <w:sz w:val="22"/>
        </w:rPr>
        <w:t> </w:t>
      </w:r>
      <w:r>
        <w:rPr>
          <w:b/>
          <w:spacing w:val="-2"/>
          <w:sz w:val="22"/>
        </w:rPr>
        <w:t>terdahulu</w:t>
      </w:r>
    </w:p>
    <w:p>
      <w:pPr>
        <w:pStyle w:val="BodyText"/>
        <w:spacing w:before="6"/>
        <w:rPr>
          <w:b/>
          <w:sz w:val="16"/>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0"/>
        <w:gridCol w:w="2674"/>
        <w:gridCol w:w="1418"/>
        <w:gridCol w:w="3260"/>
      </w:tblGrid>
      <w:tr>
        <w:trPr>
          <w:trHeight w:val="580" w:hRule="atLeast"/>
        </w:trPr>
        <w:tc>
          <w:tcPr>
            <w:tcW w:w="570" w:type="dxa"/>
          </w:tcPr>
          <w:p>
            <w:pPr>
              <w:pStyle w:val="TableParagraph"/>
              <w:spacing w:line="240" w:lineRule="auto" w:before="10"/>
              <w:ind w:left="23" w:right="24"/>
              <w:rPr>
                <w:sz w:val="22"/>
              </w:rPr>
            </w:pPr>
            <w:r>
              <w:rPr>
                <w:spacing w:val="-5"/>
                <w:sz w:val="22"/>
              </w:rPr>
              <w:t>No.</w:t>
            </w:r>
          </w:p>
        </w:tc>
        <w:tc>
          <w:tcPr>
            <w:tcW w:w="2674" w:type="dxa"/>
          </w:tcPr>
          <w:p>
            <w:pPr>
              <w:pStyle w:val="TableParagraph"/>
              <w:spacing w:line="240" w:lineRule="auto" w:before="10"/>
              <w:ind w:left="1"/>
              <w:rPr>
                <w:sz w:val="22"/>
              </w:rPr>
            </w:pPr>
            <w:r>
              <w:rPr>
                <w:spacing w:val="-2"/>
                <w:sz w:val="22"/>
              </w:rPr>
              <w:t>Penelitian</w:t>
            </w:r>
          </w:p>
        </w:tc>
        <w:tc>
          <w:tcPr>
            <w:tcW w:w="1418" w:type="dxa"/>
          </w:tcPr>
          <w:p>
            <w:pPr>
              <w:pStyle w:val="TableParagraph"/>
              <w:spacing w:line="240" w:lineRule="auto" w:before="10"/>
              <w:ind w:left="376"/>
              <w:jc w:val="left"/>
              <w:rPr>
                <w:sz w:val="22"/>
              </w:rPr>
            </w:pPr>
            <w:r>
              <w:rPr>
                <w:spacing w:val="-2"/>
                <w:sz w:val="22"/>
              </w:rPr>
              <w:t>Metode</w:t>
            </w:r>
          </w:p>
          <w:p>
            <w:pPr>
              <w:pStyle w:val="TableParagraph"/>
              <w:spacing w:line="240" w:lineRule="auto" w:before="38"/>
              <w:ind w:left="273"/>
              <w:jc w:val="left"/>
              <w:rPr>
                <w:sz w:val="22"/>
              </w:rPr>
            </w:pPr>
            <w:r>
              <w:rPr>
                <w:spacing w:val="-2"/>
                <w:sz w:val="22"/>
              </w:rPr>
              <w:t>Penelitian</w:t>
            </w:r>
          </w:p>
        </w:tc>
        <w:tc>
          <w:tcPr>
            <w:tcW w:w="3260" w:type="dxa"/>
          </w:tcPr>
          <w:p>
            <w:pPr>
              <w:pStyle w:val="TableParagraph"/>
              <w:spacing w:line="240" w:lineRule="auto" w:before="10"/>
              <w:ind w:left="934"/>
              <w:jc w:val="left"/>
              <w:rPr>
                <w:sz w:val="22"/>
              </w:rPr>
            </w:pPr>
            <w:r>
              <w:rPr>
                <w:sz w:val="22"/>
              </w:rPr>
              <w:t>Hasil</w:t>
            </w:r>
            <w:r>
              <w:rPr>
                <w:spacing w:val="-8"/>
                <w:sz w:val="22"/>
              </w:rPr>
              <w:t> </w:t>
            </w:r>
            <w:r>
              <w:rPr>
                <w:spacing w:val="-2"/>
                <w:sz w:val="22"/>
              </w:rPr>
              <w:t>Penelitian</w:t>
            </w:r>
          </w:p>
        </w:tc>
      </w:tr>
      <w:tr>
        <w:trPr>
          <w:trHeight w:val="4654" w:hRule="atLeast"/>
        </w:trPr>
        <w:tc>
          <w:tcPr>
            <w:tcW w:w="570" w:type="dxa"/>
          </w:tcPr>
          <w:p>
            <w:pPr>
              <w:pStyle w:val="TableParagraph"/>
              <w:spacing w:line="240" w:lineRule="auto" w:before="10"/>
              <w:ind w:left="24" w:right="1"/>
              <w:rPr>
                <w:sz w:val="22"/>
              </w:rPr>
            </w:pPr>
            <w:r>
              <w:rPr>
                <w:spacing w:val="-5"/>
                <w:sz w:val="22"/>
              </w:rPr>
              <w:t>1.</w:t>
            </w:r>
          </w:p>
        </w:tc>
        <w:tc>
          <w:tcPr>
            <w:tcW w:w="2674" w:type="dxa"/>
          </w:tcPr>
          <w:p>
            <w:pPr>
              <w:pStyle w:val="TableParagraph"/>
              <w:spacing w:line="276" w:lineRule="auto" w:before="10"/>
              <w:ind w:left="111" w:right="179"/>
              <w:jc w:val="left"/>
              <w:rPr>
                <w:sz w:val="22"/>
              </w:rPr>
            </w:pPr>
            <w:r>
              <w:rPr>
                <w:i/>
                <w:sz w:val="22"/>
              </w:rPr>
              <w:t>Pengaruh</w:t>
            </w:r>
            <w:r>
              <w:rPr>
                <w:i/>
                <w:spacing w:val="-14"/>
                <w:sz w:val="22"/>
              </w:rPr>
              <w:t> </w:t>
            </w:r>
            <w:r>
              <w:rPr>
                <w:i/>
                <w:sz w:val="22"/>
              </w:rPr>
              <w:t>Opini</w:t>
            </w:r>
            <w:r>
              <w:rPr>
                <w:i/>
                <w:spacing w:val="-14"/>
                <w:sz w:val="22"/>
              </w:rPr>
              <w:t> </w:t>
            </w:r>
            <w:r>
              <w:rPr>
                <w:i/>
                <w:sz w:val="22"/>
              </w:rPr>
              <w:t>Audit,</w:t>
            </w:r>
            <w:r>
              <w:rPr>
                <w:i/>
                <w:spacing w:val="-14"/>
                <w:sz w:val="22"/>
              </w:rPr>
              <w:t> </w:t>
            </w:r>
            <w:r>
              <w:rPr>
                <w:i/>
                <w:sz w:val="22"/>
              </w:rPr>
              <w:t>Fee </w:t>
            </w:r>
            <w:r>
              <w:rPr>
                <w:i/>
                <w:spacing w:val="-2"/>
                <w:sz w:val="22"/>
              </w:rPr>
              <w:t>Audit,</w:t>
            </w:r>
            <w:r>
              <w:rPr>
                <w:i/>
                <w:spacing w:val="-10"/>
                <w:sz w:val="22"/>
              </w:rPr>
              <w:t> </w:t>
            </w:r>
            <w:r>
              <w:rPr>
                <w:i/>
                <w:spacing w:val="-2"/>
                <w:sz w:val="22"/>
              </w:rPr>
              <w:t>Kesulitan</w:t>
            </w:r>
            <w:r>
              <w:rPr>
                <w:i/>
                <w:spacing w:val="-10"/>
                <w:sz w:val="22"/>
              </w:rPr>
              <w:t> </w:t>
            </w:r>
            <w:r>
              <w:rPr>
                <w:i/>
                <w:spacing w:val="-2"/>
                <w:sz w:val="22"/>
              </w:rPr>
              <w:t>Keuangan </w:t>
            </w:r>
            <w:r>
              <w:rPr>
                <w:i/>
                <w:sz w:val="22"/>
              </w:rPr>
              <w:t>dan Efektivitas Komite Terhadap</w:t>
            </w:r>
            <w:r>
              <w:rPr>
                <w:i/>
                <w:spacing w:val="-8"/>
                <w:sz w:val="22"/>
              </w:rPr>
              <w:t> </w:t>
            </w:r>
            <w:r>
              <w:rPr>
                <w:i/>
                <w:sz w:val="22"/>
              </w:rPr>
              <w:t>Audit</w:t>
            </w:r>
            <w:r>
              <w:rPr>
                <w:i/>
                <w:spacing w:val="-8"/>
                <w:sz w:val="22"/>
              </w:rPr>
              <w:t> </w:t>
            </w:r>
            <w:r>
              <w:rPr>
                <w:i/>
                <w:sz w:val="22"/>
              </w:rPr>
              <w:t>Delay</w:t>
            </w:r>
            <w:r>
              <w:rPr>
                <w:i/>
                <w:spacing w:val="-7"/>
                <w:sz w:val="22"/>
              </w:rPr>
              <w:t> </w:t>
            </w:r>
            <w:r>
              <w:rPr>
                <w:sz w:val="22"/>
              </w:rPr>
              <w:t>(M. I. Putri &amp; Tumirin, 2022)</w:t>
            </w:r>
          </w:p>
        </w:tc>
        <w:tc>
          <w:tcPr>
            <w:tcW w:w="1418" w:type="dxa"/>
          </w:tcPr>
          <w:p>
            <w:pPr>
              <w:pStyle w:val="TableParagraph"/>
              <w:spacing w:line="240" w:lineRule="auto" w:before="10"/>
              <w:ind w:left="236"/>
              <w:jc w:val="left"/>
              <w:rPr>
                <w:sz w:val="22"/>
              </w:rPr>
            </w:pPr>
            <w:r>
              <w:rPr>
                <w:spacing w:val="-2"/>
                <w:sz w:val="22"/>
              </w:rPr>
              <w:t>Kuantitatif</w:t>
            </w:r>
          </w:p>
        </w:tc>
        <w:tc>
          <w:tcPr>
            <w:tcW w:w="3260" w:type="dxa"/>
          </w:tcPr>
          <w:p>
            <w:pPr>
              <w:pStyle w:val="TableParagraph"/>
              <w:spacing w:line="276" w:lineRule="auto" w:before="10"/>
              <w:ind w:left="111" w:right="87"/>
              <w:jc w:val="both"/>
              <w:rPr>
                <w:sz w:val="22"/>
              </w:rPr>
            </w:pPr>
            <w:r>
              <w:rPr>
                <w:sz w:val="22"/>
              </w:rPr>
              <w:t>Hasil penelitian </w:t>
            </w:r>
            <w:r>
              <w:rPr>
                <w:sz w:val="22"/>
              </w:rPr>
              <w:t>menunjukkan opini audit secara stimulan dan secara parsial tidak berpengaruh signfikan terhadap </w:t>
            </w:r>
            <w:r>
              <w:rPr>
                <w:i/>
                <w:sz w:val="22"/>
              </w:rPr>
              <w:t>audit delay</w:t>
            </w:r>
            <w:r>
              <w:rPr>
                <w:sz w:val="22"/>
              </w:rPr>
              <w:t>. Hal ini dikarenakan hasil opini audit dikeluarkan oleh auditor</w:t>
            </w:r>
            <w:r>
              <w:rPr>
                <w:spacing w:val="40"/>
                <w:sz w:val="22"/>
              </w:rPr>
              <w:t> </w:t>
            </w:r>
            <w:r>
              <w:rPr>
                <w:sz w:val="22"/>
              </w:rPr>
              <w:t>baik opini audit tanpa pengecualian maupun opini selain wajar tanpa pengecualian pada proses pengauditan, auditor akan melakukan pekerjaannya secara profesional sehingga jenis audit apapun dinyatakan tidak berpengaruh pada lamanya waktu penyelesaian pengauditan.</w:t>
            </w:r>
          </w:p>
        </w:tc>
      </w:tr>
    </w:tbl>
    <w:p>
      <w:pPr>
        <w:pStyle w:val="TableParagraph"/>
        <w:spacing w:after="0" w:line="276" w:lineRule="auto"/>
        <w:jc w:val="both"/>
        <w:rPr>
          <w:sz w:val="22"/>
        </w:rPr>
        <w:sectPr>
          <w:pgSz w:w="12240" w:h="15840"/>
          <w:pgMar w:header="735" w:footer="0" w:top="1820" w:bottom="280" w:left="1800" w:right="1080"/>
        </w:sectPr>
      </w:pPr>
    </w:p>
    <w:p>
      <w:pPr>
        <w:pStyle w:val="BodyText"/>
        <w:spacing w:before="208"/>
        <w:rPr>
          <w:b/>
          <w:sz w:val="20"/>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0"/>
        <w:gridCol w:w="2674"/>
        <w:gridCol w:w="1418"/>
        <w:gridCol w:w="3260"/>
      </w:tblGrid>
      <w:tr>
        <w:trPr>
          <w:trHeight w:val="580" w:hRule="atLeast"/>
        </w:trPr>
        <w:tc>
          <w:tcPr>
            <w:tcW w:w="570" w:type="dxa"/>
          </w:tcPr>
          <w:p>
            <w:pPr>
              <w:pStyle w:val="TableParagraph"/>
              <w:spacing w:line="240" w:lineRule="auto" w:before="10"/>
              <w:ind w:left="23" w:right="24"/>
              <w:rPr>
                <w:sz w:val="22"/>
              </w:rPr>
            </w:pPr>
            <w:r>
              <w:rPr>
                <w:spacing w:val="-5"/>
                <w:sz w:val="22"/>
              </w:rPr>
              <w:t>No.</w:t>
            </w:r>
          </w:p>
        </w:tc>
        <w:tc>
          <w:tcPr>
            <w:tcW w:w="2674" w:type="dxa"/>
          </w:tcPr>
          <w:p>
            <w:pPr>
              <w:pStyle w:val="TableParagraph"/>
              <w:spacing w:line="240" w:lineRule="auto" w:before="10"/>
              <w:ind w:left="1"/>
              <w:rPr>
                <w:sz w:val="22"/>
              </w:rPr>
            </w:pPr>
            <w:r>
              <w:rPr>
                <w:spacing w:val="-2"/>
                <w:sz w:val="22"/>
              </w:rPr>
              <w:t>Penelitian</w:t>
            </w:r>
          </w:p>
        </w:tc>
        <w:tc>
          <w:tcPr>
            <w:tcW w:w="1418" w:type="dxa"/>
          </w:tcPr>
          <w:p>
            <w:pPr>
              <w:pStyle w:val="TableParagraph"/>
              <w:spacing w:line="240" w:lineRule="auto" w:before="10"/>
              <w:ind w:left="376"/>
              <w:jc w:val="left"/>
              <w:rPr>
                <w:sz w:val="22"/>
              </w:rPr>
            </w:pPr>
            <w:r>
              <w:rPr>
                <w:spacing w:val="-2"/>
                <w:sz w:val="22"/>
              </w:rPr>
              <w:t>Metode</w:t>
            </w:r>
          </w:p>
          <w:p>
            <w:pPr>
              <w:pStyle w:val="TableParagraph"/>
              <w:spacing w:line="240" w:lineRule="auto" w:before="38"/>
              <w:ind w:left="273"/>
              <w:jc w:val="left"/>
              <w:rPr>
                <w:sz w:val="22"/>
              </w:rPr>
            </w:pPr>
            <w:r>
              <w:rPr>
                <w:spacing w:val="-2"/>
                <w:sz w:val="22"/>
              </w:rPr>
              <w:t>Penelitian</w:t>
            </w:r>
          </w:p>
        </w:tc>
        <w:tc>
          <w:tcPr>
            <w:tcW w:w="3260" w:type="dxa"/>
          </w:tcPr>
          <w:p>
            <w:pPr>
              <w:pStyle w:val="TableParagraph"/>
              <w:spacing w:line="240" w:lineRule="auto" w:before="10"/>
              <w:ind w:left="934"/>
              <w:jc w:val="left"/>
              <w:rPr>
                <w:sz w:val="22"/>
              </w:rPr>
            </w:pPr>
            <w:r>
              <w:rPr>
                <w:sz w:val="22"/>
              </w:rPr>
              <w:t>Hasil</w:t>
            </w:r>
            <w:r>
              <w:rPr>
                <w:spacing w:val="-8"/>
                <w:sz w:val="22"/>
              </w:rPr>
              <w:t> </w:t>
            </w:r>
            <w:r>
              <w:rPr>
                <w:spacing w:val="-2"/>
                <w:sz w:val="22"/>
              </w:rPr>
              <w:t>Penelitian</w:t>
            </w:r>
          </w:p>
        </w:tc>
      </w:tr>
      <w:tr>
        <w:trPr>
          <w:trHeight w:val="3200" w:hRule="atLeast"/>
        </w:trPr>
        <w:tc>
          <w:tcPr>
            <w:tcW w:w="570" w:type="dxa"/>
          </w:tcPr>
          <w:p>
            <w:pPr>
              <w:pStyle w:val="TableParagraph"/>
              <w:spacing w:line="240" w:lineRule="auto" w:before="10"/>
              <w:ind w:left="24" w:right="1"/>
              <w:rPr>
                <w:sz w:val="22"/>
              </w:rPr>
            </w:pPr>
            <w:r>
              <w:rPr>
                <w:spacing w:val="-5"/>
                <w:sz w:val="22"/>
              </w:rPr>
              <w:t>2.</w:t>
            </w:r>
          </w:p>
        </w:tc>
        <w:tc>
          <w:tcPr>
            <w:tcW w:w="2674" w:type="dxa"/>
          </w:tcPr>
          <w:p>
            <w:pPr>
              <w:pStyle w:val="TableParagraph"/>
              <w:spacing w:line="276" w:lineRule="auto" w:before="10"/>
              <w:ind w:left="111" w:right="189"/>
              <w:jc w:val="left"/>
              <w:rPr>
                <w:i/>
                <w:sz w:val="22"/>
              </w:rPr>
            </w:pPr>
            <w:r>
              <w:rPr>
                <w:i/>
                <w:sz w:val="22"/>
              </w:rPr>
              <w:t>Pengaruh Reputasi Kap, Opini</w:t>
            </w:r>
            <w:r>
              <w:rPr>
                <w:i/>
                <w:spacing w:val="-14"/>
                <w:sz w:val="22"/>
              </w:rPr>
              <w:t> </w:t>
            </w:r>
            <w:r>
              <w:rPr>
                <w:i/>
                <w:sz w:val="22"/>
              </w:rPr>
              <w:t>Audit,</w:t>
            </w:r>
            <w:r>
              <w:rPr>
                <w:i/>
                <w:spacing w:val="-14"/>
                <w:sz w:val="22"/>
              </w:rPr>
              <w:t> </w:t>
            </w:r>
            <w:r>
              <w:rPr>
                <w:i/>
                <w:sz w:val="22"/>
              </w:rPr>
              <w:t>Profitabilitas, </w:t>
            </w:r>
            <w:r>
              <w:rPr>
                <w:i/>
                <w:spacing w:val="-2"/>
                <w:sz w:val="22"/>
              </w:rPr>
              <w:t>Dan</w:t>
            </w:r>
            <w:r>
              <w:rPr>
                <w:i/>
                <w:spacing w:val="-12"/>
                <w:sz w:val="22"/>
              </w:rPr>
              <w:t> </w:t>
            </w:r>
            <w:r>
              <w:rPr>
                <w:i/>
                <w:spacing w:val="-2"/>
                <w:sz w:val="22"/>
              </w:rPr>
              <w:t>Kompleksitas</w:t>
            </w:r>
            <w:r>
              <w:rPr>
                <w:i/>
                <w:spacing w:val="-12"/>
                <w:sz w:val="22"/>
              </w:rPr>
              <w:t> </w:t>
            </w:r>
            <w:r>
              <w:rPr>
                <w:i/>
                <w:spacing w:val="-2"/>
                <w:sz w:val="22"/>
              </w:rPr>
              <w:t>Operasi </w:t>
            </w:r>
            <w:r>
              <w:rPr>
                <w:i/>
                <w:sz w:val="22"/>
              </w:rPr>
              <w:t>Perusahaan Terhadap Audit Delay </w:t>
            </w:r>
            <w:r>
              <w:rPr>
                <w:sz w:val="22"/>
              </w:rPr>
              <w:t>(Sari &amp; Sujana, 2021)</w:t>
            </w:r>
            <w:r>
              <w:rPr>
                <w:i/>
                <w:sz w:val="22"/>
              </w:rPr>
              <w:t>.</w:t>
            </w:r>
          </w:p>
        </w:tc>
        <w:tc>
          <w:tcPr>
            <w:tcW w:w="1418" w:type="dxa"/>
          </w:tcPr>
          <w:p>
            <w:pPr>
              <w:pStyle w:val="TableParagraph"/>
              <w:spacing w:line="240" w:lineRule="auto" w:before="10"/>
              <w:ind w:left="20"/>
              <w:rPr>
                <w:sz w:val="22"/>
              </w:rPr>
            </w:pPr>
            <w:r>
              <w:rPr>
                <w:spacing w:val="-2"/>
                <w:sz w:val="22"/>
              </w:rPr>
              <w:t>Kuantitatif</w:t>
            </w:r>
          </w:p>
        </w:tc>
        <w:tc>
          <w:tcPr>
            <w:tcW w:w="3260" w:type="dxa"/>
          </w:tcPr>
          <w:p>
            <w:pPr>
              <w:pStyle w:val="TableParagraph"/>
              <w:spacing w:line="276" w:lineRule="auto" w:before="10"/>
              <w:ind w:left="111" w:right="89"/>
              <w:jc w:val="both"/>
              <w:rPr>
                <w:sz w:val="22"/>
              </w:rPr>
            </w:pPr>
            <w:r>
              <w:rPr>
                <w:sz w:val="22"/>
              </w:rPr>
              <w:t>Hasil penelitian </w:t>
            </w:r>
            <w:r>
              <w:rPr>
                <w:sz w:val="22"/>
              </w:rPr>
              <w:t>menunjukkan bahwa opini audit berpengaruh terhadap </w:t>
            </w:r>
            <w:r>
              <w:rPr>
                <w:i/>
                <w:sz w:val="22"/>
              </w:rPr>
              <w:t>audit delay</w:t>
            </w:r>
            <w:r>
              <w:rPr>
                <w:sz w:val="22"/>
              </w:rPr>
              <w:t>. hasil pemeriksaaan atau pendapat auditor independen akan menentukan/mempengaruhi lama tidaknya laporan audit diterbitkan yang</w:t>
            </w:r>
            <w:r>
              <w:rPr>
                <w:spacing w:val="-13"/>
                <w:sz w:val="22"/>
              </w:rPr>
              <w:t> </w:t>
            </w:r>
            <w:r>
              <w:rPr>
                <w:sz w:val="22"/>
              </w:rPr>
              <w:t>bisa</w:t>
            </w:r>
            <w:r>
              <w:rPr>
                <w:spacing w:val="-13"/>
                <w:sz w:val="22"/>
              </w:rPr>
              <w:t> </w:t>
            </w:r>
            <w:r>
              <w:rPr>
                <w:sz w:val="22"/>
              </w:rPr>
              <w:t>menyebabkan</w:t>
            </w:r>
            <w:r>
              <w:rPr>
                <w:spacing w:val="-13"/>
                <w:sz w:val="22"/>
              </w:rPr>
              <w:t> </w:t>
            </w:r>
            <w:r>
              <w:rPr>
                <w:sz w:val="22"/>
              </w:rPr>
              <w:t>terjadinya </w:t>
            </w:r>
            <w:r>
              <w:rPr>
                <w:i/>
                <w:sz w:val="22"/>
              </w:rPr>
              <w:t>audit delay </w:t>
            </w:r>
            <w:r>
              <w:rPr>
                <w:sz w:val="22"/>
              </w:rPr>
              <w:t>apabila terlambat saat proses</w:t>
            </w:r>
            <w:r>
              <w:rPr>
                <w:spacing w:val="-14"/>
                <w:sz w:val="22"/>
              </w:rPr>
              <w:t> </w:t>
            </w:r>
            <w:r>
              <w:rPr>
                <w:sz w:val="22"/>
              </w:rPr>
              <w:t>publikasi</w:t>
            </w:r>
            <w:r>
              <w:rPr>
                <w:spacing w:val="-14"/>
                <w:sz w:val="22"/>
              </w:rPr>
              <w:t> </w:t>
            </w:r>
            <w:r>
              <w:rPr>
                <w:sz w:val="22"/>
              </w:rPr>
              <w:t>dikarenakan</w:t>
            </w:r>
            <w:r>
              <w:rPr>
                <w:spacing w:val="-14"/>
                <w:sz w:val="22"/>
              </w:rPr>
              <w:t> </w:t>
            </w:r>
            <w:r>
              <w:rPr>
                <w:sz w:val="22"/>
              </w:rPr>
              <w:t>opini</w:t>
            </w:r>
          </w:p>
          <w:p>
            <w:pPr>
              <w:pStyle w:val="TableParagraph"/>
              <w:spacing w:line="240" w:lineRule="auto" w:before="0"/>
              <w:ind w:left="112"/>
              <w:jc w:val="both"/>
              <w:rPr>
                <w:sz w:val="22"/>
              </w:rPr>
            </w:pPr>
            <w:r>
              <w:rPr>
                <w:sz w:val="22"/>
              </w:rPr>
              <w:t>yang tidak </w:t>
            </w:r>
            <w:r>
              <w:rPr>
                <w:spacing w:val="-2"/>
                <w:sz w:val="22"/>
              </w:rPr>
              <w:t>sesuai.</w:t>
            </w:r>
          </w:p>
        </w:tc>
      </w:tr>
      <w:tr>
        <w:trPr>
          <w:trHeight w:val="2909" w:hRule="atLeast"/>
        </w:trPr>
        <w:tc>
          <w:tcPr>
            <w:tcW w:w="570" w:type="dxa"/>
          </w:tcPr>
          <w:p>
            <w:pPr>
              <w:pStyle w:val="TableParagraph"/>
              <w:spacing w:line="240" w:lineRule="auto" w:before="10"/>
              <w:ind w:left="24" w:right="1"/>
              <w:rPr>
                <w:sz w:val="22"/>
              </w:rPr>
            </w:pPr>
            <w:r>
              <w:rPr>
                <w:spacing w:val="-5"/>
                <w:sz w:val="22"/>
              </w:rPr>
              <w:t>3.</w:t>
            </w:r>
          </w:p>
        </w:tc>
        <w:tc>
          <w:tcPr>
            <w:tcW w:w="2674" w:type="dxa"/>
          </w:tcPr>
          <w:p>
            <w:pPr>
              <w:pStyle w:val="TableParagraph"/>
              <w:spacing w:line="276" w:lineRule="auto" w:before="10"/>
              <w:ind w:left="111" w:right="229"/>
              <w:jc w:val="left"/>
              <w:rPr>
                <w:sz w:val="22"/>
              </w:rPr>
            </w:pPr>
            <w:r>
              <w:rPr>
                <w:i/>
                <w:sz w:val="22"/>
              </w:rPr>
              <w:t>Pengaruh Audit Tenure, Kompleksitas Operasi, Opini Audit dan Ukuran Kantor Akuntan Publik (KAP) Terhadap Audit Delay</w:t>
            </w:r>
            <w:r>
              <w:rPr>
                <w:i/>
                <w:spacing w:val="-14"/>
                <w:sz w:val="22"/>
              </w:rPr>
              <w:t> </w:t>
            </w:r>
            <w:r>
              <w:rPr>
                <w:sz w:val="22"/>
              </w:rPr>
              <w:t>(Ambia</w:t>
            </w:r>
            <w:r>
              <w:rPr>
                <w:spacing w:val="-14"/>
                <w:sz w:val="22"/>
              </w:rPr>
              <w:t> </w:t>
            </w:r>
            <w:r>
              <w:rPr>
                <w:sz w:val="22"/>
              </w:rPr>
              <w:t>et</w:t>
            </w:r>
            <w:r>
              <w:rPr>
                <w:spacing w:val="-14"/>
                <w:sz w:val="22"/>
              </w:rPr>
              <w:t> </w:t>
            </w:r>
            <w:r>
              <w:rPr>
                <w:sz w:val="22"/>
              </w:rPr>
              <w:t>al.,</w:t>
            </w:r>
            <w:r>
              <w:rPr>
                <w:spacing w:val="-13"/>
                <w:sz w:val="22"/>
              </w:rPr>
              <w:t> </w:t>
            </w:r>
            <w:r>
              <w:rPr>
                <w:sz w:val="22"/>
              </w:rPr>
              <w:t>2022)</w:t>
            </w:r>
          </w:p>
        </w:tc>
        <w:tc>
          <w:tcPr>
            <w:tcW w:w="1418" w:type="dxa"/>
          </w:tcPr>
          <w:p>
            <w:pPr>
              <w:pStyle w:val="TableParagraph"/>
              <w:spacing w:line="240" w:lineRule="auto" w:before="10"/>
              <w:ind w:left="20"/>
              <w:rPr>
                <w:sz w:val="22"/>
              </w:rPr>
            </w:pPr>
            <w:r>
              <w:rPr>
                <w:spacing w:val="-2"/>
                <w:sz w:val="22"/>
              </w:rPr>
              <w:t>Kuantitatif</w:t>
            </w:r>
          </w:p>
        </w:tc>
        <w:tc>
          <w:tcPr>
            <w:tcW w:w="3260" w:type="dxa"/>
          </w:tcPr>
          <w:p>
            <w:pPr>
              <w:pStyle w:val="TableParagraph"/>
              <w:spacing w:line="276" w:lineRule="auto" w:before="10"/>
              <w:ind w:left="111" w:right="87"/>
              <w:jc w:val="both"/>
              <w:rPr>
                <w:sz w:val="22"/>
              </w:rPr>
            </w:pPr>
            <w:r>
              <w:rPr>
                <w:sz w:val="22"/>
              </w:rPr>
              <w:t>Kompleksitas operasi secara parsial</w:t>
            </w:r>
            <w:r>
              <w:rPr>
                <w:spacing w:val="-14"/>
                <w:sz w:val="22"/>
              </w:rPr>
              <w:t> </w:t>
            </w:r>
            <w:r>
              <w:rPr>
                <w:sz w:val="22"/>
              </w:rPr>
              <w:t>berpengaruh</w:t>
            </w:r>
            <w:r>
              <w:rPr>
                <w:spacing w:val="-14"/>
                <w:sz w:val="22"/>
              </w:rPr>
              <w:t> </w:t>
            </w:r>
            <w:r>
              <w:rPr>
                <w:sz w:val="22"/>
              </w:rPr>
              <w:t>terhadap</w:t>
            </w:r>
            <w:r>
              <w:rPr>
                <w:spacing w:val="-14"/>
                <w:sz w:val="22"/>
              </w:rPr>
              <w:t> </w:t>
            </w:r>
            <w:r>
              <w:rPr>
                <w:i/>
                <w:sz w:val="22"/>
              </w:rPr>
              <w:t>audit delay</w:t>
            </w:r>
            <w:r>
              <w:rPr>
                <w:sz w:val="22"/>
              </w:rPr>
              <w:t>. Kompleksitas operasi cenderung mempengaruhi waktu yang diperlukan auditor dalam proses penyelesaian penugasan audit, hal tersebut mempengaruhi penyampaian laporan </w:t>
            </w:r>
            <w:r>
              <w:rPr>
                <w:sz w:val="22"/>
              </w:rPr>
              <w:t>keuangan secara</w:t>
            </w:r>
            <w:r>
              <w:rPr>
                <w:spacing w:val="70"/>
                <w:sz w:val="22"/>
              </w:rPr>
              <w:t>   </w:t>
            </w:r>
            <w:r>
              <w:rPr>
                <w:sz w:val="22"/>
              </w:rPr>
              <w:t>tepat</w:t>
            </w:r>
            <w:r>
              <w:rPr>
                <w:spacing w:val="71"/>
                <w:sz w:val="22"/>
              </w:rPr>
              <w:t>   </w:t>
            </w:r>
            <w:r>
              <w:rPr>
                <w:sz w:val="22"/>
              </w:rPr>
              <w:t>waktu</w:t>
            </w:r>
            <w:r>
              <w:rPr>
                <w:spacing w:val="71"/>
                <w:sz w:val="22"/>
              </w:rPr>
              <w:t>   </w:t>
            </w:r>
            <w:r>
              <w:rPr>
                <w:spacing w:val="-4"/>
                <w:sz w:val="22"/>
              </w:rPr>
              <w:t>oleh</w:t>
            </w:r>
          </w:p>
          <w:p>
            <w:pPr>
              <w:pStyle w:val="TableParagraph"/>
              <w:spacing w:line="240" w:lineRule="auto" w:before="0"/>
              <w:ind w:left="111"/>
              <w:jc w:val="left"/>
              <w:rPr>
                <w:sz w:val="22"/>
              </w:rPr>
            </w:pPr>
            <w:r>
              <w:rPr>
                <w:spacing w:val="-2"/>
                <w:sz w:val="22"/>
              </w:rPr>
              <w:t>perusahaan.</w:t>
            </w:r>
          </w:p>
        </w:tc>
      </w:tr>
      <w:tr>
        <w:trPr>
          <w:trHeight w:val="3200" w:hRule="atLeast"/>
        </w:trPr>
        <w:tc>
          <w:tcPr>
            <w:tcW w:w="570" w:type="dxa"/>
          </w:tcPr>
          <w:p>
            <w:pPr>
              <w:pStyle w:val="TableParagraph"/>
              <w:spacing w:line="240" w:lineRule="auto" w:before="10"/>
              <w:ind w:left="24" w:right="1"/>
              <w:rPr>
                <w:sz w:val="22"/>
              </w:rPr>
            </w:pPr>
            <w:r>
              <w:rPr>
                <w:spacing w:val="-5"/>
                <w:sz w:val="22"/>
              </w:rPr>
              <w:t>4.</w:t>
            </w:r>
          </w:p>
        </w:tc>
        <w:tc>
          <w:tcPr>
            <w:tcW w:w="2674" w:type="dxa"/>
          </w:tcPr>
          <w:p>
            <w:pPr>
              <w:pStyle w:val="TableParagraph"/>
              <w:spacing w:line="276" w:lineRule="auto" w:before="10"/>
              <w:ind w:left="111" w:right="179"/>
              <w:jc w:val="left"/>
              <w:rPr>
                <w:sz w:val="22"/>
              </w:rPr>
            </w:pPr>
            <w:r>
              <w:rPr>
                <w:i/>
                <w:sz w:val="22"/>
              </w:rPr>
              <w:t>Pengaruh Audit Tenure, </w:t>
            </w:r>
            <w:r>
              <w:rPr>
                <w:i/>
                <w:spacing w:val="-2"/>
                <w:sz w:val="22"/>
              </w:rPr>
              <w:t>Kompleksitas</w:t>
            </w:r>
            <w:r>
              <w:rPr>
                <w:i/>
                <w:spacing w:val="-12"/>
                <w:sz w:val="22"/>
              </w:rPr>
              <w:t> </w:t>
            </w:r>
            <w:r>
              <w:rPr>
                <w:i/>
                <w:spacing w:val="-2"/>
                <w:sz w:val="22"/>
              </w:rPr>
              <w:t>Operasi</w:t>
            </w:r>
            <w:r>
              <w:rPr>
                <w:i/>
                <w:spacing w:val="-12"/>
                <w:sz w:val="22"/>
              </w:rPr>
              <w:t> </w:t>
            </w:r>
            <w:r>
              <w:rPr>
                <w:i/>
                <w:spacing w:val="-2"/>
                <w:sz w:val="22"/>
              </w:rPr>
              <w:t>Dan </w:t>
            </w:r>
            <w:r>
              <w:rPr>
                <w:i/>
                <w:sz w:val="22"/>
              </w:rPr>
              <w:t>Ukuran Kap Terhadap Audit</w:t>
            </w:r>
            <w:r>
              <w:rPr>
                <w:i/>
                <w:spacing w:val="-8"/>
                <w:sz w:val="22"/>
              </w:rPr>
              <w:t> </w:t>
            </w:r>
            <w:r>
              <w:rPr>
                <w:i/>
                <w:sz w:val="22"/>
              </w:rPr>
              <w:t>Delay</w:t>
            </w:r>
            <w:r>
              <w:rPr>
                <w:i/>
                <w:spacing w:val="-8"/>
                <w:sz w:val="22"/>
              </w:rPr>
              <w:t> </w:t>
            </w:r>
            <w:r>
              <w:rPr>
                <w:sz w:val="22"/>
              </w:rPr>
              <w:t>(Rahmanda</w:t>
            </w:r>
            <w:r>
              <w:rPr>
                <w:spacing w:val="-8"/>
                <w:sz w:val="22"/>
              </w:rPr>
              <w:t> </w:t>
            </w:r>
            <w:r>
              <w:rPr>
                <w:sz w:val="22"/>
              </w:rPr>
              <w:t>et al., 2022)</w:t>
            </w:r>
          </w:p>
        </w:tc>
        <w:tc>
          <w:tcPr>
            <w:tcW w:w="1418" w:type="dxa"/>
          </w:tcPr>
          <w:p>
            <w:pPr>
              <w:pStyle w:val="TableParagraph"/>
              <w:spacing w:line="240" w:lineRule="auto" w:before="10"/>
              <w:ind w:left="20" w:right="1"/>
              <w:rPr>
                <w:i/>
                <w:sz w:val="22"/>
              </w:rPr>
            </w:pPr>
            <w:r>
              <w:rPr>
                <w:i/>
                <w:spacing w:val="-2"/>
                <w:sz w:val="22"/>
              </w:rPr>
              <w:t>Kuantitatif</w:t>
            </w:r>
          </w:p>
        </w:tc>
        <w:tc>
          <w:tcPr>
            <w:tcW w:w="3260" w:type="dxa"/>
          </w:tcPr>
          <w:p>
            <w:pPr>
              <w:pStyle w:val="TableParagraph"/>
              <w:spacing w:line="276" w:lineRule="auto" w:before="10"/>
              <w:ind w:left="111" w:right="87"/>
              <w:jc w:val="both"/>
              <w:rPr>
                <w:sz w:val="22"/>
              </w:rPr>
            </w:pPr>
            <w:r>
              <w:rPr>
                <w:sz w:val="22"/>
              </w:rPr>
              <w:t>Hasil Penelitian </w:t>
            </w:r>
            <w:r>
              <w:rPr>
                <w:sz w:val="22"/>
              </w:rPr>
              <w:t>menunjukkan bahwa kompleksitas operasi tidak berpengaruh terhadap </w:t>
            </w:r>
            <w:r>
              <w:rPr>
                <w:i/>
                <w:sz w:val="22"/>
              </w:rPr>
              <w:t>audit delay</w:t>
            </w:r>
            <w:r>
              <w:rPr>
                <w:sz w:val="22"/>
              </w:rPr>
              <w:t>. perusahaan memiliki tingkat kom pleksitas operasi yang tinggi bukan menjadi suatu hambatan selama pelaksanaan audit. Hal ini dijelaskan oleh perkembangan sistem</w:t>
            </w:r>
            <w:r>
              <w:rPr>
                <w:spacing w:val="-7"/>
                <w:sz w:val="22"/>
              </w:rPr>
              <w:t> </w:t>
            </w:r>
            <w:r>
              <w:rPr>
                <w:sz w:val="22"/>
              </w:rPr>
              <w:t>informasi</w:t>
            </w:r>
            <w:r>
              <w:rPr>
                <w:spacing w:val="-7"/>
                <w:sz w:val="22"/>
              </w:rPr>
              <w:t> </w:t>
            </w:r>
            <w:r>
              <w:rPr>
                <w:sz w:val="22"/>
              </w:rPr>
              <w:t>akuntansi,</w:t>
            </w:r>
            <w:r>
              <w:rPr>
                <w:spacing w:val="-7"/>
                <w:sz w:val="22"/>
              </w:rPr>
              <w:t> </w:t>
            </w:r>
            <w:r>
              <w:rPr>
                <w:sz w:val="22"/>
              </w:rPr>
              <w:t>proses bisnis,</w:t>
            </w:r>
            <w:r>
              <w:rPr>
                <w:spacing w:val="-3"/>
                <w:sz w:val="22"/>
              </w:rPr>
              <w:t> </w:t>
            </w:r>
            <w:r>
              <w:rPr>
                <w:sz w:val="22"/>
              </w:rPr>
              <w:t>teknologi,</w:t>
            </w:r>
            <w:r>
              <w:rPr>
                <w:spacing w:val="-3"/>
                <w:sz w:val="22"/>
              </w:rPr>
              <w:t> </w:t>
            </w:r>
            <w:r>
              <w:rPr>
                <w:sz w:val="22"/>
              </w:rPr>
              <w:t>dan</w:t>
            </w:r>
            <w:r>
              <w:rPr>
                <w:spacing w:val="-3"/>
                <w:sz w:val="22"/>
              </w:rPr>
              <w:t> </w:t>
            </w:r>
            <w:r>
              <w:rPr>
                <w:sz w:val="22"/>
              </w:rPr>
              <w:t>sumber</w:t>
            </w:r>
            <w:r>
              <w:rPr>
                <w:spacing w:val="-3"/>
                <w:sz w:val="22"/>
              </w:rPr>
              <w:t> </w:t>
            </w:r>
            <w:r>
              <w:rPr>
                <w:spacing w:val="-4"/>
                <w:sz w:val="22"/>
              </w:rPr>
              <w:t>daya</w:t>
            </w:r>
          </w:p>
          <w:p>
            <w:pPr>
              <w:pStyle w:val="TableParagraph"/>
              <w:spacing w:line="240" w:lineRule="auto" w:before="0"/>
              <w:ind w:left="112"/>
              <w:jc w:val="both"/>
              <w:rPr>
                <w:sz w:val="22"/>
              </w:rPr>
            </w:pPr>
            <w:r>
              <w:rPr>
                <w:sz w:val="22"/>
              </w:rPr>
              <w:t>manusia</w:t>
            </w:r>
            <w:r>
              <w:rPr>
                <w:spacing w:val="-14"/>
                <w:sz w:val="22"/>
              </w:rPr>
              <w:t> </w:t>
            </w:r>
            <w:r>
              <w:rPr>
                <w:sz w:val="22"/>
              </w:rPr>
              <w:t>dalam</w:t>
            </w:r>
            <w:r>
              <w:rPr>
                <w:spacing w:val="-14"/>
                <w:sz w:val="22"/>
              </w:rPr>
              <w:t> </w:t>
            </w:r>
            <w:r>
              <w:rPr>
                <w:sz w:val="22"/>
              </w:rPr>
              <w:t>operasional</w:t>
            </w:r>
            <w:r>
              <w:rPr>
                <w:spacing w:val="-12"/>
                <w:sz w:val="22"/>
              </w:rPr>
              <w:t> </w:t>
            </w:r>
            <w:r>
              <w:rPr>
                <w:spacing w:val="-2"/>
                <w:sz w:val="22"/>
              </w:rPr>
              <w:t>klien.</w:t>
            </w:r>
          </w:p>
        </w:tc>
      </w:tr>
      <w:tr>
        <w:trPr>
          <w:trHeight w:val="1744" w:hRule="atLeast"/>
        </w:trPr>
        <w:tc>
          <w:tcPr>
            <w:tcW w:w="570" w:type="dxa"/>
          </w:tcPr>
          <w:p>
            <w:pPr>
              <w:pStyle w:val="TableParagraph"/>
              <w:spacing w:line="240" w:lineRule="auto" w:before="10"/>
              <w:ind w:left="24" w:right="1"/>
              <w:rPr>
                <w:sz w:val="22"/>
              </w:rPr>
            </w:pPr>
            <w:r>
              <w:rPr>
                <w:spacing w:val="-5"/>
                <w:sz w:val="22"/>
              </w:rPr>
              <w:t>5.</w:t>
            </w:r>
          </w:p>
        </w:tc>
        <w:tc>
          <w:tcPr>
            <w:tcW w:w="2674" w:type="dxa"/>
          </w:tcPr>
          <w:p>
            <w:pPr>
              <w:pStyle w:val="TableParagraph"/>
              <w:spacing w:line="276" w:lineRule="auto" w:before="10"/>
              <w:ind w:left="111" w:right="140"/>
              <w:jc w:val="left"/>
              <w:rPr>
                <w:i/>
                <w:sz w:val="22"/>
              </w:rPr>
            </w:pPr>
            <w:r>
              <w:rPr>
                <w:i/>
                <w:sz w:val="22"/>
              </w:rPr>
              <w:t>Pengaruh Ukuran Perusahaan, Opini Audit, </w:t>
            </w:r>
            <w:r>
              <w:rPr>
                <w:i/>
                <w:spacing w:val="-2"/>
                <w:sz w:val="22"/>
              </w:rPr>
              <w:t>Profitabilitas,</w:t>
            </w:r>
            <w:r>
              <w:rPr>
                <w:i/>
                <w:spacing w:val="40"/>
                <w:sz w:val="22"/>
              </w:rPr>
              <w:t> </w:t>
            </w:r>
            <w:r>
              <w:rPr>
                <w:i/>
                <w:spacing w:val="-2"/>
                <w:sz w:val="22"/>
              </w:rPr>
              <w:t>Kompleksitas</w:t>
            </w:r>
            <w:r>
              <w:rPr>
                <w:i/>
                <w:spacing w:val="-10"/>
                <w:sz w:val="22"/>
              </w:rPr>
              <w:t> </w:t>
            </w:r>
            <w:r>
              <w:rPr>
                <w:i/>
                <w:spacing w:val="-2"/>
                <w:sz w:val="22"/>
              </w:rPr>
              <w:t>Operasi,</w:t>
            </w:r>
            <w:r>
              <w:rPr>
                <w:i/>
                <w:spacing w:val="-10"/>
                <w:sz w:val="22"/>
              </w:rPr>
              <w:t> </w:t>
            </w:r>
            <w:r>
              <w:rPr>
                <w:i/>
                <w:spacing w:val="-2"/>
                <w:sz w:val="22"/>
              </w:rPr>
              <w:t>Dan </w:t>
            </w:r>
            <w:r>
              <w:rPr>
                <w:i/>
                <w:sz w:val="22"/>
              </w:rPr>
              <w:t>Leverage Terhadap Audit</w:t>
            </w:r>
          </w:p>
          <w:p>
            <w:pPr>
              <w:pStyle w:val="TableParagraph"/>
              <w:spacing w:line="240" w:lineRule="auto" w:before="0"/>
              <w:ind w:left="111"/>
              <w:jc w:val="left"/>
              <w:rPr>
                <w:sz w:val="22"/>
              </w:rPr>
            </w:pPr>
            <w:r>
              <w:rPr>
                <w:i/>
                <w:sz w:val="22"/>
              </w:rPr>
              <w:t>Delay</w:t>
            </w:r>
            <w:r>
              <w:rPr>
                <w:i/>
                <w:spacing w:val="-6"/>
                <w:sz w:val="22"/>
              </w:rPr>
              <w:t> </w:t>
            </w:r>
            <w:r>
              <w:rPr>
                <w:sz w:val="22"/>
              </w:rPr>
              <w:t>(Ananda</w:t>
            </w:r>
            <w:r>
              <w:rPr>
                <w:spacing w:val="-6"/>
                <w:sz w:val="22"/>
              </w:rPr>
              <w:t> </w:t>
            </w:r>
            <w:r>
              <w:rPr>
                <w:sz w:val="22"/>
              </w:rPr>
              <w:t>et</w:t>
            </w:r>
            <w:r>
              <w:rPr>
                <w:spacing w:val="-6"/>
                <w:sz w:val="22"/>
              </w:rPr>
              <w:t> </w:t>
            </w:r>
            <w:r>
              <w:rPr>
                <w:sz w:val="22"/>
              </w:rPr>
              <w:t>al.,</w:t>
            </w:r>
            <w:r>
              <w:rPr>
                <w:spacing w:val="-4"/>
                <w:sz w:val="22"/>
              </w:rPr>
              <w:t> </w:t>
            </w:r>
            <w:r>
              <w:rPr>
                <w:spacing w:val="-2"/>
                <w:sz w:val="22"/>
              </w:rPr>
              <w:t>2021)</w:t>
            </w:r>
          </w:p>
        </w:tc>
        <w:tc>
          <w:tcPr>
            <w:tcW w:w="1418" w:type="dxa"/>
          </w:tcPr>
          <w:p>
            <w:pPr>
              <w:pStyle w:val="TableParagraph"/>
              <w:spacing w:line="240" w:lineRule="auto" w:before="10"/>
              <w:ind w:left="20"/>
              <w:rPr>
                <w:sz w:val="22"/>
              </w:rPr>
            </w:pPr>
            <w:r>
              <w:rPr>
                <w:spacing w:val="-2"/>
                <w:sz w:val="22"/>
              </w:rPr>
              <w:t>Kuantitatif</w:t>
            </w:r>
          </w:p>
        </w:tc>
        <w:tc>
          <w:tcPr>
            <w:tcW w:w="3260" w:type="dxa"/>
          </w:tcPr>
          <w:p>
            <w:pPr>
              <w:pStyle w:val="TableParagraph"/>
              <w:spacing w:line="276" w:lineRule="auto" w:before="10"/>
              <w:ind w:left="111" w:right="89"/>
              <w:jc w:val="both"/>
              <w:rPr>
                <w:sz w:val="22"/>
              </w:rPr>
            </w:pPr>
            <w:r>
              <w:rPr>
                <w:sz w:val="22"/>
              </w:rPr>
              <w:t>Hasil Penelitian </w:t>
            </w:r>
            <w:r>
              <w:rPr>
                <w:sz w:val="22"/>
              </w:rPr>
              <w:t>menunjukkan ukuran perusahaan tidak memiliki pengaruh</w:t>
            </w:r>
            <w:r>
              <w:rPr>
                <w:spacing w:val="-14"/>
                <w:sz w:val="22"/>
              </w:rPr>
              <w:t> </w:t>
            </w:r>
            <w:r>
              <w:rPr>
                <w:sz w:val="22"/>
              </w:rPr>
              <w:t>signifikan</w:t>
            </w:r>
            <w:r>
              <w:rPr>
                <w:spacing w:val="-14"/>
                <w:sz w:val="22"/>
              </w:rPr>
              <w:t> </w:t>
            </w:r>
            <w:r>
              <w:rPr>
                <w:sz w:val="22"/>
              </w:rPr>
              <w:t>terhadap</w:t>
            </w:r>
            <w:r>
              <w:rPr>
                <w:spacing w:val="-14"/>
                <w:sz w:val="22"/>
              </w:rPr>
              <w:t> </w:t>
            </w:r>
            <w:r>
              <w:rPr>
                <w:i/>
                <w:sz w:val="22"/>
              </w:rPr>
              <w:t>audit delay</w:t>
            </w:r>
            <w:r>
              <w:rPr>
                <w:sz w:val="22"/>
              </w:rPr>
              <w:t>. Hal tersebut menunjukkan bahwa</w:t>
            </w:r>
            <w:r>
              <w:rPr>
                <w:spacing w:val="35"/>
                <w:sz w:val="22"/>
              </w:rPr>
              <w:t> </w:t>
            </w:r>
            <w:r>
              <w:rPr>
                <w:sz w:val="22"/>
              </w:rPr>
              <w:t>semakin</w:t>
            </w:r>
            <w:r>
              <w:rPr>
                <w:spacing w:val="37"/>
                <w:sz w:val="22"/>
              </w:rPr>
              <w:t> </w:t>
            </w:r>
            <w:r>
              <w:rPr>
                <w:sz w:val="22"/>
              </w:rPr>
              <w:t>besar</w:t>
            </w:r>
            <w:r>
              <w:rPr>
                <w:spacing w:val="37"/>
                <w:sz w:val="22"/>
              </w:rPr>
              <w:t> </w:t>
            </w:r>
            <w:r>
              <w:rPr>
                <w:spacing w:val="-2"/>
                <w:sz w:val="22"/>
              </w:rPr>
              <w:t>perusahaan</w:t>
            </w:r>
          </w:p>
          <w:p>
            <w:pPr>
              <w:pStyle w:val="TableParagraph"/>
              <w:spacing w:line="240" w:lineRule="auto" w:before="0"/>
              <w:ind w:left="111"/>
              <w:jc w:val="both"/>
              <w:rPr>
                <w:sz w:val="22"/>
              </w:rPr>
            </w:pPr>
            <w:r>
              <w:rPr>
                <w:sz w:val="22"/>
              </w:rPr>
              <w:t>yang</w:t>
            </w:r>
            <w:r>
              <w:rPr>
                <w:spacing w:val="-2"/>
                <w:sz w:val="22"/>
              </w:rPr>
              <w:t> </w:t>
            </w:r>
            <w:r>
              <w:rPr>
                <w:sz w:val="22"/>
              </w:rPr>
              <w:t>dihitung</w:t>
            </w:r>
            <w:r>
              <w:rPr>
                <w:spacing w:val="-2"/>
                <w:sz w:val="22"/>
              </w:rPr>
              <w:t> </w:t>
            </w:r>
            <w:r>
              <w:rPr>
                <w:sz w:val="22"/>
              </w:rPr>
              <w:t>dengan</w:t>
            </w:r>
            <w:r>
              <w:rPr>
                <w:spacing w:val="-2"/>
                <w:sz w:val="22"/>
              </w:rPr>
              <w:t> </w:t>
            </w:r>
            <w:r>
              <w:rPr>
                <w:sz w:val="22"/>
              </w:rPr>
              <w:t>total</w:t>
            </w:r>
            <w:r>
              <w:rPr>
                <w:spacing w:val="-2"/>
                <w:sz w:val="22"/>
              </w:rPr>
              <w:t> </w:t>
            </w:r>
            <w:r>
              <w:rPr>
                <w:spacing w:val="-4"/>
                <w:sz w:val="22"/>
              </w:rPr>
              <w:t>aset</w:t>
            </w:r>
          </w:p>
        </w:tc>
      </w:tr>
    </w:tbl>
    <w:p>
      <w:pPr>
        <w:pStyle w:val="TableParagraph"/>
        <w:spacing w:after="0" w:line="240" w:lineRule="auto"/>
        <w:jc w:val="both"/>
        <w:rPr>
          <w:sz w:val="22"/>
        </w:rPr>
        <w:sectPr>
          <w:headerReference w:type="default" r:id="rId12"/>
          <w:pgSz w:w="12240" w:h="15840"/>
          <w:pgMar w:header="735" w:footer="0" w:top="1820" w:bottom="280" w:left="1800" w:right="1080"/>
        </w:sectPr>
      </w:pPr>
    </w:p>
    <w:p>
      <w:pPr>
        <w:pStyle w:val="BodyText"/>
        <w:spacing w:before="208"/>
        <w:rPr>
          <w:b/>
          <w:sz w:val="20"/>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0"/>
        <w:gridCol w:w="2674"/>
        <w:gridCol w:w="1418"/>
        <w:gridCol w:w="3260"/>
      </w:tblGrid>
      <w:tr>
        <w:trPr>
          <w:trHeight w:val="580" w:hRule="atLeast"/>
        </w:trPr>
        <w:tc>
          <w:tcPr>
            <w:tcW w:w="570" w:type="dxa"/>
          </w:tcPr>
          <w:p>
            <w:pPr>
              <w:pStyle w:val="TableParagraph"/>
              <w:spacing w:line="240" w:lineRule="auto" w:before="10"/>
              <w:ind w:left="23" w:right="24"/>
              <w:rPr>
                <w:sz w:val="22"/>
              </w:rPr>
            </w:pPr>
            <w:r>
              <w:rPr>
                <w:spacing w:val="-5"/>
                <w:sz w:val="22"/>
              </w:rPr>
              <w:t>No.</w:t>
            </w:r>
          </w:p>
        </w:tc>
        <w:tc>
          <w:tcPr>
            <w:tcW w:w="2674" w:type="dxa"/>
          </w:tcPr>
          <w:p>
            <w:pPr>
              <w:pStyle w:val="TableParagraph"/>
              <w:spacing w:line="240" w:lineRule="auto" w:before="10"/>
              <w:ind w:left="1"/>
              <w:rPr>
                <w:sz w:val="22"/>
              </w:rPr>
            </w:pPr>
            <w:r>
              <w:rPr>
                <w:spacing w:val="-2"/>
                <w:sz w:val="22"/>
              </w:rPr>
              <w:t>Penelitian</w:t>
            </w:r>
          </w:p>
        </w:tc>
        <w:tc>
          <w:tcPr>
            <w:tcW w:w="1418" w:type="dxa"/>
          </w:tcPr>
          <w:p>
            <w:pPr>
              <w:pStyle w:val="TableParagraph"/>
              <w:spacing w:line="240" w:lineRule="auto" w:before="10"/>
              <w:ind w:left="376"/>
              <w:jc w:val="left"/>
              <w:rPr>
                <w:sz w:val="22"/>
              </w:rPr>
            </w:pPr>
            <w:r>
              <w:rPr>
                <w:spacing w:val="-2"/>
                <w:sz w:val="22"/>
              </w:rPr>
              <w:t>Metode</w:t>
            </w:r>
          </w:p>
          <w:p>
            <w:pPr>
              <w:pStyle w:val="TableParagraph"/>
              <w:spacing w:line="240" w:lineRule="auto" w:before="38"/>
              <w:ind w:left="273"/>
              <w:jc w:val="left"/>
              <w:rPr>
                <w:sz w:val="22"/>
              </w:rPr>
            </w:pPr>
            <w:r>
              <w:rPr>
                <w:spacing w:val="-2"/>
                <w:sz w:val="22"/>
              </w:rPr>
              <w:t>Penelitian</w:t>
            </w:r>
          </w:p>
        </w:tc>
        <w:tc>
          <w:tcPr>
            <w:tcW w:w="3260" w:type="dxa"/>
          </w:tcPr>
          <w:p>
            <w:pPr>
              <w:pStyle w:val="TableParagraph"/>
              <w:spacing w:line="240" w:lineRule="auto" w:before="10"/>
              <w:ind w:left="934"/>
              <w:jc w:val="left"/>
              <w:rPr>
                <w:sz w:val="22"/>
              </w:rPr>
            </w:pPr>
            <w:r>
              <w:rPr>
                <w:sz w:val="22"/>
              </w:rPr>
              <w:t>Hasil</w:t>
            </w:r>
            <w:r>
              <w:rPr>
                <w:spacing w:val="-8"/>
                <w:sz w:val="22"/>
              </w:rPr>
              <w:t> </w:t>
            </w:r>
            <w:r>
              <w:rPr>
                <w:spacing w:val="-2"/>
                <w:sz w:val="22"/>
              </w:rPr>
              <w:t>Penelitian</w:t>
            </w:r>
          </w:p>
        </w:tc>
      </w:tr>
      <w:tr>
        <w:trPr>
          <w:trHeight w:val="2327" w:hRule="atLeast"/>
        </w:trPr>
        <w:tc>
          <w:tcPr>
            <w:tcW w:w="570" w:type="dxa"/>
          </w:tcPr>
          <w:p>
            <w:pPr>
              <w:pStyle w:val="TableParagraph"/>
              <w:spacing w:line="240" w:lineRule="auto" w:before="0"/>
              <w:jc w:val="left"/>
              <w:rPr>
                <w:sz w:val="22"/>
              </w:rPr>
            </w:pPr>
          </w:p>
        </w:tc>
        <w:tc>
          <w:tcPr>
            <w:tcW w:w="2674" w:type="dxa"/>
          </w:tcPr>
          <w:p>
            <w:pPr>
              <w:pStyle w:val="TableParagraph"/>
              <w:spacing w:line="240" w:lineRule="auto" w:before="0"/>
              <w:jc w:val="left"/>
              <w:rPr>
                <w:sz w:val="22"/>
              </w:rPr>
            </w:pPr>
          </w:p>
        </w:tc>
        <w:tc>
          <w:tcPr>
            <w:tcW w:w="1418" w:type="dxa"/>
          </w:tcPr>
          <w:p>
            <w:pPr>
              <w:pStyle w:val="TableParagraph"/>
              <w:spacing w:line="240" w:lineRule="auto" w:before="0"/>
              <w:jc w:val="left"/>
              <w:rPr>
                <w:sz w:val="22"/>
              </w:rPr>
            </w:pPr>
          </w:p>
        </w:tc>
        <w:tc>
          <w:tcPr>
            <w:tcW w:w="3260" w:type="dxa"/>
          </w:tcPr>
          <w:p>
            <w:pPr>
              <w:pStyle w:val="TableParagraph"/>
              <w:spacing w:line="276" w:lineRule="auto" w:before="10"/>
              <w:ind w:left="111" w:right="89"/>
              <w:jc w:val="both"/>
              <w:rPr>
                <w:sz w:val="22"/>
              </w:rPr>
            </w:pPr>
            <w:r>
              <w:rPr>
                <w:sz w:val="22"/>
              </w:rPr>
              <w:t>tidak akan membuat </w:t>
            </w:r>
            <w:r>
              <w:rPr>
                <w:i/>
                <w:sz w:val="22"/>
              </w:rPr>
              <w:t>audit delay </w:t>
            </w:r>
            <w:r>
              <w:rPr>
                <w:sz w:val="22"/>
              </w:rPr>
              <w:t>semakin berkurang, </w:t>
            </w:r>
            <w:r>
              <w:rPr>
                <w:sz w:val="22"/>
              </w:rPr>
              <w:t>karena perusahaan besar ataupun kecil keduanya berkeinginan untuk mengirimkan hasil pembukuan keuangannya tepat waktu demi menjaga</w:t>
            </w:r>
            <w:r>
              <w:rPr>
                <w:spacing w:val="41"/>
                <w:sz w:val="22"/>
              </w:rPr>
              <w:t> </w:t>
            </w:r>
            <w:r>
              <w:rPr>
                <w:sz w:val="22"/>
              </w:rPr>
              <w:t>nilai</w:t>
            </w:r>
            <w:r>
              <w:rPr>
                <w:spacing w:val="45"/>
                <w:sz w:val="22"/>
              </w:rPr>
              <w:t> </w:t>
            </w:r>
            <w:r>
              <w:rPr>
                <w:sz w:val="22"/>
              </w:rPr>
              <w:t>perusahaan</w:t>
            </w:r>
            <w:r>
              <w:rPr>
                <w:spacing w:val="45"/>
                <w:sz w:val="22"/>
              </w:rPr>
              <w:t> </w:t>
            </w:r>
            <w:r>
              <w:rPr>
                <w:spacing w:val="-2"/>
                <w:sz w:val="22"/>
              </w:rPr>
              <w:t>dimata</w:t>
            </w:r>
          </w:p>
          <w:p>
            <w:pPr>
              <w:pStyle w:val="TableParagraph"/>
              <w:spacing w:line="240" w:lineRule="auto" w:before="0"/>
              <w:ind w:left="111"/>
              <w:jc w:val="left"/>
              <w:rPr>
                <w:sz w:val="22"/>
              </w:rPr>
            </w:pPr>
            <w:r>
              <w:rPr>
                <w:spacing w:val="-2"/>
                <w:sz w:val="22"/>
              </w:rPr>
              <w:t>publik.</w:t>
            </w:r>
          </w:p>
        </w:tc>
      </w:tr>
      <w:tr>
        <w:trPr>
          <w:trHeight w:val="5818" w:hRule="atLeast"/>
        </w:trPr>
        <w:tc>
          <w:tcPr>
            <w:tcW w:w="570" w:type="dxa"/>
          </w:tcPr>
          <w:p>
            <w:pPr>
              <w:pStyle w:val="TableParagraph"/>
              <w:spacing w:line="240" w:lineRule="auto" w:before="10"/>
              <w:ind w:left="24" w:right="1"/>
              <w:rPr>
                <w:sz w:val="22"/>
              </w:rPr>
            </w:pPr>
            <w:r>
              <w:rPr>
                <w:spacing w:val="-5"/>
                <w:sz w:val="22"/>
              </w:rPr>
              <w:t>6.</w:t>
            </w:r>
          </w:p>
        </w:tc>
        <w:tc>
          <w:tcPr>
            <w:tcW w:w="2674" w:type="dxa"/>
          </w:tcPr>
          <w:p>
            <w:pPr>
              <w:pStyle w:val="TableParagraph"/>
              <w:spacing w:line="276" w:lineRule="auto" w:before="10"/>
              <w:ind w:left="111" w:right="179"/>
              <w:jc w:val="left"/>
              <w:rPr>
                <w:i/>
                <w:sz w:val="22"/>
              </w:rPr>
            </w:pPr>
            <w:r>
              <w:rPr>
                <w:i/>
                <w:sz w:val="22"/>
              </w:rPr>
              <w:t>Pengaruh Komite Audit, </w:t>
            </w:r>
            <w:r>
              <w:rPr>
                <w:i/>
                <w:spacing w:val="-2"/>
                <w:sz w:val="22"/>
              </w:rPr>
              <w:t>Kompleksitas</w:t>
            </w:r>
            <w:r>
              <w:rPr>
                <w:i/>
                <w:spacing w:val="-14"/>
                <w:sz w:val="22"/>
              </w:rPr>
              <w:t> </w:t>
            </w:r>
            <w:r>
              <w:rPr>
                <w:i/>
                <w:spacing w:val="-2"/>
                <w:sz w:val="22"/>
              </w:rPr>
              <w:t>Perusahaan </w:t>
            </w:r>
            <w:r>
              <w:rPr>
                <w:i/>
                <w:sz w:val="22"/>
              </w:rPr>
              <w:t>Dan Ukuran Perusahaan Terhadap Audit Delay </w:t>
            </w:r>
            <w:r>
              <w:rPr>
                <w:sz w:val="22"/>
              </w:rPr>
              <w:t>(Dewantomo</w:t>
            </w:r>
            <w:r>
              <w:rPr>
                <w:spacing w:val="-14"/>
                <w:sz w:val="22"/>
              </w:rPr>
              <w:t> </w:t>
            </w:r>
            <w:r>
              <w:rPr>
                <w:sz w:val="22"/>
              </w:rPr>
              <w:t>Dewantomo &amp; Nurma Gupita Dewi, </w:t>
            </w:r>
            <w:r>
              <w:rPr>
                <w:spacing w:val="-2"/>
                <w:sz w:val="22"/>
              </w:rPr>
              <w:t>2024)</w:t>
            </w:r>
            <w:r>
              <w:rPr>
                <w:i/>
                <w:spacing w:val="-2"/>
                <w:sz w:val="22"/>
              </w:rPr>
              <w:t>.</w:t>
            </w:r>
          </w:p>
        </w:tc>
        <w:tc>
          <w:tcPr>
            <w:tcW w:w="1418" w:type="dxa"/>
          </w:tcPr>
          <w:p>
            <w:pPr>
              <w:pStyle w:val="TableParagraph"/>
              <w:spacing w:line="240" w:lineRule="auto" w:before="10"/>
              <w:ind w:left="20"/>
              <w:rPr>
                <w:sz w:val="22"/>
              </w:rPr>
            </w:pPr>
            <w:r>
              <w:rPr>
                <w:spacing w:val="-2"/>
                <w:sz w:val="22"/>
              </w:rPr>
              <w:t>Kuantitatif</w:t>
            </w:r>
          </w:p>
        </w:tc>
        <w:tc>
          <w:tcPr>
            <w:tcW w:w="3260" w:type="dxa"/>
          </w:tcPr>
          <w:p>
            <w:pPr>
              <w:pStyle w:val="TableParagraph"/>
              <w:spacing w:line="276" w:lineRule="auto" w:before="10"/>
              <w:ind w:left="111" w:right="87"/>
              <w:jc w:val="both"/>
              <w:rPr>
                <w:i/>
                <w:sz w:val="22"/>
              </w:rPr>
            </w:pPr>
            <w:r>
              <w:rPr>
                <w:sz w:val="22"/>
              </w:rPr>
              <w:t>Hasil penelitian </w:t>
            </w:r>
            <w:r>
              <w:rPr>
                <w:sz w:val="22"/>
              </w:rPr>
              <w:t>menunjukkan kompleksitas operasi perusahaan berpengaruh positif signifikan terhadap </w:t>
            </w:r>
            <w:r>
              <w:rPr>
                <w:i/>
                <w:sz w:val="22"/>
              </w:rPr>
              <w:t>audit delay </w:t>
            </w:r>
            <w:r>
              <w:rPr>
                <w:sz w:val="22"/>
              </w:rPr>
              <w:t>karena semakin banyak anak perusahaan yang</w:t>
            </w:r>
            <w:r>
              <w:rPr>
                <w:spacing w:val="-11"/>
                <w:sz w:val="22"/>
              </w:rPr>
              <w:t> </w:t>
            </w:r>
            <w:r>
              <w:rPr>
                <w:sz w:val="22"/>
              </w:rPr>
              <w:t>dimiliki</w:t>
            </w:r>
            <w:r>
              <w:rPr>
                <w:spacing w:val="-11"/>
                <w:sz w:val="22"/>
              </w:rPr>
              <w:t> </w:t>
            </w:r>
            <w:r>
              <w:rPr>
                <w:sz w:val="22"/>
              </w:rPr>
              <w:t>maka</w:t>
            </w:r>
            <w:r>
              <w:rPr>
                <w:spacing w:val="-11"/>
                <w:sz w:val="22"/>
              </w:rPr>
              <w:t> </w:t>
            </w:r>
            <w:r>
              <w:rPr>
                <w:sz w:val="22"/>
              </w:rPr>
              <w:t>akan</w:t>
            </w:r>
            <w:r>
              <w:rPr>
                <w:spacing w:val="-11"/>
                <w:sz w:val="22"/>
              </w:rPr>
              <w:t> </w:t>
            </w:r>
            <w:r>
              <w:rPr>
                <w:sz w:val="22"/>
              </w:rPr>
              <w:t>membuat proses audit yang dilakukan akan semakin lama dan karena hal tersebut berdampak pada keterlambatan publikasi laporan keuangan. Sementara ukuran perusahaan berpengaruh negatif signifikan terhadap </w:t>
            </w:r>
            <w:r>
              <w:rPr>
                <w:i/>
                <w:sz w:val="22"/>
              </w:rPr>
              <w:t>audit delay </w:t>
            </w:r>
            <w:r>
              <w:rPr>
                <w:sz w:val="22"/>
              </w:rPr>
              <w:t>karena perusahaan yang lebih besar mempunyai pengendalian internal yang lebih baik sehingga akan</w:t>
            </w:r>
            <w:r>
              <w:rPr>
                <w:spacing w:val="-5"/>
                <w:sz w:val="22"/>
              </w:rPr>
              <w:t> </w:t>
            </w:r>
            <w:r>
              <w:rPr>
                <w:sz w:val="22"/>
              </w:rPr>
              <w:t>mempermudah</w:t>
            </w:r>
            <w:r>
              <w:rPr>
                <w:spacing w:val="-5"/>
                <w:sz w:val="22"/>
              </w:rPr>
              <w:t> </w:t>
            </w:r>
            <w:r>
              <w:rPr>
                <w:sz w:val="22"/>
              </w:rPr>
              <w:t>auditor</w:t>
            </w:r>
            <w:r>
              <w:rPr>
                <w:spacing w:val="-5"/>
                <w:sz w:val="22"/>
              </w:rPr>
              <w:t> </w:t>
            </w:r>
            <w:r>
              <w:rPr>
                <w:sz w:val="22"/>
              </w:rPr>
              <w:t>untuk mengurangi kesalahan dalam mengerjakan laporan auditnya</w:t>
            </w:r>
            <w:r>
              <w:rPr>
                <w:i/>
                <w:sz w:val="22"/>
              </w:rPr>
              <w:t>.</w:t>
            </w:r>
          </w:p>
        </w:tc>
      </w:tr>
      <w:tr>
        <w:trPr>
          <w:trHeight w:val="2908" w:hRule="atLeast"/>
        </w:trPr>
        <w:tc>
          <w:tcPr>
            <w:tcW w:w="570" w:type="dxa"/>
          </w:tcPr>
          <w:p>
            <w:pPr>
              <w:pStyle w:val="TableParagraph"/>
              <w:spacing w:line="240" w:lineRule="auto" w:before="10"/>
              <w:ind w:left="24" w:right="1"/>
              <w:rPr>
                <w:sz w:val="22"/>
              </w:rPr>
            </w:pPr>
            <w:r>
              <w:rPr>
                <w:spacing w:val="-5"/>
                <w:sz w:val="22"/>
              </w:rPr>
              <w:t>7.</w:t>
            </w:r>
          </w:p>
        </w:tc>
        <w:tc>
          <w:tcPr>
            <w:tcW w:w="2674" w:type="dxa"/>
          </w:tcPr>
          <w:p>
            <w:pPr>
              <w:pStyle w:val="TableParagraph"/>
              <w:spacing w:line="276" w:lineRule="auto" w:before="10"/>
              <w:ind w:left="111" w:right="179"/>
              <w:jc w:val="left"/>
              <w:rPr>
                <w:sz w:val="22"/>
              </w:rPr>
            </w:pPr>
            <w:r>
              <w:rPr>
                <w:i/>
                <w:sz w:val="22"/>
              </w:rPr>
              <w:t>Pengaruh Profitabilitas, Ukuran Perusahaan dan </w:t>
            </w:r>
            <w:r>
              <w:rPr>
                <w:i/>
                <w:spacing w:val="-2"/>
                <w:sz w:val="22"/>
              </w:rPr>
              <w:t>Independensi</w:t>
            </w:r>
            <w:r>
              <w:rPr>
                <w:i/>
                <w:spacing w:val="-12"/>
                <w:sz w:val="22"/>
              </w:rPr>
              <w:t> </w:t>
            </w:r>
            <w:r>
              <w:rPr>
                <w:i/>
                <w:spacing w:val="-2"/>
                <w:sz w:val="22"/>
              </w:rPr>
              <w:t>Komite</w:t>
            </w:r>
            <w:r>
              <w:rPr>
                <w:i/>
                <w:spacing w:val="-12"/>
                <w:sz w:val="22"/>
              </w:rPr>
              <w:t> </w:t>
            </w:r>
            <w:r>
              <w:rPr>
                <w:i/>
                <w:spacing w:val="-2"/>
                <w:sz w:val="22"/>
              </w:rPr>
              <w:t>Audit </w:t>
            </w:r>
            <w:r>
              <w:rPr>
                <w:i/>
                <w:sz w:val="22"/>
              </w:rPr>
              <w:t>Pengaruh Profitabilitas, Ukuran Perusahaan dan </w:t>
            </w:r>
            <w:r>
              <w:rPr>
                <w:i/>
                <w:spacing w:val="-2"/>
                <w:sz w:val="22"/>
              </w:rPr>
              <w:t>Independensi</w:t>
            </w:r>
            <w:r>
              <w:rPr>
                <w:i/>
                <w:spacing w:val="-12"/>
                <w:sz w:val="22"/>
              </w:rPr>
              <w:t> </w:t>
            </w:r>
            <w:r>
              <w:rPr>
                <w:i/>
                <w:spacing w:val="-2"/>
                <w:sz w:val="22"/>
              </w:rPr>
              <w:t>Komite</w:t>
            </w:r>
            <w:r>
              <w:rPr>
                <w:i/>
                <w:spacing w:val="-12"/>
                <w:sz w:val="22"/>
              </w:rPr>
              <w:t> </w:t>
            </w:r>
            <w:r>
              <w:rPr>
                <w:i/>
                <w:spacing w:val="-2"/>
                <w:sz w:val="22"/>
              </w:rPr>
              <w:t>Audit </w:t>
            </w:r>
            <w:r>
              <w:rPr>
                <w:i/>
                <w:sz w:val="22"/>
              </w:rPr>
              <w:t>Terhadap Audit Delay </w:t>
            </w:r>
            <w:r>
              <w:rPr>
                <w:sz w:val="22"/>
              </w:rPr>
              <w:t>(Salsa Aulia Putri et al., </w:t>
            </w:r>
            <w:r>
              <w:rPr>
                <w:spacing w:val="-2"/>
                <w:sz w:val="22"/>
              </w:rPr>
              <w:t>2024)</w:t>
            </w:r>
          </w:p>
        </w:tc>
        <w:tc>
          <w:tcPr>
            <w:tcW w:w="1418" w:type="dxa"/>
          </w:tcPr>
          <w:p>
            <w:pPr>
              <w:pStyle w:val="TableParagraph"/>
              <w:spacing w:line="240" w:lineRule="auto" w:before="10"/>
              <w:ind w:left="20"/>
              <w:rPr>
                <w:sz w:val="22"/>
              </w:rPr>
            </w:pPr>
            <w:r>
              <w:rPr>
                <w:spacing w:val="-2"/>
                <w:sz w:val="22"/>
              </w:rPr>
              <w:t>Kuantitatif</w:t>
            </w:r>
          </w:p>
        </w:tc>
        <w:tc>
          <w:tcPr>
            <w:tcW w:w="3260" w:type="dxa"/>
          </w:tcPr>
          <w:p>
            <w:pPr>
              <w:pStyle w:val="TableParagraph"/>
              <w:tabs>
                <w:tab w:pos="1349" w:val="left" w:leader="none"/>
                <w:tab w:pos="2679" w:val="left" w:leader="none"/>
              </w:tabs>
              <w:spacing w:line="276" w:lineRule="auto" w:before="10"/>
              <w:ind w:left="111" w:right="86"/>
              <w:jc w:val="both"/>
              <w:rPr>
                <w:sz w:val="22"/>
              </w:rPr>
            </w:pPr>
            <w:r>
              <w:rPr>
                <w:sz w:val="22"/>
              </w:rPr>
              <w:t>Hasil penelitian </w:t>
            </w:r>
            <w:r>
              <w:rPr>
                <w:sz w:val="22"/>
              </w:rPr>
              <w:t>menunjukkan ukuran perusahaan berpengaruh negatif signifikan terhadap </w:t>
            </w:r>
            <w:r>
              <w:rPr>
                <w:i/>
                <w:sz w:val="22"/>
              </w:rPr>
              <w:t>audit </w:t>
            </w:r>
            <w:r>
              <w:rPr>
                <w:i/>
                <w:spacing w:val="-2"/>
                <w:sz w:val="22"/>
              </w:rPr>
              <w:t>delay.</w:t>
            </w:r>
            <w:r>
              <w:rPr>
                <w:i/>
                <w:sz w:val="22"/>
              </w:rPr>
              <w:tab/>
            </w:r>
            <w:r>
              <w:rPr>
                <w:spacing w:val="-2"/>
                <w:sz w:val="22"/>
              </w:rPr>
              <w:t>auditor</w:t>
            </w:r>
            <w:r>
              <w:rPr>
                <w:sz w:val="22"/>
              </w:rPr>
              <w:tab/>
            </w:r>
            <w:r>
              <w:rPr>
                <w:spacing w:val="-2"/>
                <w:sz w:val="22"/>
              </w:rPr>
              <w:t>dapat </w:t>
            </w:r>
            <w:r>
              <w:rPr>
                <w:sz w:val="22"/>
              </w:rPr>
              <w:t>menyelesaikan proses audit dengan lebih cepat untuk emiten yang lebih besar dan lebih menguntungkan karena entitas ini sering</w:t>
            </w:r>
            <w:r>
              <w:rPr>
                <w:spacing w:val="80"/>
                <w:w w:val="150"/>
                <w:sz w:val="22"/>
              </w:rPr>
              <w:t> </w:t>
            </w:r>
            <w:r>
              <w:rPr>
                <w:sz w:val="22"/>
              </w:rPr>
              <w:t>kali</w:t>
            </w:r>
            <w:r>
              <w:rPr>
                <w:spacing w:val="80"/>
                <w:w w:val="150"/>
                <w:sz w:val="22"/>
              </w:rPr>
              <w:t> </w:t>
            </w:r>
            <w:r>
              <w:rPr>
                <w:sz w:val="22"/>
              </w:rPr>
              <w:t>memiliki</w:t>
            </w:r>
            <w:r>
              <w:rPr>
                <w:spacing w:val="80"/>
                <w:w w:val="150"/>
                <w:sz w:val="22"/>
              </w:rPr>
              <w:t> </w:t>
            </w:r>
            <w:r>
              <w:rPr>
                <w:sz w:val="22"/>
              </w:rPr>
              <w:t>struktur</w:t>
            </w:r>
          </w:p>
          <w:p>
            <w:pPr>
              <w:pStyle w:val="TableParagraph"/>
              <w:spacing w:line="240" w:lineRule="auto" w:before="0"/>
              <w:ind w:left="111"/>
              <w:jc w:val="both"/>
              <w:rPr>
                <w:sz w:val="22"/>
              </w:rPr>
            </w:pPr>
            <w:r>
              <w:rPr>
                <w:sz w:val="22"/>
              </w:rPr>
              <w:t>organisasi</w:t>
            </w:r>
            <w:r>
              <w:rPr>
                <w:spacing w:val="-6"/>
                <w:sz w:val="22"/>
              </w:rPr>
              <w:t> </w:t>
            </w:r>
            <w:r>
              <w:rPr>
                <w:sz w:val="22"/>
              </w:rPr>
              <w:t>yang</w:t>
            </w:r>
            <w:r>
              <w:rPr>
                <w:spacing w:val="-6"/>
                <w:sz w:val="22"/>
              </w:rPr>
              <w:t> </w:t>
            </w:r>
            <w:r>
              <w:rPr>
                <w:sz w:val="22"/>
              </w:rPr>
              <w:t>lebih</w:t>
            </w:r>
            <w:r>
              <w:rPr>
                <w:spacing w:val="-6"/>
                <w:sz w:val="22"/>
              </w:rPr>
              <w:t> </w:t>
            </w:r>
            <w:r>
              <w:rPr>
                <w:spacing w:val="-2"/>
                <w:sz w:val="22"/>
              </w:rPr>
              <w:t>transparan,</w:t>
            </w:r>
          </w:p>
        </w:tc>
      </w:tr>
    </w:tbl>
    <w:p>
      <w:pPr>
        <w:pStyle w:val="TableParagraph"/>
        <w:spacing w:after="0" w:line="240" w:lineRule="auto"/>
        <w:jc w:val="both"/>
        <w:rPr>
          <w:sz w:val="22"/>
        </w:rPr>
        <w:sectPr>
          <w:pgSz w:w="12240" w:h="15840"/>
          <w:pgMar w:header="735" w:footer="0" w:top="1820" w:bottom="280" w:left="1800" w:right="1080"/>
        </w:sectPr>
      </w:pPr>
    </w:p>
    <w:p>
      <w:pPr>
        <w:pStyle w:val="BodyText"/>
        <w:spacing w:before="208"/>
        <w:rPr>
          <w:b/>
          <w:sz w:val="20"/>
        </w:rPr>
      </w:pPr>
    </w:p>
    <w:tbl>
      <w:tblPr>
        <w:tblW w:w="0" w:type="auto"/>
        <w:jc w:val="left"/>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0"/>
        <w:gridCol w:w="2674"/>
        <w:gridCol w:w="1418"/>
        <w:gridCol w:w="3260"/>
      </w:tblGrid>
      <w:tr>
        <w:trPr>
          <w:trHeight w:val="580" w:hRule="atLeast"/>
        </w:trPr>
        <w:tc>
          <w:tcPr>
            <w:tcW w:w="570" w:type="dxa"/>
          </w:tcPr>
          <w:p>
            <w:pPr>
              <w:pStyle w:val="TableParagraph"/>
              <w:spacing w:line="240" w:lineRule="auto" w:before="10"/>
              <w:ind w:left="23" w:right="24"/>
              <w:rPr>
                <w:sz w:val="22"/>
              </w:rPr>
            </w:pPr>
            <w:r>
              <w:rPr>
                <w:spacing w:val="-5"/>
                <w:sz w:val="22"/>
              </w:rPr>
              <w:t>No.</w:t>
            </w:r>
          </w:p>
        </w:tc>
        <w:tc>
          <w:tcPr>
            <w:tcW w:w="2674" w:type="dxa"/>
          </w:tcPr>
          <w:p>
            <w:pPr>
              <w:pStyle w:val="TableParagraph"/>
              <w:spacing w:line="240" w:lineRule="auto" w:before="10"/>
              <w:ind w:left="1"/>
              <w:rPr>
                <w:sz w:val="22"/>
              </w:rPr>
            </w:pPr>
            <w:r>
              <w:rPr>
                <w:spacing w:val="-2"/>
                <w:sz w:val="22"/>
              </w:rPr>
              <w:t>Penelitian</w:t>
            </w:r>
          </w:p>
        </w:tc>
        <w:tc>
          <w:tcPr>
            <w:tcW w:w="1418" w:type="dxa"/>
          </w:tcPr>
          <w:p>
            <w:pPr>
              <w:pStyle w:val="TableParagraph"/>
              <w:spacing w:line="240" w:lineRule="auto" w:before="10"/>
              <w:ind w:left="376"/>
              <w:jc w:val="left"/>
              <w:rPr>
                <w:sz w:val="22"/>
              </w:rPr>
            </w:pPr>
            <w:r>
              <w:rPr>
                <w:spacing w:val="-2"/>
                <w:sz w:val="22"/>
              </w:rPr>
              <w:t>Metode</w:t>
            </w:r>
          </w:p>
          <w:p>
            <w:pPr>
              <w:pStyle w:val="TableParagraph"/>
              <w:spacing w:line="240" w:lineRule="auto" w:before="38"/>
              <w:ind w:left="273"/>
              <w:jc w:val="left"/>
              <w:rPr>
                <w:sz w:val="22"/>
              </w:rPr>
            </w:pPr>
            <w:r>
              <w:rPr>
                <w:spacing w:val="-2"/>
                <w:sz w:val="22"/>
              </w:rPr>
              <w:t>Penelitian</w:t>
            </w:r>
          </w:p>
        </w:tc>
        <w:tc>
          <w:tcPr>
            <w:tcW w:w="3260" w:type="dxa"/>
          </w:tcPr>
          <w:p>
            <w:pPr>
              <w:pStyle w:val="TableParagraph"/>
              <w:spacing w:line="240" w:lineRule="auto" w:before="10"/>
              <w:ind w:left="934"/>
              <w:jc w:val="left"/>
              <w:rPr>
                <w:sz w:val="22"/>
              </w:rPr>
            </w:pPr>
            <w:r>
              <w:rPr>
                <w:sz w:val="22"/>
              </w:rPr>
              <w:t>Hasil</w:t>
            </w:r>
            <w:r>
              <w:rPr>
                <w:spacing w:val="-8"/>
                <w:sz w:val="22"/>
              </w:rPr>
              <w:t> </w:t>
            </w:r>
            <w:r>
              <w:rPr>
                <w:spacing w:val="-2"/>
                <w:sz w:val="22"/>
              </w:rPr>
              <w:t>Penelitian</w:t>
            </w:r>
          </w:p>
        </w:tc>
      </w:tr>
      <w:tr>
        <w:trPr>
          <w:trHeight w:val="1162" w:hRule="atLeast"/>
        </w:trPr>
        <w:tc>
          <w:tcPr>
            <w:tcW w:w="570" w:type="dxa"/>
          </w:tcPr>
          <w:p>
            <w:pPr>
              <w:pStyle w:val="TableParagraph"/>
              <w:spacing w:line="240" w:lineRule="auto" w:before="0"/>
              <w:jc w:val="left"/>
              <w:rPr>
                <w:sz w:val="22"/>
              </w:rPr>
            </w:pPr>
          </w:p>
        </w:tc>
        <w:tc>
          <w:tcPr>
            <w:tcW w:w="2674" w:type="dxa"/>
          </w:tcPr>
          <w:p>
            <w:pPr>
              <w:pStyle w:val="TableParagraph"/>
              <w:spacing w:line="240" w:lineRule="auto" w:before="0"/>
              <w:jc w:val="left"/>
              <w:rPr>
                <w:sz w:val="22"/>
              </w:rPr>
            </w:pPr>
          </w:p>
        </w:tc>
        <w:tc>
          <w:tcPr>
            <w:tcW w:w="1418" w:type="dxa"/>
          </w:tcPr>
          <w:p>
            <w:pPr>
              <w:pStyle w:val="TableParagraph"/>
              <w:spacing w:line="240" w:lineRule="auto" w:before="0"/>
              <w:jc w:val="left"/>
              <w:rPr>
                <w:sz w:val="22"/>
              </w:rPr>
            </w:pPr>
          </w:p>
        </w:tc>
        <w:tc>
          <w:tcPr>
            <w:tcW w:w="3260" w:type="dxa"/>
          </w:tcPr>
          <w:p>
            <w:pPr>
              <w:pStyle w:val="TableParagraph"/>
              <w:tabs>
                <w:tab w:pos="1160" w:val="left" w:leader="none"/>
                <w:tab w:pos="2838" w:val="left" w:leader="none"/>
              </w:tabs>
              <w:spacing w:line="276" w:lineRule="auto" w:before="10"/>
              <w:ind w:left="111" w:right="84"/>
              <w:jc w:val="both"/>
              <w:rPr>
                <w:sz w:val="22"/>
              </w:rPr>
            </w:pPr>
            <w:r>
              <w:rPr>
                <w:sz w:val="22"/>
              </w:rPr>
              <w:t>pembagian tanggung jawab </w:t>
            </w:r>
            <w:r>
              <w:rPr>
                <w:sz w:val="22"/>
              </w:rPr>
              <w:t>yang </w:t>
            </w:r>
            <w:r>
              <w:rPr>
                <w:spacing w:val="-2"/>
                <w:sz w:val="22"/>
              </w:rPr>
              <w:t>lebih</w:t>
            </w:r>
            <w:r>
              <w:rPr>
                <w:sz w:val="22"/>
              </w:rPr>
              <w:tab/>
            </w:r>
            <w:r>
              <w:rPr>
                <w:spacing w:val="-2"/>
                <w:sz w:val="22"/>
              </w:rPr>
              <w:t>terorganisir,</w:t>
            </w:r>
            <w:r>
              <w:rPr>
                <w:sz w:val="22"/>
              </w:rPr>
              <w:tab/>
            </w:r>
            <w:r>
              <w:rPr>
                <w:spacing w:val="-4"/>
                <w:sz w:val="22"/>
              </w:rPr>
              <w:t>dan </w:t>
            </w:r>
            <w:r>
              <w:rPr>
                <w:sz w:val="22"/>
              </w:rPr>
              <w:t>dokumentasi</w:t>
            </w:r>
            <w:r>
              <w:rPr>
                <w:spacing w:val="80"/>
                <w:w w:val="150"/>
                <w:sz w:val="22"/>
              </w:rPr>
              <w:t>   </w:t>
            </w:r>
            <w:r>
              <w:rPr>
                <w:sz w:val="22"/>
              </w:rPr>
              <w:t>yang</w:t>
            </w:r>
            <w:r>
              <w:rPr>
                <w:spacing w:val="80"/>
                <w:w w:val="150"/>
                <w:sz w:val="22"/>
              </w:rPr>
              <w:t>   </w:t>
            </w:r>
            <w:r>
              <w:rPr>
                <w:sz w:val="22"/>
              </w:rPr>
              <w:t>lebih</w:t>
            </w:r>
          </w:p>
          <w:p>
            <w:pPr>
              <w:pStyle w:val="TableParagraph"/>
              <w:spacing w:line="240" w:lineRule="auto" w:before="0"/>
              <w:ind w:left="111"/>
              <w:jc w:val="left"/>
              <w:rPr>
                <w:sz w:val="22"/>
              </w:rPr>
            </w:pPr>
            <w:r>
              <w:rPr>
                <w:spacing w:val="-2"/>
                <w:sz w:val="22"/>
              </w:rPr>
              <w:t>komprehensif.</w:t>
            </w:r>
          </w:p>
        </w:tc>
      </w:tr>
      <w:tr>
        <w:trPr>
          <w:trHeight w:val="3491" w:hRule="atLeast"/>
        </w:trPr>
        <w:tc>
          <w:tcPr>
            <w:tcW w:w="570" w:type="dxa"/>
          </w:tcPr>
          <w:p>
            <w:pPr>
              <w:pStyle w:val="TableParagraph"/>
              <w:spacing w:line="240" w:lineRule="auto" w:before="10"/>
              <w:ind w:left="24" w:right="1"/>
              <w:rPr>
                <w:sz w:val="22"/>
              </w:rPr>
            </w:pPr>
            <w:r>
              <w:rPr>
                <w:spacing w:val="-5"/>
                <w:sz w:val="22"/>
              </w:rPr>
              <w:t>8.</w:t>
            </w:r>
          </w:p>
        </w:tc>
        <w:tc>
          <w:tcPr>
            <w:tcW w:w="2674" w:type="dxa"/>
          </w:tcPr>
          <w:p>
            <w:pPr>
              <w:pStyle w:val="TableParagraph"/>
              <w:spacing w:line="276" w:lineRule="auto" w:before="10"/>
              <w:ind w:left="111" w:right="140"/>
              <w:jc w:val="left"/>
              <w:rPr>
                <w:i/>
                <w:sz w:val="22"/>
              </w:rPr>
            </w:pPr>
            <w:r>
              <w:rPr>
                <w:i/>
                <w:sz w:val="22"/>
              </w:rPr>
              <w:t>Pengaruh Kompleksitas </w:t>
            </w:r>
            <w:r>
              <w:rPr>
                <w:i/>
                <w:spacing w:val="-2"/>
                <w:sz w:val="22"/>
              </w:rPr>
              <w:t>Operasi</w:t>
            </w:r>
            <w:r>
              <w:rPr>
                <w:i/>
                <w:spacing w:val="-11"/>
                <w:sz w:val="22"/>
              </w:rPr>
              <w:t> </w:t>
            </w:r>
            <w:r>
              <w:rPr>
                <w:i/>
                <w:spacing w:val="-2"/>
                <w:sz w:val="22"/>
              </w:rPr>
              <w:t>Perusahaan,</w:t>
            </w:r>
            <w:r>
              <w:rPr>
                <w:i/>
                <w:spacing w:val="-11"/>
                <w:sz w:val="22"/>
              </w:rPr>
              <w:t> </w:t>
            </w:r>
            <w:r>
              <w:rPr>
                <w:i/>
                <w:spacing w:val="-2"/>
                <w:sz w:val="22"/>
              </w:rPr>
              <w:t>Opini </w:t>
            </w:r>
            <w:r>
              <w:rPr>
                <w:i/>
                <w:sz w:val="22"/>
              </w:rPr>
              <w:t>Audit, Reputasi KAP, Solvabilitas, Dan Ukuran Perusahaan Terhadap Audit Delay </w:t>
            </w:r>
            <w:r>
              <w:rPr>
                <w:sz w:val="22"/>
              </w:rPr>
              <w:t>(Wulandari et al., 2022)</w:t>
            </w:r>
            <w:r>
              <w:rPr>
                <w:i/>
                <w:sz w:val="22"/>
              </w:rPr>
              <w:t>.</w:t>
            </w:r>
          </w:p>
        </w:tc>
        <w:tc>
          <w:tcPr>
            <w:tcW w:w="1418" w:type="dxa"/>
          </w:tcPr>
          <w:p>
            <w:pPr>
              <w:pStyle w:val="TableParagraph"/>
              <w:spacing w:line="240" w:lineRule="auto" w:before="10"/>
              <w:ind w:left="20"/>
              <w:rPr>
                <w:sz w:val="22"/>
              </w:rPr>
            </w:pPr>
            <w:r>
              <w:rPr>
                <w:spacing w:val="-2"/>
                <w:sz w:val="22"/>
              </w:rPr>
              <w:t>Kuantitatif</w:t>
            </w:r>
          </w:p>
        </w:tc>
        <w:tc>
          <w:tcPr>
            <w:tcW w:w="3260" w:type="dxa"/>
          </w:tcPr>
          <w:p>
            <w:pPr>
              <w:pStyle w:val="TableParagraph"/>
              <w:spacing w:line="276" w:lineRule="auto" w:before="10"/>
              <w:ind w:left="111" w:right="87"/>
              <w:jc w:val="both"/>
              <w:rPr>
                <w:sz w:val="22"/>
              </w:rPr>
            </w:pPr>
            <w:r>
              <w:rPr>
                <w:sz w:val="22"/>
              </w:rPr>
              <w:t>Penelitian</w:t>
            </w:r>
            <w:r>
              <w:rPr>
                <w:spacing w:val="-13"/>
                <w:sz w:val="22"/>
              </w:rPr>
              <w:t> </w:t>
            </w:r>
            <w:r>
              <w:rPr>
                <w:sz w:val="22"/>
              </w:rPr>
              <w:t>ini</w:t>
            </w:r>
            <w:r>
              <w:rPr>
                <w:spacing w:val="-13"/>
                <w:sz w:val="22"/>
              </w:rPr>
              <w:t> </w:t>
            </w:r>
            <w:r>
              <w:rPr>
                <w:sz w:val="22"/>
              </w:rPr>
              <w:t>menunjukkan</w:t>
            </w:r>
            <w:r>
              <w:rPr>
                <w:spacing w:val="-13"/>
                <w:sz w:val="22"/>
              </w:rPr>
              <w:t> </w:t>
            </w:r>
            <w:r>
              <w:rPr>
                <w:sz w:val="22"/>
              </w:rPr>
              <w:t>bahwa kompleksitas operasi perusahaan berpengaruh</w:t>
            </w:r>
            <w:r>
              <w:rPr>
                <w:spacing w:val="-9"/>
                <w:sz w:val="22"/>
              </w:rPr>
              <w:t> </w:t>
            </w:r>
            <w:r>
              <w:rPr>
                <w:sz w:val="22"/>
              </w:rPr>
              <w:t>positif</w:t>
            </w:r>
            <w:r>
              <w:rPr>
                <w:spacing w:val="-9"/>
                <w:sz w:val="22"/>
              </w:rPr>
              <w:t> </w:t>
            </w:r>
            <w:r>
              <w:rPr>
                <w:sz w:val="22"/>
              </w:rPr>
              <w:t>terhadap</w:t>
            </w:r>
            <w:r>
              <w:rPr>
                <w:spacing w:val="-9"/>
                <w:sz w:val="22"/>
              </w:rPr>
              <w:t> </w:t>
            </w:r>
            <w:r>
              <w:rPr>
                <w:i/>
                <w:sz w:val="22"/>
              </w:rPr>
              <w:t>audit delay. </w:t>
            </w:r>
            <w:r>
              <w:rPr>
                <w:sz w:val="22"/>
              </w:rPr>
              <w:t>Dalam hal ini semakin tinggi tingkat kompleksitas</w:t>
            </w:r>
            <w:r>
              <w:rPr>
                <w:spacing w:val="40"/>
                <w:sz w:val="22"/>
              </w:rPr>
              <w:t> </w:t>
            </w:r>
            <w:r>
              <w:rPr>
                <w:sz w:val="22"/>
              </w:rPr>
              <w:t>operasi sebuah perusahaan, maka akan semakin lama rentang </w:t>
            </w:r>
            <w:r>
              <w:rPr>
                <w:i/>
                <w:sz w:val="22"/>
              </w:rPr>
              <w:t>audit delay</w:t>
            </w:r>
            <w:r>
              <w:rPr>
                <w:sz w:val="22"/>
              </w:rPr>
              <w:t>,</w:t>
            </w:r>
            <w:r>
              <w:rPr>
                <w:spacing w:val="-14"/>
                <w:sz w:val="22"/>
              </w:rPr>
              <w:t> </w:t>
            </w:r>
            <w:r>
              <w:rPr>
                <w:sz w:val="22"/>
              </w:rPr>
              <w:t>sebab</w:t>
            </w:r>
            <w:r>
              <w:rPr>
                <w:spacing w:val="-14"/>
                <w:sz w:val="22"/>
              </w:rPr>
              <w:t> </w:t>
            </w:r>
            <w:r>
              <w:rPr>
                <w:sz w:val="22"/>
              </w:rPr>
              <w:t>auditor</w:t>
            </w:r>
            <w:r>
              <w:rPr>
                <w:spacing w:val="-14"/>
                <w:sz w:val="22"/>
              </w:rPr>
              <w:t> </w:t>
            </w:r>
            <w:r>
              <w:rPr>
                <w:sz w:val="22"/>
              </w:rPr>
              <w:t>membutuhkan waktu yang lebih lama karena harus memeriksa laporan keuangan</w:t>
            </w:r>
            <w:r>
              <w:rPr>
                <w:spacing w:val="40"/>
                <w:sz w:val="22"/>
              </w:rPr>
              <w:t> </w:t>
            </w:r>
            <w:r>
              <w:rPr>
                <w:sz w:val="22"/>
              </w:rPr>
              <w:t>konsolidasi</w:t>
            </w:r>
            <w:r>
              <w:rPr>
                <w:spacing w:val="40"/>
                <w:sz w:val="22"/>
              </w:rPr>
              <w:t> </w:t>
            </w:r>
            <w:r>
              <w:rPr>
                <w:sz w:val="22"/>
              </w:rPr>
              <w:t>induk</w:t>
            </w:r>
            <w:r>
              <w:rPr>
                <w:spacing w:val="40"/>
                <w:sz w:val="22"/>
              </w:rPr>
              <w:t> </w:t>
            </w:r>
            <w:r>
              <w:rPr>
                <w:sz w:val="22"/>
              </w:rPr>
              <w:t>dan</w:t>
            </w:r>
          </w:p>
          <w:p>
            <w:pPr>
              <w:pStyle w:val="TableParagraph"/>
              <w:spacing w:line="240" w:lineRule="auto" w:before="0"/>
              <w:ind w:left="111"/>
              <w:jc w:val="both"/>
              <w:rPr>
                <w:sz w:val="22"/>
              </w:rPr>
            </w:pPr>
            <w:r>
              <w:rPr>
                <w:sz w:val="22"/>
              </w:rPr>
              <w:t>anak </w:t>
            </w:r>
            <w:r>
              <w:rPr>
                <w:spacing w:val="-2"/>
                <w:sz w:val="22"/>
              </w:rPr>
              <w:t>perusahaan.</w:t>
            </w:r>
          </w:p>
        </w:tc>
      </w:tr>
      <w:tr>
        <w:trPr>
          <w:trHeight w:val="2909" w:hRule="atLeast"/>
        </w:trPr>
        <w:tc>
          <w:tcPr>
            <w:tcW w:w="570" w:type="dxa"/>
          </w:tcPr>
          <w:p>
            <w:pPr>
              <w:pStyle w:val="TableParagraph"/>
              <w:spacing w:line="240" w:lineRule="auto" w:before="10"/>
              <w:ind w:left="24" w:right="1"/>
              <w:rPr>
                <w:sz w:val="22"/>
              </w:rPr>
            </w:pPr>
            <w:r>
              <w:rPr>
                <w:spacing w:val="-5"/>
                <w:sz w:val="22"/>
              </w:rPr>
              <w:t>9.</w:t>
            </w:r>
          </w:p>
        </w:tc>
        <w:tc>
          <w:tcPr>
            <w:tcW w:w="2674" w:type="dxa"/>
          </w:tcPr>
          <w:p>
            <w:pPr>
              <w:pStyle w:val="TableParagraph"/>
              <w:spacing w:line="276" w:lineRule="auto" w:before="10"/>
              <w:ind w:left="111" w:right="326"/>
              <w:jc w:val="left"/>
              <w:rPr>
                <w:sz w:val="22"/>
              </w:rPr>
            </w:pPr>
            <w:r>
              <w:rPr>
                <w:i/>
                <w:sz w:val="22"/>
              </w:rPr>
              <w:t>Pengaruh Audit Tenure, </w:t>
            </w:r>
            <w:r>
              <w:rPr>
                <w:i/>
                <w:spacing w:val="-2"/>
                <w:sz w:val="22"/>
              </w:rPr>
              <w:t>Ukuran</w:t>
            </w:r>
            <w:r>
              <w:rPr>
                <w:i/>
                <w:spacing w:val="-13"/>
                <w:sz w:val="22"/>
              </w:rPr>
              <w:t> </w:t>
            </w:r>
            <w:r>
              <w:rPr>
                <w:i/>
                <w:spacing w:val="-2"/>
                <w:sz w:val="22"/>
              </w:rPr>
              <w:t>KAP,</w:t>
            </w:r>
            <w:r>
              <w:rPr>
                <w:i/>
                <w:spacing w:val="-13"/>
                <w:sz w:val="22"/>
              </w:rPr>
              <w:t> </w:t>
            </w:r>
            <w:r>
              <w:rPr>
                <w:i/>
                <w:spacing w:val="-2"/>
                <w:sz w:val="22"/>
              </w:rPr>
              <w:t>Pergantian </w:t>
            </w:r>
            <w:r>
              <w:rPr>
                <w:i/>
                <w:sz w:val="22"/>
              </w:rPr>
              <w:t>Auditor,</w:t>
            </w:r>
            <w:r>
              <w:rPr>
                <w:i/>
                <w:spacing w:val="-14"/>
                <w:sz w:val="22"/>
              </w:rPr>
              <w:t> </w:t>
            </w:r>
            <w:r>
              <w:rPr>
                <w:i/>
                <w:sz w:val="22"/>
              </w:rPr>
              <w:t>Dan</w:t>
            </w:r>
            <w:r>
              <w:rPr>
                <w:i/>
                <w:spacing w:val="-14"/>
                <w:sz w:val="22"/>
              </w:rPr>
              <w:t> </w:t>
            </w:r>
            <w:r>
              <w:rPr>
                <w:i/>
                <w:sz w:val="22"/>
              </w:rPr>
              <w:t>Opini</w:t>
            </w:r>
            <w:r>
              <w:rPr>
                <w:i/>
                <w:spacing w:val="-14"/>
                <w:sz w:val="22"/>
              </w:rPr>
              <w:t> </w:t>
            </w:r>
            <w:r>
              <w:rPr>
                <w:i/>
                <w:sz w:val="22"/>
              </w:rPr>
              <w:t>Audit Terhadap Audit Delay </w:t>
            </w:r>
            <w:r>
              <w:rPr>
                <w:sz w:val="22"/>
              </w:rPr>
              <w:t>(Cahyo Prasetyo, 2024)</w:t>
            </w:r>
          </w:p>
        </w:tc>
        <w:tc>
          <w:tcPr>
            <w:tcW w:w="1418" w:type="dxa"/>
          </w:tcPr>
          <w:p>
            <w:pPr>
              <w:pStyle w:val="TableParagraph"/>
              <w:spacing w:line="240" w:lineRule="auto" w:before="10"/>
              <w:ind w:left="20"/>
              <w:rPr>
                <w:sz w:val="22"/>
              </w:rPr>
            </w:pPr>
            <w:r>
              <w:rPr>
                <w:spacing w:val="-2"/>
                <w:sz w:val="22"/>
              </w:rPr>
              <w:t>Kuantitatif</w:t>
            </w:r>
          </w:p>
        </w:tc>
        <w:tc>
          <w:tcPr>
            <w:tcW w:w="3260" w:type="dxa"/>
          </w:tcPr>
          <w:p>
            <w:pPr>
              <w:pStyle w:val="TableParagraph"/>
              <w:spacing w:line="276" w:lineRule="auto" w:before="10"/>
              <w:ind w:left="111" w:right="86"/>
              <w:jc w:val="both"/>
              <w:rPr>
                <w:sz w:val="22"/>
              </w:rPr>
            </w:pPr>
            <w:r>
              <w:rPr>
                <w:sz w:val="22"/>
              </w:rPr>
              <w:t>Hasil penelitian </w:t>
            </w:r>
            <w:r>
              <w:rPr>
                <w:sz w:val="22"/>
              </w:rPr>
              <w:t>menunjukkan bahwa opini audit berpengaruh negatif</w:t>
            </w:r>
            <w:r>
              <w:rPr>
                <w:spacing w:val="-3"/>
                <w:sz w:val="22"/>
              </w:rPr>
              <w:t> </w:t>
            </w:r>
            <w:r>
              <w:rPr>
                <w:sz w:val="22"/>
              </w:rPr>
              <w:t>terhadap</w:t>
            </w:r>
            <w:r>
              <w:rPr>
                <w:spacing w:val="-3"/>
                <w:sz w:val="22"/>
              </w:rPr>
              <w:t> </w:t>
            </w:r>
            <w:r>
              <w:rPr>
                <w:i/>
                <w:sz w:val="22"/>
              </w:rPr>
              <w:t>audit</w:t>
            </w:r>
            <w:r>
              <w:rPr>
                <w:i/>
                <w:spacing w:val="-3"/>
                <w:sz w:val="22"/>
              </w:rPr>
              <w:t> </w:t>
            </w:r>
            <w:r>
              <w:rPr>
                <w:i/>
                <w:sz w:val="22"/>
              </w:rPr>
              <w:t>delay</w:t>
            </w:r>
            <w:r>
              <w:rPr>
                <w:sz w:val="22"/>
              </w:rPr>
              <w:t>.</w:t>
            </w:r>
            <w:r>
              <w:rPr>
                <w:spacing w:val="-3"/>
                <w:sz w:val="22"/>
              </w:rPr>
              <w:t> </w:t>
            </w:r>
            <w:r>
              <w:rPr>
                <w:sz w:val="22"/>
              </w:rPr>
              <w:t>opini audit yang tidak standar, seperti opini</w:t>
            </w:r>
            <w:r>
              <w:rPr>
                <w:spacing w:val="-14"/>
                <w:sz w:val="22"/>
              </w:rPr>
              <w:t> </w:t>
            </w:r>
            <w:r>
              <w:rPr>
                <w:sz w:val="22"/>
              </w:rPr>
              <w:t>tidak</w:t>
            </w:r>
            <w:r>
              <w:rPr>
                <w:spacing w:val="-14"/>
                <w:sz w:val="22"/>
              </w:rPr>
              <w:t> </w:t>
            </w:r>
            <w:r>
              <w:rPr>
                <w:sz w:val="22"/>
              </w:rPr>
              <w:t>wajar</w:t>
            </w:r>
            <w:r>
              <w:rPr>
                <w:spacing w:val="-14"/>
                <w:sz w:val="22"/>
              </w:rPr>
              <w:t> </w:t>
            </w:r>
            <w:r>
              <w:rPr>
                <w:sz w:val="22"/>
              </w:rPr>
              <w:t>atau</w:t>
            </w:r>
            <w:r>
              <w:rPr>
                <w:spacing w:val="-13"/>
                <w:sz w:val="22"/>
              </w:rPr>
              <w:t> </w:t>
            </w:r>
            <w:r>
              <w:rPr>
                <w:sz w:val="22"/>
              </w:rPr>
              <w:t>opini</w:t>
            </w:r>
            <w:r>
              <w:rPr>
                <w:spacing w:val="-14"/>
                <w:sz w:val="22"/>
              </w:rPr>
              <w:t> </w:t>
            </w:r>
            <w:r>
              <w:rPr>
                <w:sz w:val="22"/>
              </w:rPr>
              <w:t>dengan paragraf penjelasan tambahan, juga dapat menyebabkan </w:t>
            </w:r>
            <w:r>
              <w:rPr>
                <w:i/>
                <w:sz w:val="22"/>
              </w:rPr>
              <w:t>audit delay </w:t>
            </w:r>
            <w:r>
              <w:rPr>
                <w:sz w:val="22"/>
              </w:rPr>
              <w:t>karena memerlukan prosedur</w:t>
            </w:r>
            <w:r>
              <w:rPr>
                <w:spacing w:val="80"/>
                <w:sz w:val="22"/>
              </w:rPr>
              <w:t>  </w:t>
            </w:r>
            <w:r>
              <w:rPr>
                <w:sz w:val="22"/>
              </w:rPr>
              <w:t>audit</w:t>
            </w:r>
            <w:r>
              <w:rPr>
                <w:spacing w:val="80"/>
                <w:sz w:val="22"/>
              </w:rPr>
              <w:t>  </w:t>
            </w:r>
            <w:r>
              <w:rPr>
                <w:sz w:val="22"/>
              </w:rPr>
              <w:t>yang</w:t>
            </w:r>
            <w:r>
              <w:rPr>
                <w:spacing w:val="80"/>
                <w:sz w:val="22"/>
              </w:rPr>
              <w:t>  </w:t>
            </w:r>
            <w:r>
              <w:rPr>
                <w:sz w:val="22"/>
              </w:rPr>
              <w:t>lebih</w:t>
            </w:r>
          </w:p>
          <w:p>
            <w:pPr>
              <w:pStyle w:val="TableParagraph"/>
              <w:spacing w:line="240" w:lineRule="auto" w:before="0"/>
              <w:ind w:left="111"/>
              <w:jc w:val="left"/>
              <w:rPr>
                <w:sz w:val="22"/>
              </w:rPr>
            </w:pPr>
            <w:r>
              <w:rPr>
                <w:spacing w:val="-2"/>
                <w:sz w:val="22"/>
              </w:rPr>
              <w:t>kompleks.</w:t>
            </w:r>
          </w:p>
        </w:tc>
      </w:tr>
      <w:tr>
        <w:trPr>
          <w:trHeight w:val="2909" w:hRule="atLeast"/>
        </w:trPr>
        <w:tc>
          <w:tcPr>
            <w:tcW w:w="570" w:type="dxa"/>
          </w:tcPr>
          <w:p>
            <w:pPr>
              <w:pStyle w:val="TableParagraph"/>
              <w:spacing w:line="240" w:lineRule="auto" w:before="10"/>
              <w:ind w:left="24" w:right="1"/>
              <w:rPr>
                <w:sz w:val="22"/>
              </w:rPr>
            </w:pPr>
            <w:r>
              <w:rPr>
                <w:spacing w:val="-5"/>
                <w:sz w:val="22"/>
              </w:rPr>
              <w:t>10.</w:t>
            </w:r>
          </w:p>
        </w:tc>
        <w:tc>
          <w:tcPr>
            <w:tcW w:w="2674" w:type="dxa"/>
          </w:tcPr>
          <w:p>
            <w:pPr>
              <w:pStyle w:val="TableParagraph"/>
              <w:spacing w:line="276" w:lineRule="auto" w:before="10"/>
              <w:ind w:left="111" w:right="179"/>
              <w:jc w:val="left"/>
              <w:rPr>
                <w:i/>
                <w:sz w:val="22"/>
              </w:rPr>
            </w:pPr>
            <w:r>
              <w:rPr>
                <w:i/>
                <w:sz w:val="22"/>
              </w:rPr>
              <w:t>Pengaruh Manajemen Laba, Kompleksitas Operasi Perusahaan, Solvabilitas, dan Opini Audit Terhadap Audit </w:t>
            </w:r>
            <w:r>
              <w:rPr>
                <w:i/>
                <w:spacing w:val="-2"/>
                <w:sz w:val="22"/>
              </w:rPr>
              <w:t>Delay</w:t>
            </w:r>
            <w:r>
              <w:rPr>
                <w:i/>
                <w:spacing w:val="-14"/>
                <w:sz w:val="22"/>
              </w:rPr>
              <w:t> </w:t>
            </w:r>
            <w:r>
              <w:rPr>
                <w:i/>
                <w:spacing w:val="-2"/>
                <w:sz w:val="22"/>
              </w:rPr>
              <w:t>Pada</w:t>
            </w:r>
            <w:r>
              <w:rPr>
                <w:i/>
                <w:spacing w:val="-14"/>
                <w:sz w:val="22"/>
              </w:rPr>
              <w:t> </w:t>
            </w:r>
            <w:r>
              <w:rPr>
                <w:i/>
                <w:spacing w:val="-2"/>
                <w:sz w:val="22"/>
              </w:rPr>
              <w:t>Perusahaan </w:t>
            </w:r>
            <w:r>
              <w:rPr>
                <w:i/>
                <w:sz w:val="22"/>
              </w:rPr>
              <w:t>Sektor Industri Barang Konsumsi di Indonesia </w:t>
            </w:r>
            <w:r>
              <w:rPr>
                <w:i/>
                <w:spacing w:val="-2"/>
                <w:sz w:val="22"/>
              </w:rPr>
              <w:t>Untuk</w:t>
            </w:r>
            <w:r>
              <w:rPr>
                <w:i/>
                <w:spacing w:val="-1"/>
                <w:sz w:val="22"/>
              </w:rPr>
              <w:t> </w:t>
            </w:r>
            <w:r>
              <w:rPr>
                <w:i/>
                <w:spacing w:val="-2"/>
                <w:sz w:val="22"/>
              </w:rPr>
              <w:t>Tahun</w:t>
            </w:r>
            <w:r>
              <w:rPr>
                <w:i/>
                <w:spacing w:val="-1"/>
                <w:sz w:val="22"/>
              </w:rPr>
              <w:t> </w:t>
            </w:r>
            <w:r>
              <w:rPr>
                <w:i/>
                <w:spacing w:val="-2"/>
                <w:sz w:val="22"/>
              </w:rPr>
              <w:t>2017-</w:t>
            </w:r>
            <w:r>
              <w:rPr>
                <w:i/>
                <w:spacing w:val="-4"/>
                <w:sz w:val="22"/>
              </w:rPr>
              <w:t>2019</w:t>
            </w:r>
          </w:p>
          <w:p>
            <w:pPr>
              <w:pStyle w:val="TableParagraph"/>
              <w:spacing w:line="240" w:lineRule="auto" w:before="0"/>
              <w:ind w:left="111"/>
              <w:jc w:val="left"/>
              <w:rPr>
                <w:sz w:val="22"/>
              </w:rPr>
            </w:pPr>
            <w:r>
              <w:rPr>
                <w:sz w:val="22"/>
              </w:rPr>
              <w:t>(Isnaeni</w:t>
            </w:r>
            <w:r>
              <w:rPr>
                <w:spacing w:val="-8"/>
                <w:sz w:val="22"/>
              </w:rPr>
              <w:t> </w:t>
            </w:r>
            <w:r>
              <w:rPr>
                <w:sz w:val="22"/>
              </w:rPr>
              <w:t>et</w:t>
            </w:r>
            <w:r>
              <w:rPr>
                <w:spacing w:val="-6"/>
                <w:sz w:val="22"/>
              </w:rPr>
              <w:t> </w:t>
            </w:r>
            <w:r>
              <w:rPr>
                <w:sz w:val="22"/>
              </w:rPr>
              <w:t>al.,</w:t>
            </w:r>
            <w:r>
              <w:rPr>
                <w:spacing w:val="-4"/>
                <w:sz w:val="22"/>
              </w:rPr>
              <w:t> </w:t>
            </w:r>
            <w:r>
              <w:rPr>
                <w:spacing w:val="-2"/>
                <w:sz w:val="22"/>
              </w:rPr>
              <w:t>2021)</w:t>
            </w:r>
          </w:p>
        </w:tc>
        <w:tc>
          <w:tcPr>
            <w:tcW w:w="1418" w:type="dxa"/>
          </w:tcPr>
          <w:p>
            <w:pPr>
              <w:pStyle w:val="TableParagraph"/>
              <w:spacing w:line="240" w:lineRule="auto" w:before="10"/>
              <w:ind w:left="20"/>
              <w:rPr>
                <w:sz w:val="22"/>
              </w:rPr>
            </w:pPr>
            <w:r>
              <w:rPr>
                <w:spacing w:val="-2"/>
                <w:sz w:val="22"/>
              </w:rPr>
              <w:t>Kuantitatif</w:t>
            </w:r>
          </w:p>
        </w:tc>
        <w:tc>
          <w:tcPr>
            <w:tcW w:w="3260" w:type="dxa"/>
          </w:tcPr>
          <w:p>
            <w:pPr>
              <w:pStyle w:val="TableParagraph"/>
              <w:spacing w:line="276" w:lineRule="auto" w:before="10"/>
              <w:ind w:left="111" w:right="87"/>
              <w:jc w:val="both"/>
              <w:rPr>
                <w:sz w:val="22"/>
              </w:rPr>
            </w:pPr>
            <w:r>
              <w:rPr>
                <w:sz w:val="22"/>
              </w:rPr>
              <w:t>Hasil penelitian </w:t>
            </w:r>
            <w:r>
              <w:rPr>
                <w:sz w:val="22"/>
              </w:rPr>
              <w:t>menunjukkan bahwa ketika perusahaan telah mempunyai anak perusahaan kerentanan pada perusahaan akan terjadi pada keterlambatan pelaporan keuangan. Maka dapat disimpulkan bahwa </w:t>
            </w:r>
            <w:r>
              <w:rPr>
                <w:i/>
                <w:sz w:val="22"/>
              </w:rPr>
              <w:t>audit delay </w:t>
            </w:r>
            <w:r>
              <w:rPr>
                <w:sz w:val="22"/>
              </w:rPr>
              <w:t>memperoleh pengaruh positif secara</w:t>
            </w:r>
            <w:r>
              <w:rPr>
                <w:spacing w:val="35"/>
                <w:sz w:val="22"/>
              </w:rPr>
              <w:t>  </w:t>
            </w:r>
            <w:r>
              <w:rPr>
                <w:sz w:val="22"/>
              </w:rPr>
              <w:t>signifikan</w:t>
            </w:r>
            <w:r>
              <w:rPr>
                <w:spacing w:val="37"/>
                <w:sz w:val="22"/>
              </w:rPr>
              <w:t>  </w:t>
            </w:r>
            <w:r>
              <w:rPr>
                <w:sz w:val="22"/>
              </w:rPr>
              <w:t>dari</w:t>
            </w:r>
            <w:r>
              <w:rPr>
                <w:spacing w:val="37"/>
                <w:sz w:val="22"/>
              </w:rPr>
              <w:t>  </w:t>
            </w:r>
            <w:r>
              <w:rPr>
                <w:spacing w:val="-2"/>
                <w:sz w:val="22"/>
              </w:rPr>
              <w:t>variabel</w:t>
            </w:r>
          </w:p>
          <w:p>
            <w:pPr>
              <w:pStyle w:val="TableParagraph"/>
              <w:spacing w:line="240" w:lineRule="auto" w:before="0"/>
              <w:ind w:left="111"/>
              <w:jc w:val="both"/>
              <w:rPr>
                <w:sz w:val="22"/>
              </w:rPr>
            </w:pPr>
            <w:r>
              <w:rPr>
                <w:spacing w:val="-2"/>
                <w:sz w:val="22"/>
              </w:rPr>
              <w:t>kompleksitas</w:t>
            </w:r>
            <w:r>
              <w:rPr>
                <w:spacing w:val="1"/>
                <w:sz w:val="22"/>
              </w:rPr>
              <w:t> </w:t>
            </w:r>
            <w:r>
              <w:rPr>
                <w:spacing w:val="-2"/>
                <w:sz w:val="22"/>
              </w:rPr>
              <w:t>operasi</w:t>
            </w:r>
            <w:r>
              <w:rPr>
                <w:spacing w:val="3"/>
                <w:sz w:val="22"/>
              </w:rPr>
              <w:t> </w:t>
            </w:r>
            <w:r>
              <w:rPr>
                <w:spacing w:val="-2"/>
                <w:sz w:val="22"/>
              </w:rPr>
              <w:t>perusahaan.</w:t>
            </w:r>
          </w:p>
        </w:tc>
      </w:tr>
    </w:tbl>
    <w:p>
      <w:pPr>
        <w:spacing w:before="14"/>
        <w:ind w:left="1188" w:right="0" w:firstLine="0"/>
        <w:jc w:val="left"/>
        <w:rPr>
          <w:i/>
          <w:sz w:val="22"/>
        </w:rPr>
      </w:pPr>
      <w:r>
        <w:rPr>
          <w:i/>
          <w:sz w:val="22"/>
        </w:rPr>
        <w:t>Sumber:</w:t>
      </w:r>
      <w:r>
        <w:rPr>
          <w:i/>
          <w:spacing w:val="-6"/>
          <w:sz w:val="22"/>
        </w:rPr>
        <w:t> </w:t>
      </w:r>
      <w:r>
        <w:rPr>
          <w:i/>
          <w:sz w:val="22"/>
        </w:rPr>
        <w:t>Data diolah</w:t>
      </w:r>
      <w:r>
        <w:rPr>
          <w:i/>
          <w:spacing w:val="-2"/>
          <w:sz w:val="22"/>
        </w:rPr>
        <w:t> </w:t>
      </w:r>
      <w:r>
        <w:rPr>
          <w:i/>
          <w:sz w:val="22"/>
        </w:rPr>
        <w:t>dari beberapa</w:t>
      </w:r>
      <w:r>
        <w:rPr>
          <w:i/>
          <w:spacing w:val="-2"/>
          <w:sz w:val="22"/>
        </w:rPr>
        <w:t> </w:t>
      </w:r>
      <w:r>
        <w:rPr>
          <w:i/>
          <w:sz w:val="22"/>
        </w:rPr>
        <w:t>penelitian terdahulu, </w:t>
      </w:r>
      <w:r>
        <w:rPr>
          <w:i/>
          <w:spacing w:val="-4"/>
          <w:sz w:val="22"/>
        </w:rPr>
        <w:t>2025</w:t>
      </w:r>
    </w:p>
    <w:p>
      <w:pPr>
        <w:spacing w:after="0"/>
        <w:jc w:val="left"/>
        <w:rPr>
          <w:i/>
          <w:sz w:val="22"/>
        </w:rPr>
        <w:sectPr>
          <w:pgSz w:w="12240" w:h="15840"/>
          <w:pgMar w:header="735" w:footer="0" w:top="1820" w:bottom="280" w:left="1800" w:right="1080"/>
        </w:sectPr>
      </w:pPr>
    </w:p>
    <w:p>
      <w:pPr>
        <w:pStyle w:val="BodyText"/>
        <w:spacing w:before="172"/>
        <w:rPr>
          <w:i/>
        </w:rPr>
      </w:pPr>
    </w:p>
    <w:p>
      <w:pPr>
        <w:pStyle w:val="Heading3"/>
        <w:numPr>
          <w:ilvl w:val="1"/>
          <w:numId w:val="7"/>
        </w:numPr>
        <w:tabs>
          <w:tab w:pos="1186" w:val="left" w:leader="none"/>
        </w:tabs>
        <w:spacing w:line="240" w:lineRule="auto" w:before="0" w:after="0"/>
        <w:ind w:left="1186" w:right="0" w:hanging="731"/>
        <w:jc w:val="left"/>
      </w:pPr>
      <w:bookmarkStart w:name="_bookmark18" w:id="19"/>
      <w:bookmarkEnd w:id="19"/>
      <w:r>
        <w:rPr/>
        <w:t>K</w:t>
      </w:r>
      <w:r>
        <w:rPr/>
        <w:t>erangka</w:t>
      </w:r>
      <w:r>
        <w:rPr>
          <w:spacing w:val="-2"/>
        </w:rPr>
        <w:t> Konseptual</w:t>
      </w:r>
    </w:p>
    <w:p>
      <w:pPr>
        <w:pStyle w:val="BodyText"/>
        <w:spacing w:line="480" w:lineRule="auto" w:before="276"/>
        <w:ind w:left="1186" w:right="619" w:firstLine="720"/>
        <w:jc w:val="both"/>
      </w:pPr>
      <w:r>
        <w:rPr/>
        <w:t>Kerangka</w:t>
      </w:r>
      <w:r>
        <w:rPr>
          <w:spacing w:val="-15"/>
        </w:rPr>
        <w:t> </w:t>
      </w:r>
      <w:r>
        <w:rPr/>
        <w:t>konseptual</w:t>
      </w:r>
      <w:r>
        <w:rPr>
          <w:spacing w:val="-15"/>
        </w:rPr>
        <w:t> </w:t>
      </w:r>
      <w:r>
        <w:rPr/>
        <w:t>yang</w:t>
      </w:r>
      <w:r>
        <w:rPr>
          <w:spacing w:val="-15"/>
        </w:rPr>
        <w:t> </w:t>
      </w:r>
      <w:r>
        <w:rPr/>
        <w:t>dikembangkan</w:t>
      </w:r>
      <w:r>
        <w:rPr>
          <w:spacing w:val="-15"/>
        </w:rPr>
        <w:t> </w:t>
      </w:r>
      <w:r>
        <w:rPr/>
        <w:t>dalam</w:t>
      </w:r>
      <w:r>
        <w:rPr>
          <w:spacing w:val="-15"/>
        </w:rPr>
        <w:t> </w:t>
      </w:r>
      <w:r>
        <w:rPr/>
        <w:t>penelitian</w:t>
      </w:r>
      <w:r>
        <w:rPr>
          <w:spacing w:val="-15"/>
        </w:rPr>
        <w:t> </w:t>
      </w:r>
      <w:r>
        <w:rPr/>
        <w:t>ini</w:t>
      </w:r>
      <w:r>
        <w:rPr>
          <w:spacing w:val="-15"/>
        </w:rPr>
        <w:t> </w:t>
      </w:r>
      <w:r>
        <w:rPr/>
        <w:t>memiliki tujuan agar dapat menjelaskan keterkaitan </w:t>
      </w:r>
      <w:r>
        <w:rPr>
          <w:i/>
        </w:rPr>
        <w:t>Agency Theory </w:t>
      </w:r>
      <w:r>
        <w:rPr/>
        <w:t>dengan pengaruh opini audit, ukuran perusahaan dan kompleksitas operasi perusahaan.</w:t>
      </w:r>
    </w:p>
    <w:p>
      <w:pPr>
        <w:pStyle w:val="Heading3"/>
        <w:ind w:left="2859" w:firstLine="0"/>
        <w:jc w:val="both"/>
      </w:pPr>
      <w:bookmarkStart w:name="_bookmark19" w:id="20"/>
      <w:bookmarkEnd w:id="20"/>
      <w:r>
        <w:rPr>
          <w:b w:val="0"/>
        </w:rPr>
      </w:r>
      <w:r>
        <w:rPr/>
        <w:t>Gambar</w:t>
      </w:r>
      <w:r>
        <w:rPr>
          <w:spacing w:val="-10"/>
        </w:rPr>
        <w:t> </w:t>
      </w:r>
      <w:r>
        <w:rPr/>
        <w:t>2.1Kerangka</w:t>
      </w:r>
      <w:r>
        <w:rPr>
          <w:spacing w:val="-8"/>
        </w:rPr>
        <w:t> </w:t>
      </w:r>
      <w:r>
        <w:rPr>
          <w:spacing w:val="-2"/>
        </w:rPr>
        <w:t>Konseptual</w:t>
      </w:r>
    </w:p>
    <w:p>
      <w:pPr>
        <w:pStyle w:val="BodyText"/>
        <w:spacing w:before="183"/>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2235200</wp:posOffset>
                </wp:positionH>
                <wp:positionV relativeFrom="paragraph">
                  <wp:posOffset>277489</wp:posOffset>
                </wp:positionV>
                <wp:extent cx="3679825" cy="2787650"/>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3679825" cy="2787650"/>
                          <a:chExt cx="3679825" cy="2787650"/>
                        </a:xfrm>
                      </wpg:grpSpPr>
                      <wps:wsp>
                        <wps:cNvPr id="9" name="Graphic 9"/>
                        <wps:cNvSpPr/>
                        <wps:spPr>
                          <a:xfrm>
                            <a:off x="1877059" y="347318"/>
                            <a:ext cx="861060" cy="797560"/>
                          </a:xfrm>
                          <a:custGeom>
                            <a:avLst/>
                            <a:gdLst/>
                            <a:ahLst/>
                            <a:cxnLst/>
                            <a:rect l="l" t="t" r="r" b="b"/>
                            <a:pathLst>
                              <a:path w="861060" h="797560">
                                <a:moveTo>
                                  <a:pt x="0" y="0"/>
                                </a:moveTo>
                                <a:lnTo>
                                  <a:pt x="861060" y="797559"/>
                                </a:lnTo>
                              </a:path>
                            </a:pathLst>
                          </a:custGeom>
                          <a:ln w="12698">
                            <a:solidFill>
                              <a:srgbClr val="000000"/>
                            </a:solidFill>
                            <a:prstDash val="solid"/>
                          </a:ln>
                        </wps:spPr>
                        <wps:bodyPr wrap="square" lIns="0" tIns="0" rIns="0" bIns="0" rtlCol="0">
                          <a:prstTxWarp prst="textNoShape">
                            <a:avLst/>
                          </a:prstTxWarp>
                          <a:noAutofit/>
                        </wps:bodyPr>
                      </wps:wsp>
                      <pic:pic>
                        <pic:nvPicPr>
                          <pic:cNvPr id="10" name="Image 10"/>
                          <pic:cNvPicPr/>
                        </pic:nvPicPr>
                        <pic:blipFill>
                          <a:blip r:embed="rId13" cstate="print"/>
                          <a:stretch>
                            <a:fillRect/>
                          </a:stretch>
                        </pic:blipFill>
                        <pic:spPr>
                          <a:xfrm>
                            <a:off x="2655086" y="1063776"/>
                            <a:ext cx="89380" cy="87452"/>
                          </a:xfrm>
                          <a:prstGeom prst="rect">
                            <a:avLst/>
                          </a:prstGeom>
                        </pic:spPr>
                      </pic:pic>
                      <wps:wsp>
                        <wps:cNvPr id="11" name="Graphic 11"/>
                        <wps:cNvSpPr/>
                        <wps:spPr>
                          <a:xfrm>
                            <a:off x="937259" y="347953"/>
                            <a:ext cx="932815" cy="815975"/>
                          </a:xfrm>
                          <a:custGeom>
                            <a:avLst/>
                            <a:gdLst/>
                            <a:ahLst/>
                            <a:cxnLst/>
                            <a:rect l="l" t="t" r="r" b="b"/>
                            <a:pathLst>
                              <a:path w="932815" h="815975">
                                <a:moveTo>
                                  <a:pt x="932813" y="0"/>
                                </a:moveTo>
                                <a:lnTo>
                                  <a:pt x="0" y="815975"/>
                                </a:lnTo>
                              </a:path>
                            </a:pathLst>
                          </a:custGeom>
                          <a:ln w="12698">
                            <a:solidFill>
                              <a:srgbClr val="000000"/>
                            </a:solidFill>
                            <a:prstDash val="solid"/>
                          </a:ln>
                        </wps:spPr>
                        <wps:bodyPr wrap="square" lIns="0" tIns="0" rIns="0" bIns="0" rtlCol="0">
                          <a:prstTxWarp prst="textNoShape">
                            <a:avLst/>
                          </a:prstTxWarp>
                          <a:noAutofit/>
                        </wps:bodyPr>
                      </wps:wsp>
                      <pic:pic>
                        <pic:nvPicPr>
                          <pic:cNvPr id="12" name="Image 12"/>
                          <pic:cNvPicPr/>
                        </pic:nvPicPr>
                        <pic:blipFill>
                          <a:blip r:embed="rId14" cstate="print"/>
                          <a:stretch>
                            <a:fillRect/>
                          </a:stretch>
                        </pic:blipFill>
                        <pic:spPr>
                          <a:xfrm>
                            <a:off x="930909" y="1083664"/>
                            <a:ext cx="89984" cy="86614"/>
                          </a:xfrm>
                          <a:prstGeom prst="rect">
                            <a:avLst/>
                          </a:prstGeom>
                        </pic:spPr>
                      </pic:pic>
                      <wps:wsp>
                        <wps:cNvPr id="13" name="Graphic 13"/>
                        <wps:cNvSpPr/>
                        <wps:spPr>
                          <a:xfrm>
                            <a:off x="556259" y="2115070"/>
                            <a:ext cx="2628265" cy="3810"/>
                          </a:xfrm>
                          <a:custGeom>
                            <a:avLst/>
                            <a:gdLst/>
                            <a:ahLst/>
                            <a:cxnLst/>
                            <a:rect l="l" t="t" r="r" b="b"/>
                            <a:pathLst>
                              <a:path w="2628265" h="3810">
                                <a:moveTo>
                                  <a:pt x="0" y="3809"/>
                                </a:moveTo>
                                <a:lnTo>
                                  <a:pt x="2628265" y="0"/>
                                </a:lnTo>
                              </a:path>
                            </a:pathLst>
                          </a:custGeom>
                          <a:ln w="12698">
                            <a:solidFill>
                              <a:srgbClr val="000000"/>
                            </a:solidFill>
                            <a:prstDash val="solid"/>
                          </a:ln>
                        </wps:spPr>
                        <wps:bodyPr wrap="square" lIns="0" tIns="0" rIns="0" bIns="0" rtlCol="0">
                          <a:prstTxWarp prst="textNoShape">
                            <a:avLst/>
                          </a:prstTxWarp>
                          <a:noAutofit/>
                        </wps:bodyPr>
                      </wps:wsp>
                      <wps:wsp>
                        <wps:cNvPr id="14" name="Graphic 14"/>
                        <wps:cNvSpPr/>
                        <wps:spPr>
                          <a:xfrm>
                            <a:off x="3184524" y="1664207"/>
                            <a:ext cx="1270" cy="450850"/>
                          </a:xfrm>
                          <a:custGeom>
                            <a:avLst/>
                            <a:gdLst/>
                            <a:ahLst/>
                            <a:cxnLst/>
                            <a:rect l="l" t="t" r="r" b="b"/>
                            <a:pathLst>
                              <a:path w="0" h="450850">
                                <a:moveTo>
                                  <a:pt x="0" y="0"/>
                                </a:moveTo>
                                <a:lnTo>
                                  <a:pt x="0" y="450850"/>
                                </a:lnTo>
                              </a:path>
                            </a:pathLst>
                          </a:custGeom>
                          <a:ln w="12698">
                            <a:solidFill>
                              <a:srgbClr val="000000"/>
                            </a:solidFill>
                            <a:prstDash val="solid"/>
                          </a:ln>
                        </wps:spPr>
                        <wps:bodyPr wrap="square" lIns="0" tIns="0" rIns="0" bIns="0" rtlCol="0">
                          <a:prstTxWarp prst="textNoShape">
                            <a:avLst/>
                          </a:prstTxWarp>
                          <a:noAutofit/>
                        </wps:bodyPr>
                      </wps:wsp>
                      <wps:wsp>
                        <wps:cNvPr id="15" name="Graphic 15"/>
                        <wps:cNvSpPr/>
                        <wps:spPr>
                          <a:xfrm>
                            <a:off x="1821496" y="342873"/>
                            <a:ext cx="45720" cy="815340"/>
                          </a:xfrm>
                          <a:custGeom>
                            <a:avLst/>
                            <a:gdLst/>
                            <a:ahLst/>
                            <a:cxnLst/>
                            <a:rect l="l" t="t" r="r" b="b"/>
                            <a:pathLst>
                              <a:path w="45720" h="815340">
                                <a:moveTo>
                                  <a:pt x="45720" y="0"/>
                                </a:moveTo>
                                <a:lnTo>
                                  <a:pt x="0" y="815340"/>
                                </a:lnTo>
                              </a:path>
                            </a:pathLst>
                          </a:custGeom>
                          <a:ln w="12698">
                            <a:solidFill>
                              <a:srgbClr val="000000"/>
                            </a:solidFill>
                            <a:prstDash val="solid"/>
                          </a:ln>
                        </wps:spPr>
                        <wps:bodyPr wrap="square" lIns="0" tIns="0" rIns="0" bIns="0" rtlCol="0">
                          <a:prstTxWarp prst="textNoShape">
                            <a:avLst/>
                          </a:prstTxWarp>
                          <a:noAutofit/>
                        </wps:bodyPr>
                      </wps:wsp>
                      <pic:pic>
                        <pic:nvPicPr>
                          <pic:cNvPr id="16" name="Image 16"/>
                          <pic:cNvPicPr/>
                        </pic:nvPicPr>
                        <pic:blipFill>
                          <a:blip r:embed="rId15" cstate="print"/>
                          <a:stretch>
                            <a:fillRect/>
                          </a:stretch>
                        </pic:blipFill>
                        <pic:spPr>
                          <a:xfrm>
                            <a:off x="1783485" y="1078534"/>
                            <a:ext cx="84024" cy="86029"/>
                          </a:xfrm>
                          <a:prstGeom prst="rect">
                            <a:avLst/>
                          </a:prstGeom>
                        </pic:spPr>
                      </pic:pic>
                      <wps:wsp>
                        <wps:cNvPr id="17" name="Graphic 17"/>
                        <wps:cNvSpPr/>
                        <wps:spPr>
                          <a:xfrm>
                            <a:off x="551814" y="1668017"/>
                            <a:ext cx="1270" cy="450850"/>
                          </a:xfrm>
                          <a:custGeom>
                            <a:avLst/>
                            <a:gdLst/>
                            <a:ahLst/>
                            <a:cxnLst/>
                            <a:rect l="l" t="t" r="r" b="b"/>
                            <a:pathLst>
                              <a:path w="0" h="450850">
                                <a:moveTo>
                                  <a:pt x="0" y="0"/>
                                </a:moveTo>
                                <a:lnTo>
                                  <a:pt x="0" y="450850"/>
                                </a:lnTo>
                              </a:path>
                            </a:pathLst>
                          </a:custGeom>
                          <a:ln w="12698">
                            <a:solidFill>
                              <a:srgbClr val="000000"/>
                            </a:solidFill>
                            <a:prstDash val="solid"/>
                          </a:ln>
                        </wps:spPr>
                        <wps:bodyPr wrap="square" lIns="0" tIns="0" rIns="0" bIns="0" rtlCol="0">
                          <a:prstTxWarp prst="textNoShape">
                            <a:avLst/>
                          </a:prstTxWarp>
                          <a:noAutofit/>
                        </wps:bodyPr>
                      </wps:wsp>
                      <wps:wsp>
                        <wps:cNvPr id="18" name="Graphic 18"/>
                        <wps:cNvSpPr/>
                        <wps:spPr>
                          <a:xfrm>
                            <a:off x="1821179" y="1669922"/>
                            <a:ext cx="9525" cy="1114425"/>
                          </a:xfrm>
                          <a:custGeom>
                            <a:avLst/>
                            <a:gdLst/>
                            <a:ahLst/>
                            <a:cxnLst/>
                            <a:rect l="l" t="t" r="r" b="b"/>
                            <a:pathLst>
                              <a:path w="9525" h="1114425">
                                <a:moveTo>
                                  <a:pt x="0" y="0"/>
                                </a:moveTo>
                                <a:lnTo>
                                  <a:pt x="9523" y="1114425"/>
                                </a:lnTo>
                              </a:path>
                            </a:pathLst>
                          </a:custGeom>
                          <a:ln w="6348">
                            <a:solidFill>
                              <a:srgbClr val="000000"/>
                            </a:solidFill>
                            <a:prstDash val="solid"/>
                          </a:ln>
                        </wps:spPr>
                        <wps:bodyPr wrap="square" lIns="0" tIns="0" rIns="0" bIns="0" rtlCol="0">
                          <a:prstTxWarp prst="textNoShape">
                            <a:avLst/>
                          </a:prstTxWarp>
                          <a:noAutofit/>
                        </wps:bodyPr>
                      </wps:wsp>
                      <pic:pic>
                        <pic:nvPicPr>
                          <pic:cNvPr id="19" name="Image 19"/>
                          <pic:cNvPicPr/>
                        </pic:nvPicPr>
                        <pic:blipFill>
                          <a:blip r:embed="rId16" cstate="print"/>
                          <a:stretch>
                            <a:fillRect/>
                          </a:stretch>
                        </pic:blipFill>
                        <pic:spPr>
                          <a:xfrm>
                            <a:off x="1791207" y="2709429"/>
                            <a:ext cx="77783" cy="78092"/>
                          </a:xfrm>
                          <a:prstGeom prst="rect">
                            <a:avLst/>
                          </a:prstGeom>
                        </pic:spPr>
                      </pic:pic>
                      <wps:wsp>
                        <wps:cNvPr id="20" name="Textbox 20"/>
                        <wps:cNvSpPr txBox="1"/>
                        <wps:spPr>
                          <a:xfrm>
                            <a:off x="2479833" y="1193227"/>
                            <a:ext cx="1193800" cy="468630"/>
                          </a:xfrm>
                          <a:prstGeom prst="rect">
                            <a:avLst/>
                          </a:prstGeom>
                          <a:ln w="12698">
                            <a:solidFill>
                              <a:srgbClr val="000000"/>
                            </a:solidFill>
                            <a:prstDash val="solid"/>
                          </a:ln>
                        </wps:spPr>
                        <wps:txbx>
                          <w:txbxContent>
                            <w:p>
                              <w:pPr>
                                <w:spacing w:line="276" w:lineRule="auto" w:before="78"/>
                                <w:ind w:left="120" w:right="168" w:firstLine="241"/>
                                <w:jc w:val="left"/>
                                <w:rPr>
                                  <w:sz w:val="20"/>
                                </w:rPr>
                              </w:pPr>
                              <w:r>
                                <w:rPr>
                                  <w:spacing w:val="-2"/>
                                  <w:sz w:val="20"/>
                                </w:rPr>
                                <w:t>Kompleksitas Operasi</w:t>
                              </w:r>
                              <w:r>
                                <w:rPr>
                                  <w:spacing w:val="-13"/>
                                  <w:sz w:val="20"/>
                                </w:rPr>
                                <w:t> </w:t>
                              </w:r>
                              <w:r>
                                <w:rPr>
                                  <w:spacing w:val="-2"/>
                                  <w:sz w:val="20"/>
                                </w:rPr>
                                <w:t>Perusahaan</w:t>
                              </w:r>
                            </w:p>
                          </w:txbxContent>
                        </wps:txbx>
                        <wps:bodyPr wrap="square" lIns="0" tIns="0" rIns="0" bIns="0" rtlCol="0">
                          <a:noAutofit/>
                        </wps:bodyPr>
                      </wps:wsp>
                      <wps:wsp>
                        <wps:cNvPr id="21" name="Textbox 21"/>
                        <wps:cNvSpPr txBox="1"/>
                        <wps:spPr>
                          <a:xfrm>
                            <a:off x="1218881" y="1193227"/>
                            <a:ext cx="1127125" cy="468630"/>
                          </a:xfrm>
                          <a:prstGeom prst="rect">
                            <a:avLst/>
                          </a:prstGeom>
                          <a:ln w="12698">
                            <a:solidFill>
                              <a:srgbClr val="000000"/>
                            </a:solidFill>
                            <a:prstDash val="solid"/>
                          </a:ln>
                        </wps:spPr>
                        <wps:txbx>
                          <w:txbxContent>
                            <w:p>
                              <w:pPr>
                                <w:spacing w:line="276" w:lineRule="auto" w:before="72"/>
                                <w:ind w:left="348" w:right="329" w:firstLine="186"/>
                                <w:jc w:val="left"/>
                                <w:rPr>
                                  <w:sz w:val="24"/>
                                </w:rPr>
                              </w:pPr>
                              <w:r>
                                <w:rPr>
                                  <w:spacing w:val="-2"/>
                                  <w:sz w:val="24"/>
                                </w:rPr>
                                <w:t>Ukuran </w:t>
                              </w:r>
                              <w:r>
                                <w:rPr>
                                  <w:spacing w:val="-4"/>
                                  <w:sz w:val="24"/>
                                </w:rPr>
                                <w:t>Perusahaan</w:t>
                              </w:r>
                            </w:p>
                          </w:txbxContent>
                        </wps:txbx>
                        <wps:bodyPr wrap="square" lIns="0" tIns="0" rIns="0" bIns="0" rtlCol="0">
                          <a:noAutofit/>
                        </wps:bodyPr>
                      </wps:wsp>
                      <wps:wsp>
                        <wps:cNvPr id="22" name="Textbox 22"/>
                        <wps:cNvSpPr txBox="1"/>
                        <wps:spPr>
                          <a:xfrm>
                            <a:off x="6349" y="1193227"/>
                            <a:ext cx="1113790" cy="468630"/>
                          </a:xfrm>
                          <a:prstGeom prst="rect">
                            <a:avLst/>
                          </a:prstGeom>
                          <a:ln w="12698">
                            <a:solidFill>
                              <a:srgbClr val="000000"/>
                            </a:solidFill>
                            <a:prstDash val="solid"/>
                          </a:ln>
                        </wps:spPr>
                        <wps:txbx>
                          <w:txbxContent>
                            <w:p>
                              <w:pPr>
                                <w:spacing w:before="207"/>
                                <w:ind w:left="289" w:right="0" w:firstLine="0"/>
                                <w:jc w:val="left"/>
                                <w:rPr>
                                  <w:sz w:val="24"/>
                                </w:rPr>
                              </w:pPr>
                              <w:r>
                                <w:rPr>
                                  <w:sz w:val="24"/>
                                </w:rPr>
                                <w:t>Opini</w:t>
                              </w:r>
                              <w:r>
                                <w:rPr>
                                  <w:spacing w:val="-10"/>
                                  <w:sz w:val="24"/>
                                </w:rPr>
                                <w:t> </w:t>
                              </w:r>
                              <w:r>
                                <w:rPr>
                                  <w:spacing w:val="-2"/>
                                  <w:sz w:val="24"/>
                                </w:rPr>
                                <w:t>Audit</w:t>
                              </w:r>
                            </w:p>
                          </w:txbxContent>
                        </wps:txbx>
                        <wps:bodyPr wrap="square" lIns="0" tIns="0" rIns="0" bIns="0" rtlCol="0">
                          <a:noAutofit/>
                        </wps:bodyPr>
                      </wps:wsp>
                      <wps:wsp>
                        <wps:cNvPr id="23" name="Textbox 23"/>
                        <wps:cNvSpPr txBox="1"/>
                        <wps:spPr>
                          <a:xfrm>
                            <a:off x="1041399" y="9524"/>
                            <a:ext cx="1695450" cy="342900"/>
                          </a:xfrm>
                          <a:prstGeom prst="rect">
                            <a:avLst/>
                          </a:prstGeom>
                          <a:ln w="19048">
                            <a:solidFill>
                              <a:srgbClr val="000000"/>
                            </a:solidFill>
                            <a:prstDash val="solid"/>
                          </a:ln>
                        </wps:spPr>
                        <wps:txbx>
                          <w:txbxContent>
                            <w:p>
                              <w:pPr>
                                <w:spacing w:before="117"/>
                                <w:ind w:left="597" w:right="0" w:firstLine="0"/>
                                <w:jc w:val="left"/>
                                <w:rPr>
                                  <w:i/>
                                  <w:sz w:val="24"/>
                                </w:rPr>
                              </w:pPr>
                              <w:r>
                                <w:rPr>
                                  <w:i/>
                                  <w:sz w:val="24"/>
                                </w:rPr>
                                <w:t>Agency</w:t>
                              </w:r>
                              <w:r>
                                <w:rPr>
                                  <w:i/>
                                  <w:spacing w:val="-6"/>
                                  <w:sz w:val="24"/>
                                </w:rPr>
                                <w:t> </w:t>
                              </w:r>
                              <w:r>
                                <w:rPr>
                                  <w:i/>
                                  <w:spacing w:val="-2"/>
                                  <w:sz w:val="24"/>
                                </w:rPr>
                                <w:t>Theory</w:t>
                              </w:r>
                            </w:p>
                          </w:txbxContent>
                        </wps:txbx>
                        <wps:bodyPr wrap="square" lIns="0" tIns="0" rIns="0" bIns="0" rtlCol="0">
                          <a:noAutofit/>
                        </wps:bodyPr>
                      </wps:wsp>
                    </wpg:wgp>
                  </a:graphicData>
                </a:graphic>
              </wp:anchor>
            </w:drawing>
          </mc:Choice>
          <mc:Fallback>
            <w:pict>
              <v:group style="position:absolute;margin-left:176.000046pt;margin-top:21.849596pt;width:289.75pt;height:219.5pt;mso-position-horizontal-relative:page;mso-position-vertical-relative:paragraph;z-index:-15727104;mso-wrap-distance-left:0;mso-wrap-distance-right:0" id="docshapegroup5" coordorigin="3520,437" coordsize="5795,4390">
                <v:line style="position:absolute" from="6476,984" to="7832,2240" stroked="true" strokeweight=".99992pt" strokecolor="#000000">
                  <v:stroke dashstyle="solid"/>
                </v:line>
                <v:shape style="position:absolute;left:7701;top:2112;width:141;height:138" type="#_x0000_t75" id="docshape6" stroked="false">
                  <v:imagedata r:id="rId13" o:title=""/>
                </v:shape>
                <v:line style="position:absolute" from="6465,985" to="4996,2270" stroked="true" strokeweight=".99992pt" strokecolor="#000000">
                  <v:stroke dashstyle="solid"/>
                </v:line>
                <v:shape style="position:absolute;left:4986;top:2143;width:142;height:137" type="#_x0000_t75" id="docshape7" stroked="false">
                  <v:imagedata r:id="rId14" o:title=""/>
                </v:shape>
                <v:line style="position:absolute" from="4396,3774" to="8535,3768" stroked="true" strokeweight=".99992pt" strokecolor="#000000">
                  <v:stroke dashstyle="solid"/>
                </v:line>
                <v:line style="position:absolute" from="8535,3058" to="8535,3768" stroked="true" strokeweight=".99992pt" strokecolor="#000000">
                  <v:stroke dashstyle="solid"/>
                </v:line>
                <v:line style="position:absolute" from="6461,977" to="6389,2261" stroked="true" strokeweight=".99992pt" strokecolor="#000000">
                  <v:stroke dashstyle="solid"/>
                </v:line>
                <v:shape style="position:absolute;left:6328;top:2135;width:133;height:136" type="#_x0000_t75" id="docshape8" stroked="false">
                  <v:imagedata r:id="rId15" o:title=""/>
                </v:shape>
                <v:line style="position:absolute" from="4389,3064" to="4389,3774" stroked="true" strokeweight=".99992pt" strokecolor="#000000">
                  <v:stroke dashstyle="solid"/>
                </v:line>
                <v:line style="position:absolute" from="6388,3067" to="6403,4822" stroked="true" strokeweight=".49992pt" strokecolor="#000000">
                  <v:stroke dashstyle="solid"/>
                </v:line>
                <v:shape style="position:absolute;left:6340;top:4703;width:123;height:123" type="#_x0000_t75" id="docshape9" stroked="false">
                  <v:imagedata r:id="rId16" o:title=""/>
                </v:shape>
                <v:shape style="position:absolute;left:7425;top:2316;width:1880;height:738" type="#_x0000_t202" id="docshape10" filled="false" stroked="true" strokeweight=".99992pt" strokecolor="#000000">
                  <v:textbox inset="0,0,0,0">
                    <w:txbxContent>
                      <w:p>
                        <w:pPr>
                          <w:spacing w:line="276" w:lineRule="auto" w:before="78"/>
                          <w:ind w:left="120" w:right="168" w:firstLine="241"/>
                          <w:jc w:val="left"/>
                          <w:rPr>
                            <w:sz w:val="20"/>
                          </w:rPr>
                        </w:pPr>
                        <w:r>
                          <w:rPr>
                            <w:spacing w:val="-2"/>
                            <w:sz w:val="20"/>
                          </w:rPr>
                          <w:t>Kompleksitas Operasi</w:t>
                        </w:r>
                        <w:r>
                          <w:rPr>
                            <w:spacing w:val="-13"/>
                            <w:sz w:val="20"/>
                          </w:rPr>
                          <w:t> </w:t>
                        </w:r>
                        <w:r>
                          <w:rPr>
                            <w:spacing w:val="-2"/>
                            <w:sz w:val="20"/>
                          </w:rPr>
                          <w:t>Perusahaan</w:t>
                        </w:r>
                      </w:p>
                    </w:txbxContent>
                  </v:textbox>
                  <v:stroke dashstyle="solid"/>
                  <w10:wrap type="none"/>
                </v:shape>
                <v:shape style="position:absolute;left:5439;top:2316;width:1775;height:738" type="#_x0000_t202" id="docshape11" filled="false" stroked="true" strokeweight=".99992pt" strokecolor="#000000">
                  <v:textbox inset="0,0,0,0">
                    <w:txbxContent>
                      <w:p>
                        <w:pPr>
                          <w:spacing w:line="276" w:lineRule="auto" w:before="72"/>
                          <w:ind w:left="348" w:right="329" w:firstLine="186"/>
                          <w:jc w:val="left"/>
                          <w:rPr>
                            <w:sz w:val="24"/>
                          </w:rPr>
                        </w:pPr>
                        <w:r>
                          <w:rPr>
                            <w:spacing w:val="-2"/>
                            <w:sz w:val="24"/>
                          </w:rPr>
                          <w:t>Ukuran </w:t>
                        </w:r>
                        <w:r>
                          <w:rPr>
                            <w:spacing w:val="-4"/>
                            <w:sz w:val="24"/>
                          </w:rPr>
                          <w:t>Perusahaan</w:t>
                        </w:r>
                      </w:p>
                    </w:txbxContent>
                  </v:textbox>
                  <v:stroke dashstyle="solid"/>
                  <w10:wrap type="none"/>
                </v:shape>
                <v:shape style="position:absolute;left:3530;top:2316;width:1754;height:738" type="#_x0000_t202" id="docshape12" filled="false" stroked="true" strokeweight=".99992pt" strokecolor="#000000">
                  <v:textbox inset="0,0,0,0">
                    <w:txbxContent>
                      <w:p>
                        <w:pPr>
                          <w:spacing w:before="207"/>
                          <w:ind w:left="289" w:right="0" w:firstLine="0"/>
                          <w:jc w:val="left"/>
                          <w:rPr>
                            <w:sz w:val="24"/>
                          </w:rPr>
                        </w:pPr>
                        <w:r>
                          <w:rPr>
                            <w:sz w:val="24"/>
                          </w:rPr>
                          <w:t>Opini</w:t>
                        </w:r>
                        <w:r>
                          <w:rPr>
                            <w:spacing w:val="-10"/>
                            <w:sz w:val="24"/>
                          </w:rPr>
                          <w:t> </w:t>
                        </w:r>
                        <w:r>
                          <w:rPr>
                            <w:spacing w:val="-2"/>
                            <w:sz w:val="24"/>
                          </w:rPr>
                          <w:t>Audit</w:t>
                        </w:r>
                      </w:p>
                    </w:txbxContent>
                  </v:textbox>
                  <v:stroke dashstyle="solid"/>
                  <w10:wrap type="none"/>
                </v:shape>
                <v:shape style="position:absolute;left:5160;top:452;width:2670;height:540" type="#_x0000_t202" id="docshape13" filled="false" stroked="true" strokeweight="1.4999pt" strokecolor="#000000">
                  <v:textbox inset="0,0,0,0">
                    <w:txbxContent>
                      <w:p>
                        <w:pPr>
                          <w:spacing w:before="117"/>
                          <w:ind w:left="597" w:right="0" w:firstLine="0"/>
                          <w:jc w:val="left"/>
                          <w:rPr>
                            <w:i/>
                            <w:sz w:val="24"/>
                          </w:rPr>
                        </w:pPr>
                        <w:r>
                          <w:rPr>
                            <w:i/>
                            <w:sz w:val="24"/>
                          </w:rPr>
                          <w:t>Agency</w:t>
                        </w:r>
                        <w:r>
                          <w:rPr>
                            <w:i/>
                            <w:spacing w:val="-6"/>
                            <w:sz w:val="24"/>
                          </w:rPr>
                          <w:t> </w:t>
                        </w:r>
                        <w:r>
                          <w:rPr>
                            <w:i/>
                            <w:spacing w:val="-2"/>
                            <w:sz w:val="24"/>
                          </w:rPr>
                          <w:t>Theory</w:t>
                        </w:r>
                      </w:p>
                    </w:txbxContent>
                  </v:textbox>
                  <v:stroke dashstyle="solid"/>
                  <w10:wrap type="none"/>
                </v:shape>
                <w10:wrap type="topAndBottom"/>
              </v:group>
            </w:pict>
          </mc:Fallback>
        </mc:AlternateContent>
      </w:r>
    </w:p>
    <w:p>
      <w:pPr>
        <w:pStyle w:val="BodyText"/>
        <w:ind w:left="3629"/>
        <w:rPr>
          <w:sz w:val="20"/>
        </w:rPr>
      </w:pPr>
      <w:r>
        <w:rPr>
          <w:sz w:val="20"/>
        </w:rPr>
        <mc:AlternateContent>
          <mc:Choice Requires="wps">
            <w:drawing>
              <wp:inline distT="0" distB="0" distL="0" distR="0">
                <wp:extent cx="1261110" cy="614045"/>
                <wp:effectExtent l="9525" t="0" r="5715" b="14604"/>
                <wp:docPr id="24" name="Textbox 24"/>
                <wp:cNvGraphicFramePr>
                  <a:graphicFrameLocks/>
                </wp:cNvGraphicFramePr>
                <a:graphic>
                  <a:graphicData uri="http://schemas.microsoft.com/office/word/2010/wordprocessingShape">
                    <wps:wsp>
                      <wps:cNvPr id="24" name="Textbox 24"/>
                      <wps:cNvSpPr txBox="1"/>
                      <wps:spPr>
                        <a:xfrm>
                          <a:off x="0" y="0"/>
                          <a:ext cx="1261110" cy="614045"/>
                        </a:xfrm>
                        <a:prstGeom prst="rect">
                          <a:avLst/>
                        </a:prstGeom>
                        <a:ln w="12698">
                          <a:solidFill>
                            <a:srgbClr val="000000"/>
                          </a:solidFill>
                          <a:prstDash val="solid"/>
                        </a:ln>
                      </wps:spPr>
                      <wps:txbx>
                        <w:txbxContent>
                          <w:p>
                            <w:pPr>
                              <w:pStyle w:val="BodyText"/>
                              <w:spacing w:before="39"/>
                              <w:rPr>
                                <w:b/>
                              </w:rPr>
                            </w:pPr>
                          </w:p>
                          <w:p>
                            <w:pPr>
                              <w:spacing w:before="0"/>
                              <w:ind w:left="405" w:right="0" w:firstLine="0"/>
                              <w:jc w:val="left"/>
                              <w:rPr>
                                <w:i/>
                                <w:sz w:val="24"/>
                              </w:rPr>
                            </w:pPr>
                            <w:r>
                              <w:rPr>
                                <w:i/>
                                <w:sz w:val="24"/>
                              </w:rPr>
                              <w:t>Audit</w:t>
                            </w:r>
                            <w:r>
                              <w:rPr>
                                <w:i/>
                                <w:spacing w:val="-6"/>
                                <w:sz w:val="24"/>
                              </w:rPr>
                              <w:t> </w:t>
                            </w:r>
                            <w:r>
                              <w:rPr>
                                <w:i/>
                                <w:spacing w:val="-2"/>
                                <w:sz w:val="24"/>
                              </w:rPr>
                              <w:t>Delay</w:t>
                            </w:r>
                          </w:p>
                        </w:txbxContent>
                      </wps:txbx>
                      <wps:bodyPr wrap="square" lIns="0" tIns="0" rIns="0" bIns="0" rtlCol="0">
                        <a:noAutofit/>
                      </wps:bodyPr>
                    </wps:wsp>
                  </a:graphicData>
                </a:graphic>
              </wp:inline>
            </w:drawing>
          </mc:Choice>
          <mc:Fallback>
            <w:pict>
              <v:shape style="width:99.3pt;height:48.35pt;mso-position-horizontal-relative:char;mso-position-vertical-relative:line" type="#_x0000_t202" id="docshape14" filled="false" stroked="true" strokeweight=".99992pt" strokecolor="#000000">
                <w10:anchorlock/>
                <v:textbox inset="0,0,0,0">
                  <w:txbxContent>
                    <w:p>
                      <w:pPr>
                        <w:pStyle w:val="BodyText"/>
                        <w:spacing w:before="39"/>
                        <w:rPr>
                          <w:b/>
                        </w:rPr>
                      </w:pPr>
                    </w:p>
                    <w:p>
                      <w:pPr>
                        <w:spacing w:before="0"/>
                        <w:ind w:left="405" w:right="0" w:firstLine="0"/>
                        <w:jc w:val="left"/>
                        <w:rPr>
                          <w:i/>
                          <w:sz w:val="24"/>
                        </w:rPr>
                      </w:pPr>
                      <w:r>
                        <w:rPr>
                          <w:i/>
                          <w:sz w:val="24"/>
                        </w:rPr>
                        <w:t>Audit</w:t>
                      </w:r>
                      <w:r>
                        <w:rPr>
                          <w:i/>
                          <w:spacing w:val="-6"/>
                          <w:sz w:val="24"/>
                        </w:rPr>
                        <w:t> </w:t>
                      </w:r>
                      <w:r>
                        <w:rPr>
                          <w:i/>
                          <w:spacing w:val="-2"/>
                          <w:sz w:val="24"/>
                        </w:rPr>
                        <w:t>Delay</w:t>
                      </w:r>
                    </w:p>
                  </w:txbxContent>
                </v:textbox>
                <v:stroke dashstyle="solid"/>
              </v:shape>
            </w:pict>
          </mc:Fallback>
        </mc:AlternateContent>
      </w:r>
      <w:r>
        <w:rPr>
          <w:sz w:val="20"/>
        </w:rPr>
      </w:r>
    </w:p>
    <w:p>
      <w:pPr>
        <w:pStyle w:val="BodyText"/>
        <w:spacing w:before="32"/>
        <w:rPr>
          <w:b/>
          <w:sz w:val="22"/>
        </w:rPr>
      </w:pPr>
    </w:p>
    <w:p>
      <w:pPr>
        <w:spacing w:before="0"/>
        <w:ind w:left="0" w:right="143" w:firstLine="0"/>
        <w:jc w:val="center"/>
        <w:rPr>
          <w:i/>
          <w:sz w:val="22"/>
        </w:rPr>
      </w:pPr>
      <w:r>
        <w:rPr>
          <w:i/>
          <w:sz w:val="22"/>
        </w:rPr>
        <w:t>Sumber: Data diolah Penulis, </w:t>
      </w:r>
      <w:r>
        <w:rPr>
          <w:i/>
          <w:spacing w:val="-4"/>
          <w:sz w:val="22"/>
        </w:rPr>
        <w:t>2025</w:t>
      </w:r>
    </w:p>
    <w:p>
      <w:pPr>
        <w:spacing w:after="0"/>
        <w:jc w:val="center"/>
        <w:rPr>
          <w:i/>
          <w:sz w:val="22"/>
        </w:rPr>
        <w:sectPr>
          <w:pgSz w:w="12240" w:h="15840"/>
          <w:pgMar w:header="735" w:footer="0" w:top="1820" w:bottom="280" w:left="1800" w:right="1080"/>
        </w:sectPr>
      </w:pPr>
    </w:p>
    <w:p>
      <w:pPr>
        <w:pStyle w:val="BodyText"/>
        <w:spacing w:before="172"/>
        <w:rPr>
          <w:i/>
        </w:rPr>
      </w:pPr>
    </w:p>
    <w:p>
      <w:pPr>
        <w:pStyle w:val="Heading3"/>
        <w:numPr>
          <w:ilvl w:val="1"/>
          <w:numId w:val="7"/>
        </w:numPr>
        <w:tabs>
          <w:tab w:pos="1188" w:val="left" w:leader="none"/>
        </w:tabs>
        <w:spacing w:line="240" w:lineRule="auto" w:before="0" w:after="0"/>
        <w:ind w:left="1188" w:right="0" w:hanging="360"/>
        <w:jc w:val="left"/>
      </w:pPr>
      <w:bookmarkStart w:name="_bookmark20" w:id="21"/>
      <w:bookmarkEnd w:id="21"/>
      <w:r>
        <w:rPr/>
        <w:t>M</w:t>
      </w:r>
      <w:r>
        <w:rPr/>
        <w:t>odel</w:t>
      </w:r>
      <w:r>
        <w:rPr>
          <w:spacing w:val="-4"/>
        </w:rPr>
        <w:t> </w:t>
      </w:r>
      <w:r>
        <w:rPr>
          <w:spacing w:val="-2"/>
        </w:rPr>
        <w:t>Penelitian</w:t>
      </w:r>
    </w:p>
    <w:p>
      <w:pPr>
        <w:pStyle w:val="BodyText"/>
        <w:spacing w:line="480" w:lineRule="auto" w:before="276"/>
        <w:ind w:left="1188" w:right="619" w:firstLine="720"/>
        <w:jc w:val="both"/>
      </w:pPr>
      <w:r>
        <w:rPr/>
        <w:t>Model penelitian ini dibuat bertujuan untuk menguraikan hubungan antara variabel-variabel yang diteliti yaitu opini audit, ukuran perusahaan dan kompleksitas</w:t>
      </w:r>
      <w:r>
        <w:rPr>
          <w:spacing w:val="-13"/>
        </w:rPr>
        <w:t> </w:t>
      </w:r>
      <w:r>
        <w:rPr/>
        <w:t>operasi</w:t>
      </w:r>
      <w:r>
        <w:rPr>
          <w:spacing w:val="-13"/>
        </w:rPr>
        <w:t> </w:t>
      </w:r>
      <w:r>
        <w:rPr/>
        <w:t>perusahaan.</w:t>
      </w:r>
      <w:r>
        <w:rPr>
          <w:spacing w:val="-13"/>
        </w:rPr>
        <w:t> </w:t>
      </w:r>
      <w:r>
        <w:rPr/>
        <w:t>sebagai</w:t>
      </w:r>
      <w:r>
        <w:rPr>
          <w:spacing w:val="-13"/>
        </w:rPr>
        <w:t> </w:t>
      </w:r>
      <w:r>
        <w:rPr/>
        <w:t>variabel</w:t>
      </w:r>
      <w:r>
        <w:rPr>
          <w:spacing w:val="-13"/>
        </w:rPr>
        <w:t> </w:t>
      </w:r>
      <w:r>
        <w:rPr/>
        <w:t>independen,</w:t>
      </w:r>
      <w:r>
        <w:rPr>
          <w:spacing w:val="-13"/>
        </w:rPr>
        <w:t> </w:t>
      </w:r>
      <w:r>
        <w:rPr/>
        <w:t>dan</w:t>
      </w:r>
      <w:r>
        <w:rPr>
          <w:spacing w:val="-1"/>
        </w:rPr>
        <w:t> </w:t>
      </w:r>
      <w:r>
        <w:rPr>
          <w:i/>
        </w:rPr>
        <w:t>audit</w:t>
      </w:r>
      <w:r>
        <w:rPr>
          <w:i/>
          <w:spacing w:val="-13"/>
        </w:rPr>
        <w:t> </w:t>
      </w:r>
      <w:r>
        <w:rPr>
          <w:i/>
        </w:rPr>
        <w:t>delay </w:t>
      </w:r>
      <w:r>
        <w:rPr/>
        <w:t>sebagai variabel dependen.</w:t>
      </w:r>
    </w:p>
    <w:p>
      <w:pPr>
        <w:spacing w:before="0"/>
        <w:ind w:left="1317" w:right="0" w:firstLine="0"/>
        <w:jc w:val="left"/>
        <w:rPr>
          <w:b/>
          <w:sz w:val="22"/>
        </w:rPr>
      </w:pPr>
      <w:r>
        <w:rPr>
          <w:b/>
          <w:sz w:val="22"/>
        </w:rPr>
        <mc:AlternateContent>
          <mc:Choice Requires="wps">
            <w:drawing>
              <wp:anchor distT="0" distB="0" distL="0" distR="0" allowOverlap="1" layoutInCell="1" locked="0" behindDoc="0" simplePos="0" relativeHeight="15731200">
                <wp:simplePos x="0" y="0"/>
                <wp:positionH relativeFrom="page">
                  <wp:posOffset>1965325</wp:posOffset>
                </wp:positionH>
                <wp:positionV relativeFrom="paragraph">
                  <wp:posOffset>452739</wp:posOffset>
                </wp:positionV>
                <wp:extent cx="4714875" cy="280035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4714875" cy="2800350"/>
                          <a:chExt cx="4714875" cy="2800350"/>
                        </a:xfrm>
                      </wpg:grpSpPr>
                      <wps:wsp>
                        <wps:cNvPr id="26" name="Graphic 26"/>
                        <wps:cNvSpPr/>
                        <wps:spPr>
                          <a:xfrm>
                            <a:off x="1405254" y="318744"/>
                            <a:ext cx="2138045" cy="945515"/>
                          </a:xfrm>
                          <a:custGeom>
                            <a:avLst/>
                            <a:gdLst/>
                            <a:ahLst/>
                            <a:cxnLst/>
                            <a:rect l="l" t="t" r="r" b="b"/>
                            <a:pathLst>
                              <a:path w="2138045" h="945515">
                                <a:moveTo>
                                  <a:pt x="0" y="0"/>
                                </a:moveTo>
                                <a:lnTo>
                                  <a:pt x="2138045" y="945515"/>
                                </a:lnTo>
                              </a:path>
                            </a:pathLst>
                          </a:custGeom>
                          <a:ln w="12698">
                            <a:solidFill>
                              <a:srgbClr val="000000"/>
                            </a:solidFill>
                            <a:prstDash val="solid"/>
                          </a:ln>
                        </wps:spPr>
                        <wps:bodyPr wrap="square" lIns="0" tIns="0" rIns="0" bIns="0" rtlCol="0">
                          <a:prstTxWarp prst="textNoShape">
                            <a:avLst/>
                          </a:prstTxWarp>
                          <a:noAutofit/>
                        </wps:bodyPr>
                      </wps:wsp>
                      <pic:pic>
                        <pic:nvPicPr>
                          <pic:cNvPr id="27" name="Image 27"/>
                          <pic:cNvPicPr/>
                        </pic:nvPicPr>
                        <pic:blipFill>
                          <a:blip r:embed="rId17" cstate="print"/>
                          <a:stretch>
                            <a:fillRect/>
                          </a:stretch>
                        </pic:blipFill>
                        <pic:spPr>
                          <a:xfrm>
                            <a:off x="3457168" y="1196352"/>
                            <a:ext cx="92480" cy="78028"/>
                          </a:xfrm>
                          <a:prstGeom prst="rect">
                            <a:avLst/>
                          </a:prstGeom>
                        </pic:spPr>
                      </pic:pic>
                      <wps:wsp>
                        <wps:cNvPr id="28" name="Graphic 28"/>
                        <wps:cNvSpPr/>
                        <wps:spPr>
                          <a:xfrm>
                            <a:off x="1405254" y="1306804"/>
                            <a:ext cx="2129155" cy="45720"/>
                          </a:xfrm>
                          <a:custGeom>
                            <a:avLst/>
                            <a:gdLst/>
                            <a:ahLst/>
                            <a:cxnLst/>
                            <a:rect l="l" t="t" r="r" b="b"/>
                            <a:pathLst>
                              <a:path w="2129155" h="45720">
                                <a:moveTo>
                                  <a:pt x="0" y="0"/>
                                </a:moveTo>
                                <a:lnTo>
                                  <a:pt x="2129155" y="45720"/>
                                </a:lnTo>
                              </a:path>
                            </a:pathLst>
                          </a:custGeom>
                          <a:ln w="12698">
                            <a:solidFill>
                              <a:srgbClr val="000000"/>
                            </a:solidFill>
                            <a:prstDash val="solid"/>
                          </a:ln>
                        </wps:spPr>
                        <wps:bodyPr wrap="square" lIns="0" tIns="0" rIns="0" bIns="0" rtlCol="0">
                          <a:prstTxWarp prst="textNoShape">
                            <a:avLst/>
                          </a:prstTxWarp>
                          <a:noAutofit/>
                        </wps:bodyPr>
                      </wps:wsp>
                      <pic:pic>
                        <pic:nvPicPr>
                          <pic:cNvPr id="29" name="Image 29"/>
                          <pic:cNvPicPr/>
                        </pic:nvPicPr>
                        <pic:blipFill>
                          <a:blip r:embed="rId18" cstate="print"/>
                          <a:stretch>
                            <a:fillRect/>
                          </a:stretch>
                        </pic:blipFill>
                        <pic:spPr>
                          <a:xfrm>
                            <a:off x="3455872" y="1308924"/>
                            <a:ext cx="84885" cy="84124"/>
                          </a:xfrm>
                          <a:prstGeom prst="rect">
                            <a:avLst/>
                          </a:prstGeom>
                        </pic:spPr>
                      </pic:pic>
                      <wps:wsp>
                        <wps:cNvPr id="30" name="Graphic 30"/>
                        <wps:cNvSpPr/>
                        <wps:spPr>
                          <a:xfrm>
                            <a:off x="1414144" y="1443900"/>
                            <a:ext cx="2119630" cy="833755"/>
                          </a:xfrm>
                          <a:custGeom>
                            <a:avLst/>
                            <a:gdLst/>
                            <a:ahLst/>
                            <a:cxnLst/>
                            <a:rect l="l" t="t" r="r" b="b"/>
                            <a:pathLst>
                              <a:path w="2119630" h="833755">
                                <a:moveTo>
                                  <a:pt x="0" y="833754"/>
                                </a:moveTo>
                                <a:lnTo>
                                  <a:pt x="2119630" y="0"/>
                                </a:lnTo>
                              </a:path>
                            </a:pathLst>
                          </a:custGeom>
                          <a:ln w="12698">
                            <a:solidFill>
                              <a:srgbClr val="000000"/>
                            </a:solidFill>
                            <a:prstDash val="solid"/>
                          </a:ln>
                        </wps:spPr>
                        <wps:bodyPr wrap="square" lIns="0" tIns="0" rIns="0" bIns="0" rtlCol="0">
                          <a:prstTxWarp prst="textNoShape">
                            <a:avLst/>
                          </a:prstTxWarp>
                          <a:noAutofit/>
                        </wps:bodyPr>
                      </wps:wsp>
                      <pic:pic>
                        <pic:nvPicPr>
                          <pic:cNvPr id="31" name="Image 31"/>
                          <pic:cNvPicPr/>
                        </pic:nvPicPr>
                        <pic:blipFill>
                          <a:blip r:embed="rId19" cstate="print"/>
                          <a:stretch>
                            <a:fillRect/>
                          </a:stretch>
                        </pic:blipFill>
                        <pic:spPr>
                          <a:xfrm>
                            <a:off x="3447871" y="1430463"/>
                            <a:ext cx="92251" cy="79171"/>
                          </a:xfrm>
                          <a:prstGeom prst="rect">
                            <a:avLst/>
                          </a:prstGeom>
                        </pic:spPr>
                      </pic:pic>
                      <wps:wsp>
                        <wps:cNvPr id="32" name="Graphic 32"/>
                        <wps:cNvSpPr/>
                        <wps:spPr>
                          <a:xfrm>
                            <a:off x="2004059" y="332675"/>
                            <a:ext cx="2704465" cy="1295400"/>
                          </a:xfrm>
                          <a:custGeom>
                            <a:avLst/>
                            <a:gdLst/>
                            <a:ahLst/>
                            <a:cxnLst/>
                            <a:rect l="l" t="t" r="r" b="b"/>
                            <a:pathLst>
                              <a:path w="2704465" h="1295400">
                                <a:moveTo>
                                  <a:pt x="408940" y="666089"/>
                                </a:moveTo>
                                <a:lnTo>
                                  <a:pt x="0" y="666089"/>
                                </a:lnTo>
                                <a:lnTo>
                                  <a:pt x="0" y="958189"/>
                                </a:lnTo>
                                <a:lnTo>
                                  <a:pt x="408940" y="958189"/>
                                </a:lnTo>
                                <a:lnTo>
                                  <a:pt x="408940" y="666089"/>
                                </a:lnTo>
                                <a:close/>
                              </a:path>
                              <a:path w="2704465" h="1295400">
                                <a:moveTo>
                                  <a:pt x="595541" y="183172"/>
                                </a:moveTo>
                                <a:lnTo>
                                  <a:pt x="186347" y="0"/>
                                </a:lnTo>
                                <a:lnTo>
                                  <a:pt x="72453" y="254431"/>
                                </a:lnTo>
                                <a:lnTo>
                                  <a:pt x="481647" y="437603"/>
                                </a:lnTo>
                                <a:lnTo>
                                  <a:pt x="595541" y="183172"/>
                                </a:lnTo>
                                <a:close/>
                              </a:path>
                              <a:path w="2704465" h="1295400">
                                <a:moveTo>
                                  <a:pt x="2704465" y="627354"/>
                                </a:moveTo>
                                <a:lnTo>
                                  <a:pt x="1522095" y="627354"/>
                                </a:lnTo>
                                <a:lnTo>
                                  <a:pt x="1522095" y="1295374"/>
                                </a:lnTo>
                                <a:lnTo>
                                  <a:pt x="2704465" y="1295374"/>
                                </a:lnTo>
                                <a:lnTo>
                                  <a:pt x="2704465" y="627354"/>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2004059" y="998765"/>
                            <a:ext cx="408940" cy="292100"/>
                          </a:xfrm>
                          <a:custGeom>
                            <a:avLst/>
                            <a:gdLst/>
                            <a:ahLst/>
                            <a:cxnLst/>
                            <a:rect l="l" t="t" r="r" b="b"/>
                            <a:pathLst>
                              <a:path w="408940" h="292100">
                                <a:moveTo>
                                  <a:pt x="0" y="0"/>
                                </a:moveTo>
                                <a:lnTo>
                                  <a:pt x="408940" y="0"/>
                                </a:lnTo>
                                <a:lnTo>
                                  <a:pt x="408940" y="292100"/>
                                </a:lnTo>
                                <a:lnTo>
                                  <a:pt x="0" y="292100"/>
                                </a:lnTo>
                                <a:lnTo>
                                  <a:pt x="0" y="0"/>
                                </a:lnTo>
                                <a:close/>
                              </a:path>
                            </a:pathLst>
                          </a:custGeom>
                          <a:ln w="12698">
                            <a:solidFill>
                              <a:srgbClr val="FFFFFF"/>
                            </a:solidFill>
                            <a:prstDash val="solid"/>
                          </a:ln>
                        </wps:spPr>
                        <wps:bodyPr wrap="square" lIns="0" tIns="0" rIns="0" bIns="0" rtlCol="0">
                          <a:prstTxWarp prst="textNoShape">
                            <a:avLst/>
                          </a:prstTxWarp>
                          <a:noAutofit/>
                        </wps:bodyPr>
                      </wps:wsp>
                      <wps:wsp>
                        <wps:cNvPr id="34" name="Graphic 34"/>
                        <wps:cNvSpPr/>
                        <wps:spPr>
                          <a:xfrm>
                            <a:off x="2004643" y="1906180"/>
                            <a:ext cx="619125" cy="521334"/>
                          </a:xfrm>
                          <a:custGeom>
                            <a:avLst/>
                            <a:gdLst/>
                            <a:ahLst/>
                            <a:cxnLst/>
                            <a:rect l="l" t="t" r="r" b="b"/>
                            <a:pathLst>
                              <a:path w="619125" h="521334">
                                <a:moveTo>
                                  <a:pt x="490157" y="0"/>
                                </a:moveTo>
                                <a:lnTo>
                                  <a:pt x="0" y="190220"/>
                                </a:lnTo>
                                <a:lnTo>
                                  <a:pt x="128426" y="521144"/>
                                </a:lnTo>
                                <a:lnTo>
                                  <a:pt x="618583" y="330911"/>
                                </a:lnTo>
                                <a:lnTo>
                                  <a:pt x="490157"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2004643" y="1906180"/>
                            <a:ext cx="619125" cy="521334"/>
                          </a:xfrm>
                          <a:custGeom>
                            <a:avLst/>
                            <a:gdLst/>
                            <a:ahLst/>
                            <a:cxnLst/>
                            <a:rect l="l" t="t" r="r" b="b"/>
                            <a:pathLst>
                              <a:path w="619125" h="521334">
                                <a:moveTo>
                                  <a:pt x="0" y="190220"/>
                                </a:moveTo>
                                <a:lnTo>
                                  <a:pt x="490157" y="0"/>
                                </a:lnTo>
                                <a:lnTo>
                                  <a:pt x="618583" y="330911"/>
                                </a:lnTo>
                                <a:lnTo>
                                  <a:pt x="128426" y="521144"/>
                                </a:lnTo>
                                <a:lnTo>
                                  <a:pt x="0" y="190220"/>
                                </a:lnTo>
                                <a:close/>
                              </a:path>
                            </a:pathLst>
                          </a:custGeom>
                          <a:ln w="12698">
                            <a:solidFill>
                              <a:srgbClr val="FFFFFF"/>
                            </a:solidFill>
                            <a:prstDash val="solid"/>
                          </a:ln>
                        </wps:spPr>
                        <wps:bodyPr wrap="square" lIns="0" tIns="0" rIns="0" bIns="0" rtlCol="0">
                          <a:prstTxWarp prst="textNoShape">
                            <a:avLst/>
                          </a:prstTxWarp>
                          <a:noAutofit/>
                        </wps:bodyPr>
                      </wps:wsp>
                      <wps:wsp>
                        <wps:cNvPr id="36" name="Textbox 36"/>
                        <wps:cNvSpPr txBox="1"/>
                        <wps:spPr>
                          <a:xfrm>
                            <a:off x="2128278" y="1064991"/>
                            <a:ext cx="170815" cy="179705"/>
                          </a:xfrm>
                          <a:prstGeom prst="rect">
                            <a:avLst/>
                          </a:prstGeom>
                        </wps:spPr>
                        <wps:txbx>
                          <w:txbxContent>
                            <w:p>
                              <w:pPr>
                                <w:spacing w:line="266" w:lineRule="exact" w:before="0"/>
                                <w:ind w:left="0" w:right="0" w:firstLine="0"/>
                                <w:jc w:val="left"/>
                                <w:rPr>
                                  <w:sz w:val="24"/>
                                </w:rPr>
                              </w:pPr>
                              <w:r>
                                <w:rPr>
                                  <w:spacing w:val="-5"/>
                                  <w:sz w:val="24"/>
                                </w:rPr>
                                <w:t>H</w:t>
                              </w:r>
                              <w:r>
                                <w:rPr>
                                  <w:spacing w:val="-5"/>
                                  <w:sz w:val="24"/>
                                  <w:vertAlign w:val="subscript"/>
                                </w:rPr>
                                <w:t>2</w:t>
                              </w:r>
                            </w:p>
                          </w:txbxContent>
                        </wps:txbx>
                        <wps:bodyPr wrap="square" lIns="0" tIns="0" rIns="0" bIns="0" rtlCol="0">
                          <a:noAutofit/>
                        </wps:bodyPr>
                      </wps:wsp>
                      <wps:wsp>
                        <wps:cNvPr id="37" name="Textbox 37"/>
                        <wps:cNvSpPr txBox="1"/>
                        <wps:spPr>
                          <a:xfrm>
                            <a:off x="6349" y="1869909"/>
                            <a:ext cx="1390650" cy="923925"/>
                          </a:xfrm>
                          <a:prstGeom prst="rect">
                            <a:avLst/>
                          </a:prstGeom>
                          <a:ln w="12698">
                            <a:solidFill>
                              <a:srgbClr val="000000"/>
                            </a:solidFill>
                            <a:prstDash val="solid"/>
                          </a:ln>
                        </wps:spPr>
                        <wps:txbx>
                          <w:txbxContent>
                            <w:p>
                              <w:pPr>
                                <w:spacing w:line="276" w:lineRule="auto" w:before="82"/>
                                <w:ind w:left="437" w:right="432" w:firstLine="0"/>
                                <w:jc w:val="center"/>
                                <w:rPr>
                                  <w:sz w:val="24"/>
                                </w:rPr>
                              </w:pPr>
                              <w:r>
                                <w:rPr>
                                  <w:spacing w:val="-4"/>
                                  <w:sz w:val="24"/>
                                </w:rPr>
                                <w:t>Kompleksitas </w:t>
                              </w:r>
                              <w:r>
                                <w:rPr>
                                  <w:spacing w:val="-2"/>
                                  <w:sz w:val="24"/>
                                </w:rPr>
                                <w:t>Operasi Perusahaan </w:t>
                              </w:r>
                              <w:r>
                                <w:rPr>
                                  <w:spacing w:val="-4"/>
                                  <w:sz w:val="24"/>
                                </w:rPr>
                                <w:t>(X3)</w:t>
                              </w:r>
                            </w:p>
                          </w:txbxContent>
                        </wps:txbx>
                        <wps:bodyPr wrap="square" lIns="0" tIns="0" rIns="0" bIns="0" rtlCol="0">
                          <a:noAutofit/>
                        </wps:bodyPr>
                      </wps:wsp>
                      <wps:wsp>
                        <wps:cNvPr id="38" name="Textbox 38"/>
                        <wps:cNvSpPr txBox="1"/>
                        <wps:spPr>
                          <a:xfrm>
                            <a:off x="3526154" y="960030"/>
                            <a:ext cx="1182370" cy="668020"/>
                          </a:xfrm>
                          <a:prstGeom prst="rect">
                            <a:avLst/>
                          </a:prstGeom>
                          <a:ln w="12698">
                            <a:solidFill>
                              <a:srgbClr val="000000"/>
                            </a:solidFill>
                            <a:prstDash val="solid"/>
                          </a:ln>
                        </wps:spPr>
                        <wps:txbx>
                          <w:txbxContent>
                            <w:p>
                              <w:pPr>
                                <w:spacing w:line="276" w:lineRule="auto" w:before="198"/>
                                <w:ind w:left="773" w:right="359" w:hanging="430"/>
                                <w:jc w:val="left"/>
                                <w:rPr>
                                  <w:i/>
                                  <w:sz w:val="24"/>
                                </w:rPr>
                              </w:pPr>
                              <w:r>
                                <w:rPr>
                                  <w:i/>
                                  <w:spacing w:val="-2"/>
                                  <w:sz w:val="24"/>
                                </w:rPr>
                                <w:t>Audit</w:t>
                              </w:r>
                              <w:r>
                                <w:rPr>
                                  <w:i/>
                                  <w:spacing w:val="-17"/>
                                  <w:sz w:val="24"/>
                                </w:rPr>
                                <w:t> </w:t>
                              </w:r>
                              <w:r>
                                <w:rPr>
                                  <w:i/>
                                  <w:spacing w:val="-2"/>
                                  <w:sz w:val="24"/>
                                </w:rPr>
                                <w:t>Delay </w:t>
                              </w:r>
                              <w:r>
                                <w:rPr>
                                  <w:i/>
                                  <w:spacing w:val="-4"/>
                                  <w:sz w:val="24"/>
                                </w:rPr>
                                <w:t>(Y)</w:t>
                              </w:r>
                            </w:p>
                          </w:txbxContent>
                        </wps:txbx>
                        <wps:bodyPr wrap="square" lIns="0" tIns="0" rIns="0" bIns="0" rtlCol="0">
                          <a:noAutofit/>
                        </wps:bodyPr>
                      </wps:wsp>
                      <wps:wsp>
                        <wps:cNvPr id="39" name="Textbox 39"/>
                        <wps:cNvSpPr txBox="1"/>
                        <wps:spPr>
                          <a:xfrm>
                            <a:off x="19049" y="969555"/>
                            <a:ext cx="1400175" cy="690880"/>
                          </a:xfrm>
                          <a:prstGeom prst="rect">
                            <a:avLst/>
                          </a:prstGeom>
                          <a:ln w="12698">
                            <a:solidFill>
                              <a:srgbClr val="000000"/>
                            </a:solidFill>
                            <a:prstDash val="solid"/>
                          </a:ln>
                        </wps:spPr>
                        <wps:txbx>
                          <w:txbxContent>
                            <w:p>
                              <w:pPr>
                                <w:spacing w:line="276" w:lineRule="auto" w:before="216"/>
                                <w:ind w:left="865" w:right="134" w:hanging="710"/>
                                <w:jc w:val="left"/>
                                <w:rPr>
                                  <w:sz w:val="24"/>
                                </w:rPr>
                              </w:pPr>
                              <w:r>
                                <w:rPr>
                                  <w:spacing w:val="-2"/>
                                  <w:sz w:val="24"/>
                                </w:rPr>
                                <w:t>Ukuran</w:t>
                              </w:r>
                              <w:r>
                                <w:rPr>
                                  <w:spacing w:val="-15"/>
                                  <w:sz w:val="24"/>
                                </w:rPr>
                                <w:t> </w:t>
                              </w:r>
                              <w:r>
                                <w:rPr>
                                  <w:spacing w:val="-2"/>
                                  <w:sz w:val="24"/>
                                </w:rPr>
                                <w:t>Perusahaan </w:t>
                              </w:r>
                              <w:r>
                                <w:rPr>
                                  <w:spacing w:val="-4"/>
                                  <w:sz w:val="24"/>
                                </w:rPr>
                                <w:t>(X2)</w:t>
                              </w:r>
                            </w:p>
                          </w:txbxContent>
                        </wps:txbx>
                        <wps:bodyPr wrap="square" lIns="0" tIns="0" rIns="0" bIns="0" rtlCol="0">
                          <a:noAutofit/>
                        </wps:bodyPr>
                      </wps:wsp>
                      <wps:wsp>
                        <wps:cNvPr id="40" name="Textbox 40"/>
                        <wps:cNvSpPr txBox="1"/>
                        <wps:spPr>
                          <a:xfrm>
                            <a:off x="15239" y="6349"/>
                            <a:ext cx="1400175" cy="742950"/>
                          </a:xfrm>
                          <a:prstGeom prst="rect">
                            <a:avLst/>
                          </a:prstGeom>
                          <a:ln w="12698">
                            <a:solidFill>
                              <a:srgbClr val="000000"/>
                            </a:solidFill>
                            <a:prstDash val="solid"/>
                          </a:ln>
                        </wps:spPr>
                        <wps:txbx>
                          <w:txbxContent>
                            <w:p>
                              <w:pPr>
                                <w:spacing w:line="276" w:lineRule="auto" w:before="257"/>
                                <w:ind w:left="866" w:right="134" w:hanging="351"/>
                                <w:jc w:val="left"/>
                                <w:rPr>
                                  <w:sz w:val="24"/>
                                </w:rPr>
                              </w:pPr>
                              <w:r>
                                <w:rPr>
                                  <w:spacing w:val="-2"/>
                                  <w:sz w:val="24"/>
                                </w:rPr>
                                <w:t>Opini</w:t>
                              </w:r>
                              <w:r>
                                <w:rPr>
                                  <w:spacing w:val="-15"/>
                                  <w:sz w:val="24"/>
                                </w:rPr>
                                <w:t> </w:t>
                              </w:r>
                              <w:r>
                                <w:rPr>
                                  <w:spacing w:val="-2"/>
                                  <w:sz w:val="24"/>
                                </w:rPr>
                                <w:t>Audit </w:t>
                              </w:r>
                              <w:r>
                                <w:rPr>
                                  <w:spacing w:val="-4"/>
                                  <w:sz w:val="24"/>
                                </w:rPr>
                                <w:t>(X1)</w:t>
                              </w:r>
                            </w:p>
                          </w:txbxContent>
                        </wps:txbx>
                        <wps:bodyPr wrap="square" lIns="0" tIns="0" rIns="0" bIns="0" rtlCol="0">
                          <a:noAutofit/>
                        </wps:bodyPr>
                      </wps:wsp>
                    </wpg:wgp>
                  </a:graphicData>
                </a:graphic>
              </wp:anchor>
            </w:drawing>
          </mc:Choice>
          <mc:Fallback>
            <w:pict>
              <v:group style="position:absolute;margin-left:154.750046pt;margin-top:35.648758pt;width:371.25pt;height:220.5pt;mso-position-horizontal-relative:page;mso-position-vertical-relative:paragraph;z-index:15731200" id="docshapegroup15" coordorigin="3095,713" coordsize="7425,4410">
                <v:line style="position:absolute" from="5308,1215" to="8675,2704" stroked="true" strokeweight=".99992pt" strokecolor="#000000">
                  <v:stroke dashstyle="solid"/>
                </v:line>
                <v:shape style="position:absolute;left:8539;top:2597;width:146;height:123" type="#_x0000_t75" id="docshape16" stroked="false">
                  <v:imagedata r:id="rId17" o:title=""/>
                </v:shape>
                <v:line style="position:absolute" from="5308,2771" to="8661,2843" stroked="true" strokeweight=".99992pt" strokecolor="#000000">
                  <v:stroke dashstyle="solid"/>
                </v:line>
                <v:shape style="position:absolute;left:8537;top:2774;width:134;height:133" type="#_x0000_t75" id="docshape17" stroked="false">
                  <v:imagedata r:id="rId18" o:title=""/>
                </v:shape>
                <v:line style="position:absolute" from="5322,4300" to="8660,2987" stroked="true" strokeweight=".99992pt" strokecolor="#000000">
                  <v:stroke dashstyle="solid"/>
                </v:line>
                <v:shape style="position:absolute;left:8524;top:2965;width:146;height:125" type="#_x0000_t75" id="docshape18" stroked="false">
                  <v:imagedata r:id="rId19" o:title=""/>
                </v:shape>
                <v:shape style="position:absolute;left:6251;top:1236;width:4259;height:2040" id="docshape19" coordorigin="6251,1237" coordsize="4259,2040" path="m6895,2286l6251,2286,6251,2746,6895,2746,6895,2286xm7189,1525l6544,1237,6365,1638,7010,1926,7189,1525xm10510,2225l8648,2225,8648,3277,10510,3277,10510,2225xe" filled="true" fillcolor="#ffffff" stroked="false">
                  <v:path arrowok="t"/>
                  <v:fill type="solid"/>
                </v:shape>
                <v:rect style="position:absolute;left:6251;top:2285;width:644;height:460" id="docshape20" filled="false" stroked="true" strokeweight=".99992pt" strokecolor="#ffffff">
                  <v:stroke dashstyle="solid"/>
                </v:rect>
                <v:shape style="position:absolute;left:6251;top:3714;width:975;height:821" id="docshape21" coordorigin="6252,3715" coordsize="975,821" path="m7024,3715l6252,4014,6454,4536,7226,4236,7024,3715xe" filled="true" fillcolor="#ffffff" stroked="false">
                  <v:path arrowok="t"/>
                  <v:fill type="solid"/>
                </v:shape>
                <v:shape style="position:absolute;left:6251;top:3714;width:975;height:821" id="docshape22" coordorigin="6252,3715" coordsize="975,821" path="m6252,4014l7024,3715,7226,4236,6454,4536,6252,4014xe" filled="false" stroked="true" strokeweight=".99992pt" strokecolor="#ffffff">
                  <v:path arrowok="t"/>
                  <v:stroke dashstyle="solid"/>
                </v:shape>
                <v:shape style="position:absolute;left:6446;top:2390;width:269;height:283" type="#_x0000_t202" id="docshape23" filled="false" stroked="false">
                  <v:textbox inset="0,0,0,0">
                    <w:txbxContent>
                      <w:p>
                        <w:pPr>
                          <w:spacing w:line="266" w:lineRule="exact" w:before="0"/>
                          <w:ind w:left="0" w:right="0" w:firstLine="0"/>
                          <w:jc w:val="left"/>
                          <w:rPr>
                            <w:sz w:val="24"/>
                          </w:rPr>
                        </w:pPr>
                        <w:r>
                          <w:rPr>
                            <w:spacing w:val="-5"/>
                            <w:sz w:val="24"/>
                          </w:rPr>
                          <w:t>H</w:t>
                        </w:r>
                        <w:r>
                          <w:rPr>
                            <w:spacing w:val="-5"/>
                            <w:sz w:val="24"/>
                            <w:vertAlign w:val="subscript"/>
                          </w:rPr>
                          <w:t>2</w:t>
                        </w:r>
                      </w:p>
                    </w:txbxContent>
                  </v:textbox>
                  <w10:wrap type="none"/>
                </v:shape>
                <v:shape style="position:absolute;left:3105;top:3657;width:2190;height:1455" type="#_x0000_t202" id="docshape24" filled="false" stroked="true" strokeweight=".99992pt" strokecolor="#000000">
                  <v:textbox inset="0,0,0,0">
                    <w:txbxContent>
                      <w:p>
                        <w:pPr>
                          <w:spacing w:line="276" w:lineRule="auto" w:before="82"/>
                          <w:ind w:left="437" w:right="432" w:firstLine="0"/>
                          <w:jc w:val="center"/>
                          <w:rPr>
                            <w:sz w:val="24"/>
                          </w:rPr>
                        </w:pPr>
                        <w:r>
                          <w:rPr>
                            <w:spacing w:val="-4"/>
                            <w:sz w:val="24"/>
                          </w:rPr>
                          <w:t>Kompleksitas </w:t>
                        </w:r>
                        <w:r>
                          <w:rPr>
                            <w:spacing w:val="-2"/>
                            <w:sz w:val="24"/>
                          </w:rPr>
                          <w:t>Operasi Perusahaan </w:t>
                        </w:r>
                        <w:r>
                          <w:rPr>
                            <w:spacing w:val="-4"/>
                            <w:sz w:val="24"/>
                          </w:rPr>
                          <w:t>(X3)</w:t>
                        </w:r>
                      </w:p>
                    </w:txbxContent>
                  </v:textbox>
                  <v:stroke dashstyle="solid"/>
                  <w10:wrap type="none"/>
                </v:shape>
                <v:shape style="position:absolute;left:8648;top:2224;width:1862;height:1052" type="#_x0000_t202" id="docshape25" filled="false" stroked="true" strokeweight=".99992pt" strokecolor="#000000">
                  <v:textbox inset="0,0,0,0">
                    <w:txbxContent>
                      <w:p>
                        <w:pPr>
                          <w:spacing w:line="276" w:lineRule="auto" w:before="198"/>
                          <w:ind w:left="773" w:right="359" w:hanging="430"/>
                          <w:jc w:val="left"/>
                          <w:rPr>
                            <w:i/>
                            <w:sz w:val="24"/>
                          </w:rPr>
                        </w:pPr>
                        <w:r>
                          <w:rPr>
                            <w:i/>
                            <w:spacing w:val="-2"/>
                            <w:sz w:val="24"/>
                          </w:rPr>
                          <w:t>Audit</w:t>
                        </w:r>
                        <w:r>
                          <w:rPr>
                            <w:i/>
                            <w:spacing w:val="-17"/>
                            <w:sz w:val="24"/>
                          </w:rPr>
                          <w:t> </w:t>
                        </w:r>
                        <w:r>
                          <w:rPr>
                            <w:i/>
                            <w:spacing w:val="-2"/>
                            <w:sz w:val="24"/>
                          </w:rPr>
                          <w:t>Delay </w:t>
                        </w:r>
                        <w:r>
                          <w:rPr>
                            <w:i/>
                            <w:spacing w:val="-4"/>
                            <w:sz w:val="24"/>
                          </w:rPr>
                          <w:t>(Y)</w:t>
                        </w:r>
                      </w:p>
                    </w:txbxContent>
                  </v:textbox>
                  <v:stroke dashstyle="solid"/>
                  <w10:wrap type="none"/>
                </v:shape>
                <v:shape style="position:absolute;left:3125;top:2239;width:2205;height:1088" type="#_x0000_t202" id="docshape26" filled="false" stroked="true" strokeweight=".99992pt" strokecolor="#000000">
                  <v:textbox inset="0,0,0,0">
                    <w:txbxContent>
                      <w:p>
                        <w:pPr>
                          <w:spacing w:line="276" w:lineRule="auto" w:before="216"/>
                          <w:ind w:left="865" w:right="134" w:hanging="710"/>
                          <w:jc w:val="left"/>
                          <w:rPr>
                            <w:sz w:val="24"/>
                          </w:rPr>
                        </w:pPr>
                        <w:r>
                          <w:rPr>
                            <w:spacing w:val="-2"/>
                            <w:sz w:val="24"/>
                          </w:rPr>
                          <w:t>Ukuran</w:t>
                        </w:r>
                        <w:r>
                          <w:rPr>
                            <w:spacing w:val="-15"/>
                            <w:sz w:val="24"/>
                          </w:rPr>
                          <w:t> </w:t>
                        </w:r>
                        <w:r>
                          <w:rPr>
                            <w:spacing w:val="-2"/>
                            <w:sz w:val="24"/>
                          </w:rPr>
                          <w:t>Perusahaan </w:t>
                        </w:r>
                        <w:r>
                          <w:rPr>
                            <w:spacing w:val="-4"/>
                            <w:sz w:val="24"/>
                          </w:rPr>
                          <w:t>(X2)</w:t>
                        </w:r>
                      </w:p>
                    </w:txbxContent>
                  </v:textbox>
                  <v:stroke dashstyle="solid"/>
                  <w10:wrap type="none"/>
                </v:shape>
                <v:shape style="position:absolute;left:3119;top:722;width:2205;height:1170" type="#_x0000_t202" id="docshape27" filled="false" stroked="true" strokeweight=".99992pt" strokecolor="#000000">
                  <v:textbox inset="0,0,0,0">
                    <w:txbxContent>
                      <w:p>
                        <w:pPr>
                          <w:spacing w:line="276" w:lineRule="auto" w:before="257"/>
                          <w:ind w:left="866" w:right="134" w:hanging="351"/>
                          <w:jc w:val="left"/>
                          <w:rPr>
                            <w:sz w:val="24"/>
                          </w:rPr>
                        </w:pPr>
                        <w:r>
                          <w:rPr>
                            <w:spacing w:val="-2"/>
                            <w:sz w:val="24"/>
                          </w:rPr>
                          <w:t>Opini</w:t>
                        </w:r>
                        <w:r>
                          <w:rPr>
                            <w:spacing w:val="-15"/>
                            <w:sz w:val="24"/>
                          </w:rPr>
                          <w:t> </w:t>
                        </w:r>
                        <w:r>
                          <w:rPr>
                            <w:spacing w:val="-2"/>
                            <w:sz w:val="24"/>
                          </w:rPr>
                          <w:t>Audit </w:t>
                        </w:r>
                        <w:r>
                          <w:rPr>
                            <w:spacing w:val="-4"/>
                            <w:sz w:val="24"/>
                          </w:rPr>
                          <w:t>(X1)</w:t>
                        </w:r>
                      </w:p>
                    </w:txbxContent>
                  </v:textbox>
                  <v:stroke dashstyle="solid"/>
                  <w10:wrap type="none"/>
                </v:shape>
                <w10:wrap type="none"/>
              </v:group>
            </w:pict>
          </mc:Fallback>
        </mc:AlternateContent>
      </w:r>
      <w:r>
        <w:rPr>
          <w:b/>
          <w:sz w:val="22"/>
        </w:rPr>
        <mc:AlternateContent>
          <mc:Choice Requires="wps">
            <w:drawing>
              <wp:anchor distT="0" distB="0" distL="0" distR="0" allowOverlap="1" layoutInCell="1" locked="0" behindDoc="0" simplePos="0" relativeHeight="15731712">
                <wp:simplePos x="0" y="0"/>
                <wp:positionH relativeFrom="page">
                  <wp:posOffset>4221902</wp:posOffset>
                </wp:positionH>
                <wp:positionV relativeFrom="paragraph">
                  <wp:posOffset>912862</wp:posOffset>
                </wp:positionV>
                <wp:extent cx="113030" cy="170815"/>
                <wp:effectExtent l="0" t="0" r="0" b="0"/>
                <wp:wrapNone/>
                <wp:docPr id="41" name="Textbox 41"/>
                <wp:cNvGraphicFramePr>
                  <a:graphicFrameLocks/>
                </wp:cNvGraphicFramePr>
                <a:graphic>
                  <a:graphicData uri="http://schemas.microsoft.com/office/word/2010/wordprocessingShape">
                    <wps:wsp>
                      <wps:cNvPr id="41" name="Textbox 41"/>
                      <wps:cNvSpPr txBox="1"/>
                      <wps:spPr>
                        <a:xfrm rot="1380000">
                          <a:off x="0" y="0"/>
                          <a:ext cx="113030" cy="170815"/>
                        </a:xfrm>
                        <a:prstGeom prst="rect">
                          <a:avLst/>
                        </a:prstGeom>
                      </wps:spPr>
                      <wps:txbx>
                        <w:txbxContent>
                          <w:p>
                            <w:pPr>
                              <w:pStyle w:val="BodyText"/>
                              <w:spacing w:line="266" w:lineRule="exact"/>
                            </w:pPr>
                            <w:r>
                              <w:rPr>
                                <w:spacing w:val="-10"/>
                              </w:rPr>
                              <w:t>H</w:t>
                            </w:r>
                          </w:p>
                        </w:txbxContent>
                      </wps:txbx>
                      <wps:bodyPr wrap="square" lIns="0" tIns="0" rIns="0" bIns="0" rtlCol="0">
                        <a:noAutofit/>
                      </wps:bodyPr>
                    </wps:wsp>
                  </a:graphicData>
                </a:graphic>
              </wp:anchor>
            </w:drawing>
          </mc:Choice>
          <mc:Fallback>
            <w:pict>
              <v:shape style="position:absolute;margin-left:332.433289pt;margin-top:71.878960pt;width:8.9pt;height:13.45pt;mso-position-horizontal-relative:page;mso-position-vertical-relative:paragraph;z-index:15731712;rotation:23" type="#_x0000_t136" fillcolor="#000000" stroked="f">
                <o:extrusion v:ext="view" autorotationcenter="t"/>
                <v:textpath style="font-family:&quot;Times New Roman&quot;;font-size:12pt;v-text-kern:t;mso-text-shadow:auto" string="H"/>
                <w10:wrap type="none"/>
              </v:shape>
            </w:pict>
          </mc:Fallback>
        </mc:AlternateContent>
      </w:r>
      <w:r>
        <w:rPr>
          <w:b/>
          <w:sz w:val="22"/>
        </w:rPr>
        <mc:AlternateContent>
          <mc:Choice Requires="wps">
            <w:drawing>
              <wp:anchor distT="0" distB="0" distL="0" distR="0" allowOverlap="1" layoutInCell="1" locked="0" behindDoc="0" simplePos="0" relativeHeight="15732224">
                <wp:simplePos x="0" y="0"/>
                <wp:positionH relativeFrom="page">
                  <wp:posOffset>4309905</wp:posOffset>
                </wp:positionH>
                <wp:positionV relativeFrom="paragraph">
                  <wp:posOffset>1009060</wp:posOffset>
                </wp:positionV>
                <wp:extent cx="53340" cy="113664"/>
                <wp:effectExtent l="0" t="0" r="0" b="0"/>
                <wp:wrapNone/>
                <wp:docPr id="42" name="Textbox 42"/>
                <wp:cNvGraphicFramePr>
                  <a:graphicFrameLocks/>
                </wp:cNvGraphicFramePr>
                <a:graphic>
                  <a:graphicData uri="http://schemas.microsoft.com/office/word/2010/wordprocessingShape">
                    <wps:wsp>
                      <wps:cNvPr id="42" name="Textbox 42"/>
                      <wps:cNvSpPr txBox="1"/>
                      <wps:spPr>
                        <a:xfrm rot="1380000">
                          <a:off x="0" y="0"/>
                          <a:ext cx="53340" cy="113664"/>
                        </a:xfrm>
                        <a:prstGeom prst="rect">
                          <a:avLst/>
                        </a:prstGeom>
                      </wps:spPr>
                      <wps:txbx>
                        <w:txbxContent>
                          <w:p>
                            <w:pPr>
                              <w:spacing w:line="177" w:lineRule="exact" w:before="0"/>
                              <w:ind w:left="0" w:right="0" w:firstLine="0"/>
                              <w:jc w:val="left"/>
                              <w:rPr>
                                <w:sz w:val="16"/>
                              </w:rPr>
                            </w:pPr>
                            <w:r>
                              <w:rPr>
                                <w:spacing w:val="-10"/>
                                <w:sz w:val="16"/>
                              </w:rPr>
                              <w:t>1</w:t>
                            </w:r>
                          </w:p>
                        </w:txbxContent>
                      </wps:txbx>
                      <wps:bodyPr wrap="square" lIns="0" tIns="0" rIns="0" bIns="0" rtlCol="0">
                        <a:noAutofit/>
                      </wps:bodyPr>
                    </wps:wsp>
                  </a:graphicData>
                </a:graphic>
              </wp:anchor>
            </w:drawing>
          </mc:Choice>
          <mc:Fallback>
            <w:pict>
              <v:shape style="position:absolute;margin-left:339.362671pt;margin-top:79.453552pt;width:4.2pt;height:8.950pt;mso-position-horizontal-relative:page;mso-position-vertical-relative:paragraph;z-index:15732224;rotation:23" type="#_x0000_t136" fillcolor="#000000" stroked="f">
                <o:extrusion v:ext="view" autorotationcenter="t"/>
                <v:textpath style="font-family:&quot;Times New Roman&quot;;font-size:8pt;v-text-kern:t;mso-text-shadow:auto" string="1"/>
                <w10:wrap type="none"/>
              </v:shape>
            </w:pict>
          </mc:Fallback>
        </mc:AlternateContent>
      </w:r>
      <w:bookmarkStart w:name="_bookmark21" w:id="22"/>
      <w:bookmarkEnd w:id="22"/>
      <w:r>
        <w:rPr/>
      </w:r>
      <w:r>
        <w:rPr>
          <w:b/>
          <w:sz w:val="22"/>
        </w:rPr>
        <w:t>Gambar</w:t>
      </w:r>
      <w:r>
        <w:rPr>
          <w:b/>
          <w:spacing w:val="-6"/>
          <w:sz w:val="22"/>
        </w:rPr>
        <w:t> </w:t>
      </w:r>
      <w:r>
        <w:rPr>
          <w:b/>
          <w:sz w:val="22"/>
        </w:rPr>
        <w:t>2.2</w:t>
      </w:r>
      <w:r>
        <w:rPr>
          <w:b/>
          <w:spacing w:val="-6"/>
          <w:sz w:val="22"/>
        </w:rPr>
        <w:t> </w:t>
      </w:r>
      <w:r>
        <w:rPr>
          <w:b/>
          <w:sz w:val="22"/>
        </w:rPr>
        <w:t>Model</w:t>
      </w:r>
      <w:r>
        <w:rPr>
          <w:b/>
          <w:spacing w:val="-6"/>
          <w:sz w:val="22"/>
        </w:rPr>
        <w:t> </w:t>
      </w:r>
      <w:r>
        <w:rPr>
          <w:b/>
          <w:spacing w:val="-2"/>
          <w:sz w:val="22"/>
        </w:rPr>
        <w:t>Penelitian</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61"/>
        <w:rPr>
          <w:b/>
          <w:sz w:val="22"/>
        </w:rPr>
      </w:pPr>
    </w:p>
    <w:p>
      <w:pPr>
        <w:spacing w:before="1"/>
        <w:ind w:left="0" w:right="143" w:firstLine="0"/>
        <w:jc w:val="center"/>
        <w:rPr>
          <w:i/>
          <w:sz w:val="22"/>
        </w:rPr>
      </w:pPr>
      <w:r>
        <w:rPr>
          <w:i/>
          <w:sz w:val="22"/>
        </w:rPr>
        <mc:AlternateContent>
          <mc:Choice Requires="wps">
            <w:drawing>
              <wp:anchor distT="0" distB="0" distL="0" distR="0" allowOverlap="1" layoutInCell="1" locked="0" behindDoc="0" simplePos="0" relativeHeight="15732736">
                <wp:simplePos x="0" y="0"/>
                <wp:positionH relativeFrom="page">
                  <wp:posOffset>4200492</wp:posOffset>
                </wp:positionH>
                <wp:positionV relativeFrom="paragraph">
                  <wp:posOffset>-864642</wp:posOffset>
                </wp:positionV>
                <wp:extent cx="113030" cy="170815"/>
                <wp:effectExtent l="0" t="0" r="0" b="0"/>
                <wp:wrapNone/>
                <wp:docPr id="43" name="Textbox 43"/>
                <wp:cNvGraphicFramePr>
                  <a:graphicFrameLocks/>
                </wp:cNvGraphicFramePr>
                <a:graphic>
                  <a:graphicData uri="http://schemas.microsoft.com/office/word/2010/wordprocessingShape">
                    <wps:wsp>
                      <wps:cNvPr id="43" name="Textbox 43"/>
                      <wps:cNvSpPr txBox="1"/>
                      <wps:spPr>
                        <a:xfrm rot="20400000">
                          <a:off x="0" y="0"/>
                          <a:ext cx="113030" cy="170815"/>
                        </a:xfrm>
                        <a:prstGeom prst="rect">
                          <a:avLst/>
                        </a:prstGeom>
                      </wps:spPr>
                      <wps:txbx>
                        <w:txbxContent>
                          <w:p>
                            <w:pPr>
                              <w:pStyle w:val="BodyText"/>
                              <w:spacing w:line="269" w:lineRule="exact"/>
                            </w:pPr>
                            <w:r>
                              <w:rPr>
                                <w:spacing w:val="-10"/>
                              </w:rPr>
                              <w:t>H</w:t>
                            </w:r>
                          </w:p>
                        </w:txbxContent>
                      </wps:txbx>
                      <wps:bodyPr wrap="square" lIns="0" tIns="0" rIns="0" bIns="0" rtlCol="0">
                        <a:noAutofit/>
                      </wps:bodyPr>
                    </wps:wsp>
                  </a:graphicData>
                </a:graphic>
              </wp:anchor>
            </w:drawing>
          </mc:Choice>
          <mc:Fallback>
            <w:pict>
              <v:shape style="position:absolute;margin-left:330.747467pt;margin-top:-68.082085pt;width:8.9pt;height:13.45pt;mso-position-horizontal-relative:page;mso-position-vertical-relative:paragraph;z-index:15732736;rotation:340" type="#_x0000_t136" fillcolor="#000000" stroked="f">
                <o:extrusion v:ext="view" autorotationcenter="t"/>
                <v:textpath style="font-family:&quot;Times New Roman&quot;;font-size:12pt;v-text-kern:t;mso-text-shadow:auto" string="H"/>
                <w10:wrap type="none"/>
              </v:shape>
            </w:pict>
          </mc:Fallback>
        </mc:AlternateContent>
      </w:r>
      <w:r>
        <w:rPr>
          <w:i/>
          <w:sz w:val="22"/>
        </w:rPr>
        <mc:AlternateContent>
          <mc:Choice Requires="wps">
            <w:drawing>
              <wp:anchor distT="0" distB="0" distL="0" distR="0" allowOverlap="1" layoutInCell="1" locked="0" behindDoc="0" simplePos="0" relativeHeight="15733248">
                <wp:simplePos x="0" y="0"/>
                <wp:positionH relativeFrom="page">
                  <wp:posOffset>4319480</wp:posOffset>
                </wp:positionH>
                <wp:positionV relativeFrom="paragraph">
                  <wp:posOffset>-829638</wp:posOffset>
                </wp:positionV>
                <wp:extent cx="53340" cy="113664"/>
                <wp:effectExtent l="0" t="0" r="0" b="0"/>
                <wp:wrapNone/>
                <wp:docPr id="44" name="Textbox 44"/>
                <wp:cNvGraphicFramePr>
                  <a:graphicFrameLocks/>
                </wp:cNvGraphicFramePr>
                <a:graphic>
                  <a:graphicData uri="http://schemas.microsoft.com/office/word/2010/wordprocessingShape">
                    <wps:wsp>
                      <wps:cNvPr id="44" name="Textbox 44"/>
                      <wps:cNvSpPr txBox="1"/>
                      <wps:spPr>
                        <a:xfrm rot="20400000">
                          <a:off x="0" y="0"/>
                          <a:ext cx="53340" cy="113664"/>
                        </a:xfrm>
                        <a:prstGeom prst="rect">
                          <a:avLst/>
                        </a:prstGeom>
                      </wps:spPr>
                      <wps:txbx>
                        <w:txbxContent>
                          <w:p>
                            <w:pPr>
                              <w:spacing w:line="179" w:lineRule="exact" w:before="0"/>
                              <w:ind w:left="0" w:right="0" w:firstLine="0"/>
                              <w:jc w:val="left"/>
                              <w:rPr>
                                <w:sz w:val="16"/>
                              </w:rPr>
                            </w:pPr>
                            <w:r>
                              <w:rPr>
                                <w:spacing w:val="-10"/>
                                <w:sz w:val="16"/>
                              </w:rPr>
                              <w:t>3</w:t>
                            </w:r>
                          </w:p>
                        </w:txbxContent>
                      </wps:txbx>
                      <wps:bodyPr wrap="square" lIns="0" tIns="0" rIns="0" bIns="0" rtlCol="0">
                        <a:noAutofit/>
                      </wps:bodyPr>
                    </wps:wsp>
                  </a:graphicData>
                </a:graphic>
              </wp:anchor>
            </w:drawing>
          </mc:Choice>
          <mc:Fallback>
            <w:pict>
              <v:shape style="position:absolute;margin-left:340.116577pt;margin-top:-65.325882pt;width:4.2pt;height:8.950pt;mso-position-horizontal-relative:page;mso-position-vertical-relative:paragraph;z-index:15733248;rotation:340" type="#_x0000_t136" fillcolor="#000000" stroked="f">
                <o:extrusion v:ext="view" autorotationcenter="t"/>
                <v:textpath style="font-family:&quot;Times New Roman&quot;;font-size:8pt;v-text-kern:t;mso-text-shadow:auto" string="3"/>
                <w10:wrap type="none"/>
              </v:shape>
            </w:pict>
          </mc:Fallback>
        </mc:AlternateContent>
      </w:r>
      <w:r>
        <w:rPr>
          <w:i/>
          <w:sz w:val="22"/>
        </w:rPr>
        <w:t>Sumber: Data diolah Penulis, </w:t>
      </w:r>
      <w:r>
        <w:rPr>
          <w:i/>
          <w:spacing w:val="-4"/>
          <w:sz w:val="22"/>
        </w:rPr>
        <w:t>2025</w:t>
      </w:r>
    </w:p>
    <w:p>
      <w:pPr>
        <w:spacing w:after="0"/>
        <w:jc w:val="center"/>
        <w:rPr>
          <w:i/>
          <w:sz w:val="22"/>
        </w:rPr>
        <w:sectPr>
          <w:pgSz w:w="12240" w:h="15840"/>
          <w:pgMar w:header="735" w:footer="0" w:top="1820" w:bottom="280" w:left="1800" w:right="1080"/>
        </w:sectPr>
      </w:pPr>
    </w:p>
    <w:p>
      <w:pPr>
        <w:pStyle w:val="BodyText"/>
        <w:spacing w:before="172"/>
        <w:rPr>
          <w:i/>
        </w:rPr>
      </w:pPr>
    </w:p>
    <w:p>
      <w:pPr>
        <w:pStyle w:val="Heading3"/>
        <w:numPr>
          <w:ilvl w:val="1"/>
          <w:numId w:val="7"/>
        </w:numPr>
        <w:tabs>
          <w:tab w:pos="1175" w:val="left" w:leader="none"/>
        </w:tabs>
        <w:spacing w:line="240" w:lineRule="auto" w:before="0" w:after="0"/>
        <w:ind w:left="1175" w:right="0" w:hanging="707"/>
        <w:jc w:val="left"/>
      </w:pPr>
      <w:bookmarkStart w:name="_bookmark22" w:id="23"/>
      <w:bookmarkEnd w:id="23"/>
      <w:r>
        <w:rPr>
          <w:spacing w:val="-2"/>
        </w:rPr>
        <w:t>Pe</w:t>
      </w:r>
      <w:r>
        <w:rPr>
          <w:spacing w:val="-2"/>
        </w:rPr>
        <w:t>ngembangan</w:t>
      </w:r>
      <w:r>
        <w:rPr>
          <w:spacing w:val="6"/>
        </w:rPr>
        <w:t> </w:t>
      </w:r>
      <w:r>
        <w:rPr>
          <w:spacing w:val="-2"/>
        </w:rPr>
        <w:t>Hipotesis</w:t>
      </w:r>
    </w:p>
    <w:p>
      <w:pPr>
        <w:pStyle w:val="ListParagraph"/>
        <w:numPr>
          <w:ilvl w:val="2"/>
          <w:numId w:val="7"/>
        </w:numPr>
        <w:tabs>
          <w:tab w:pos="1175" w:val="left" w:leader="none"/>
        </w:tabs>
        <w:spacing w:line="240" w:lineRule="auto" w:before="62" w:after="0"/>
        <w:ind w:left="1175" w:right="0" w:hanging="707"/>
        <w:jc w:val="left"/>
        <w:rPr>
          <w:b/>
          <w:i/>
          <w:sz w:val="24"/>
        </w:rPr>
      </w:pPr>
      <w:r>
        <w:rPr>
          <w:b/>
          <w:sz w:val="24"/>
        </w:rPr>
        <w:t>Pengaruh</w:t>
      </w:r>
      <w:r>
        <w:rPr>
          <w:b/>
          <w:spacing w:val="-8"/>
          <w:sz w:val="24"/>
        </w:rPr>
        <w:t> </w:t>
      </w:r>
      <w:r>
        <w:rPr>
          <w:b/>
          <w:sz w:val="24"/>
        </w:rPr>
        <w:t>Opini</w:t>
      </w:r>
      <w:r>
        <w:rPr>
          <w:b/>
          <w:spacing w:val="-6"/>
          <w:sz w:val="24"/>
        </w:rPr>
        <w:t> </w:t>
      </w:r>
      <w:r>
        <w:rPr>
          <w:b/>
          <w:sz w:val="24"/>
        </w:rPr>
        <w:t>Audit</w:t>
      </w:r>
      <w:r>
        <w:rPr>
          <w:b/>
          <w:spacing w:val="-6"/>
          <w:sz w:val="24"/>
        </w:rPr>
        <w:t> </w:t>
      </w:r>
      <w:r>
        <w:rPr>
          <w:b/>
          <w:sz w:val="24"/>
        </w:rPr>
        <w:t>terhadap</w:t>
      </w:r>
      <w:r>
        <w:rPr>
          <w:b/>
          <w:spacing w:val="-4"/>
          <w:sz w:val="24"/>
        </w:rPr>
        <w:t> </w:t>
      </w:r>
      <w:r>
        <w:rPr>
          <w:b/>
          <w:i/>
          <w:sz w:val="24"/>
        </w:rPr>
        <w:t>Audit</w:t>
      </w:r>
      <w:r>
        <w:rPr>
          <w:b/>
          <w:i/>
          <w:spacing w:val="-6"/>
          <w:sz w:val="24"/>
        </w:rPr>
        <w:t> </w:t>
      </w:r>
      <w:r>
        <w:rPr>
          <w:b/>
          <w:i/>
          <w:spacing w:val="-2"/>
          <w:sz w:val="24"/>
        </w:rPr>
        <w:t>Delay</w:t>
      </w:r>
    </w:p>
    <w:p>
      <w:pPr>
        <w:pStyle w:val="BodyText"/>
        <w:rPr>
          <w:b/>
          <w:i/>
        </w:rPr>
      </w:pPr>
    </w:p>
    <w:p>
      <w:pPr>
        <w:pStyle w:val="BodyText"/>
        <w:spacing w:line="480" w:lineRule="auto"/>
        <w:ind w:left="1177" w:right="625" w:firstLine="731"/>
        <w:jc w:val="both"/>
      </w:pPr>
      <w:r>
        <w:rPr/>
        <w:t>Berdasarkan teori keagenan, opini auditor yang diberikan mencerminkan tingkat kewajaran laporan keuangan yang disusun manajemen perusahaan. Ketika auditor memberikan opini wajar dengan pengecualian, opini tidak wajar, atau tidak memberikan pendapat, hal ini mengindikasikan adanya</w:t>
      </w:r>
      <w:r>
        <w:rPr>
          <w:spacing w:val="-7"/>
        </w:rPr>
        <w:t> </w:t>
      </w:r>
      <w:r>
        <w:rPr/>
        <w:t>potensi</w:t>
      </w:r>
      <w:r>
        <w:rPr>
          <w:spacing w:val="-7"/>
        </w:rPr>
        <w:t> </w:t>
      </w:r>
      <w:r>
        <w:rPr/>
        <w:t>masalah</w:t>
      </w:r>
      <w:r>
        <w:rPr>
          <w:spacing w:val="-7"/>
        </w:rPr>
        <w:t> </w:t>
      </w:r>
      <w:r>
        <w:rPr/>
        <w:t>dalam</w:t>
      </w:r>
      <w:r>
        <w:rPr>
          <w:spacing w:val="-7"/>
        </w:rPr>
        <w:t> </w:t>
      </w:r>
      <w:r>
        <w:rPr/>
        <w:t>laporan</w:t>
      </w:r>
      <w:r>
        <w:rPr>
          <w:spacing w:val="-7"/>
        </w:rPr>
        <w:t> </w:t>
      </w:r>
      <w:r>
        <w:rPr/>
        <w:t>keuangan</w:t>
      </w:r>
      <w:r>
        <w:rPr>
          <w:spacing w:val="-7"/>
        </w:rPr>
        <w:t> </w:t>
      </w:r>
      <w:r>
        <w:rPr/>
        <w:t>yang</w:t>
      </w:r>
      <w:r>
        <w:rPr>
          <w:spacing w:val="-7"/>
        </w:rPr>
        <w:t> </w:t>
      </w:r>
      <w:r>
        <w:rPr/>
        <w:t>diperlukan</w:t>
      </w:r>
      <w:r>
        <w:rPr>
          <w:spacing w:val="-7"/>
        </w:rPr>
        <w:t> </w:t>
      </w:r>
      <w:r>
        <w:rPr/>
        <w:t>pemeriksaan lebih dalam. Auditor perlu mengumpulkan bukti tambahan dan membutuhkan keterangan lebih lanjut atas temuan tersebut.</w:t>
      </w:r>
    </w:p>
    <w:p>
      <w:pPr>
        <w:pStyle w:val="BodyText"/>
        <w:spacing w:line="480" w:lineRule="auto"/>
        <w:ind w:left="1177" w:right="618" w:firstLine="731"/>
        <w:jc w:val="both"/>
      </w:pPr>
      <w:r>
        <w:rPr/>
        <w:t>Opini audit sebagai </w:t>
      </w:r>
      <w:r>
        <w:rPr>
          <w:i/>
        </w:rPr>
        <w:t>output </w:t>
      </w:r>
      <w:r>
        <w:rPr/>
        <w:t>penting dari proses audit yang mencerminkan</w:t>
      </w:r>
      <w:r>
        <w:rPr>
          <w:spacing w:val="-15"/>
        </w:rPr>
        <w:t> </w:t>
      </w:r>
      <w:r>
        <w:rPr/>
        <w:t>tingkat</w:t>
      </w:r>
      <w:r>
        <w:rPr>
          <w:spacing w:val="-15"/>
        </w:rPr>
        <w:t> </w:t>
      </w:r>
      <w:r>
        <w:rPr/>
        <w:t>kewajaran</w:t>
      </w:r>
      <w:r>
        <w:rPr>
          <w:spacing w:val="-15"/>
        </w:rPr>
        <w:t> </w:t>
      </w:r>
      <w:r>
        <w:rPr/>
        <w:t>penyajian</w:t>
      </w:r>
      <w:r>
        <w:rPr>
          <w:spacing w:val="-15"/>
        </w:rPr>
        <w:t> </w:t>
      </w:r>
      <w:r>
        <w:rPr/>
        <w:t>laporan</w:t>
      </w:r>
      <w:r>
        <w:rPr>
          <w:spacing w:val="-15"/>
        </w:rPr>
        <w:t> </w:t>
      </w:r>
      <w:r>
        <w:rPr/>
        <w:t>suatu</w:t>
      </w:r>
      <w:r>
        <w:rPr>
          <w:spacing w:val="-15"/>
        </w:rPr>
        <w:t> </w:t>
      </w:r>
      <w:r>
        <w:rPr/>
        <w:t>perusahaan.</w:t>
      </w:r>
      <w:r>
        <w:rPr>
          <w:spacing w:val="-15"/>
        </w:rPr>
        <w:t> </w:t>
      </w:r>
      <w:r>
        <w:rPr/>
        <w:t>Semakin rumit permasalahan yang ditemukan dalam laporan keuangan, maka auditor memerlukan waktu lebih lama untuk menyelesaikannya. Ketika laporan keuangan berisi informasi yang tidak transparan, auditor cenderung </w:t>
      </w:r>
      <w:r>
        <w:rPr>
          <w:spacing w:val="-2"/>
        </w:rPr>
        <w:t>memberikan</w:t>
      </w:r>
      <w:r>
        <w:rPr>
          <w:spacing w:val="-6"/>
        </w:rPr>
        <w:t> </w:t>
      </w:r>
      <w:r>
        <w:rPr>
          <w:spacing w:val="-2"/>
        </w:rPr>
        <w:t>opini</w:t>
      </w:r>
      <w:r>
        <w:rPr>
          <w:spacing w:val="-6"/>
        </w:rPr>
        <w:t> </w:t>
      </w:r>
      <w:r>
        <w:rPr>
          <w:spacing w:val="-2"/>
        </w:rPr>
        <w:t>yang</w:t>
      </w:r>
      <w:r>
        <w:rPr>
          <w:spacing w:val="-6"/>
        </w:rPr>
        <w:t> </w:t>
      </w:r>
      <w:r>
        <w:rPr>
          <w:spacing w:val="-2"/>
        </w:rPr>
        <w:t>tidak</w:t>
      </w:r>
      <w:r>
        <w:rPr>
          <w:spacing w:val="-6"/>
        </w:rPr>
        <w:t> </w:t>
      </w:r>
      <w:r>
        <w:rPr>
          <w:spacing w:val="-2"/>
        </w:rPr>
        <w:t>wajar.</w:t>
      </w:r>
      <w:r>
        <w:rPr>
          <w:spacing w:val="-6"/>
        </w:rPr>
        <w:t> </w:t>
      </w:r>
      <w:r>
        <w:rPr>
          <w:spacing w:val="-2"/>
        </w:rPr>
        <w:t>Hal</w:t>
      </w:r>
      <w:r>
        <w:rPr>
          <w:spacing w:val="-6"/>
        </w:rPr>
        <w:t> </w:t>
      </w:r>
      <w:r>
        <w:rPr>
          <w:spacing w:val="-2"/>
        </w:rPr>
        <w:t>ini</w:t>
      </w:r>
      <w:r>
        <w:rPr>
          <w:spacing w:val="-6"/>
        </w:rPr>
        <w:t> </w:t>
      </w:r>
      <w:r>
        <w:rPr>
          <w:spacing w:val="-2"/>
        </w:rPr>
        <w:t>secara</w:t>
      </w:r>
      <w:r>
        <w:rPr>
          <w:spacing w:val="-6"/>
        </w:rPr>
        <w:t> </w:t>
      </w:r>
      <w:r>
        <w:rPr>
          <w:spacing w:val="-2"/>
        </w:rPr>
        <w:t>tidak</w:t>
      </w:r>
      <w:r>
        <w:rPr>
          <w:spacing w:val="-6"/>
        </w:rPr>
        <w:t> </w:t>
      </w:r>
      <w:r>
        <w:rPr>
          <w:spacing w:val="-2"/>
        </w:rPr>
        <w:t>langsung</w:t>
      </w:r>
      <w:r>
        <w:rPr>
          <w:spacing w:val="-6"/>
        </w:rPr>
        <w:t> </w:t>
      </w:r>
      <w:r>
        <w:rPr>
          <w:spacing w:val="-2"/>
        </w:rPr>
        <w:t>menyebabkan </w:t>
      </w:r>
      <w:r>
        <w:rPr>
          <w:i/>
        </w:rPr>
        <w:t>audit delay </w:t>
      </w:r>
      <w:r>
        <w:rPr/>
        <w:t>yang lebih panjang.</w:t>
      </w:r>
    </w:p>
    <w:p>
      <w:pPr>
        <w:pStyle w:val="BodyText"/>
        <w:spacing w:line="480" w:lineRule="auto"/>
        <w:ind w:left="1176" w:right="619" w:firstLine="731"/>
        <w:jc w:val="both"/>
      </w:pPr>
      <w:r>
        <w:rPr/>
        <w:t>Pada penelitian yang dilakukan (Sari &amp; Sujana, 2021)</w:t>
      </w:r>
      <w:r>
        <w:rPr>
          <w:i/>
        </w:rPr>
        <w:t>. </w:t>
      </w:r>
      <w:r>
        <w:rPr/>
        <w:t>bahwa opini audit berpengaruh terhadap </w:t>
      </w:r>
      <w:r>
        <w:rPr>
          <w:i/>
        </w:rPr>
        <w:t>audit delay</w:t>
      </w:r>
      <w:r>
        <w:rPr/>
        <w:t>. hasil pemeriksaaan atau pendapat auditor independen akan menentukan/mempengaruhi lama tidaknya laporan audit diterbitkan yang bisa menyebabkan terjadinya </w:t>
      </w:r>
      <w:r>
        <w:rPr>
          <w:i/>
        </w:rPr>
        <w:t>audit delay </w:t>
      </w:r>
      <w:r>
        <w:rPr/>
        <w:t>apabila terlambat saat proses publikasi dikarenakan opini yang tidak sesuai.</w:t>
      </w:r>
    </w:p>
    <w:p>
      <w:pPr>
        <w:pStyle w:val="Heading3"/>
        <w:ind w:left="1176" w:firstLine="0"/>
        <w:jc w:val="both"/>
        <w:rPr>
          <w:i/>
        </w:rPr>
      </w:pPr>
      <w:r>
        <w:rPr/>
        <w:t>H1:</w:t>
      </w:r>
      <w:r>
        <w:rPr>
          <w:spacing w:val="-8"/>
        </w:rPr>
        <w:t> </w:t>
      </w:r>
      <w:r>
        <w:rPr/>
        <w:t>Opini</w:t>
      </w:r>
      <w:r>
        <w:rPr>
          <w:spacing w:val="-8"/>
        </w:rPr>
        <w:t> </w:t>
      </w:r>
      <w:r>
        <w:rPr/>
        <w:t>audit</w:t>
      </w:r>
      <w:r>
        <w:rPr>
          <w:spacing w:val="-6"/>
        </w:rPr>
        <w:t> </w:t>
      </w:r>
      <w:r>
        <w:rPr/>
        <w:t>berpengaruh</w:t>
      </w:r>
      <w:r>
        <w:rPr>
          <w:spacing w:val="-8"/>
        </w:rPr>
        <w:t> </w:t>
      </w:r>
      <w:r>
        <w:rPr/>
        <w:t>dan</w:t>
      </w:r>
      <w:r>
        <w:rPr>
          <w:spacing w:val="-7"/>
        </w:rPr>
        <w:t> </w:t>
      </w:r>
      <w:r>
        <w:rPr/>
        <w:t>signifikan</w:t>
      </w:r>
      <w:r>
        <w:rPr>
          <w:spacing w:val="-7"/>
        </w:rPr>
        <w:t> </w:t>
      </w:r>
      <w:r>
        <w:rPr/>
        <w:t>terhadap</w:t>
      </w:r>
      <w:r>
        <w:rPr>
          <w:spacing w:val="-4"/>
        </w:rPr>
        <w:t> </w:t>
      </w:r>
      <w:r>
        <w:rPr>
          <w:i/>
        </w:rPr>
        <w:t>Audit</w:t>
      </w:r>
      <w:r>
        <w:rPr>
          <w:i/>
          <w:spacing w:val="-6"/>
        </w:rPr>
        <w:t> </w:t>
      </w:r>
      <w:r>
        <w:rPr>
          <w:i/>
          <w:spacing w:val="-2"/>
        </w:rPr>
        <w:t>Delay</w:t>
      </w:r>
    </w:p>
    <w:p>
      <w:pPr>
        <w:pStyle w:val="Heading3"/>
        <w:spacing w:after="0"/>
        <w:jc w:val="both"/>
        <w:rPr>
          <w:i/>
        </w:rPr>
        <w:sectPr>
          <w:pgSz w:w="12240" w:h="15840"/>
          <w:pgMar w:header="735" w:footer="0" w:top="1820" w:bottom="280" w:left="1800" w:right="1080"/>
        </w:sectPr>
      </w:pPr>
    </w:p>
    <w:p>
      <w:pPr>
        <w:pStyle w:val="BodyText"/>
        <w:spacing w:before="172"/>
        <w:rPr>
          <w:b/>
          <w:i/>
        </w:rPr>
      </w:pPr>
    </w:p>
    <w:p>
      <w:pPr>
        <w:pStyle w:val="ListParagraph"/>
        <w:numPr>
          <w:ilvl w:val="2"/>
          <w:numId w:val="7"/>
        </w:numPr>
        <w:tabs>
          <w:tab w:pos="1033" w:val="left" w:leader="none"/>
        </w:tabs>
        <w:spacing w:line="240" w:lineRule="auto" w:before="0" w:after="0"/>
        <w:ind w:left="1033" w:right="0" w:hanging="578"/>
        <w:jc w:val="left"/>
        <w:rPr>
          <w:b/>
          <w:sz w:val="24"/>
        </w:rPr>
      </w:pPr>
      <w:r>
        <w:rPr>
          <w:b/>
          <w:sz w:val="24"/>
        </w:rPr>
        <w:t>Pengaruh</w:t>
      </w:r>
      <w:r>
        <w:rPr>
          <w:b/>
          <w:spacing w:val="-10"/>
          <w:sz w:val="24"/>
        </w:rPr>
        <w:t> </w:t>
      </w:r>
      <w:r>
        <w:rPr>
          <w:b/>
          <w:sz w:val="24"/>
        </w:rPr>
        <w:t>Ukuran</w:t>
      </w:r>
      <w:r>
        <w:rPr>
          <w:b/>
          <w:spacing w:val="-8"/>
          <w:sz w:val="24"/>
        </w:rPr>
        <w:t> </w:t>
      </w:r>
      <w:r>
        <w:rPr>
          <w:b/>
          <w:sz w:val="24"/>
        </w:rPr>
        <w:t>Perusahaan</w:t>
      </w:r>
      <w:r>
        <w:rPr>
          <w:b/>
          <w:spacing w:val="-10"/>
          <w:sz w:val="24"/>
        </w:rPr>
        <w:t> </w:t>
      </w:r>
      <w:r>
        <w:rPr>
          <w:b/>
          <w:sz w:val="24"/>
        </w:rPr>
        <w:t>terhadap</w:t>
      </w:r>
      <w:r>
        <w:rPr>
          <w:b/>
          <w:spacing w:val="-6"/>
          <w:sz w:val="24"/>
        </w:rPr>
        <w:t> </w:t>
      </w:r>
      <w:r>
        <w:rPr>
          <w:b/>
          <w:i/>
          <w:sz w:val="24"/>
        </w:rPr>
        <w:t>Audit</w:t>
      </w:r>
      <w:r>
        <w:rPr>
          <w:b/>
          <w:i/>
          <w:spacing w:val="-8"/>
          <w:sz w:val="24"/>
        </w:rPr>
        <w:t> </w:t>
      </w:r>
      <w:r>
        <w:rPr>
          <w:b/>
          <w:i/>
          <w:spacing w:val="-2"/>
          <w:sz w:val="24"/>
        </w:rPr>
        <w:t>Delay</w:t>
      </w:r>
    </w:p>
    <w:p>
      <w:pPr>
        <w:pStyle w:val="BodyText"/>
        <w:spacing w:line="480" w:lineRule="auto" w:before="276"/>
        <w:ind w:left="1034" w:right="617" w:firstLine="567"/>
        <w:jc w:val="both"/>
      </w:pPr>
      <w:r>
        <w:rPr/>
        <w:t>Berdasarkan teori keagenan, ukuran perusahaan merupakan salah satu faktor yang memengaruhi terjadinya </w:t>
      </w:r>
      <w:r>
        <w:rPr>
          <w:i/>
        </w:rPr>
        <w:t>audit delay </w:t>
      </w:r>
      <w:r>
        <w:rPr/>
        <w:t>pada perusahaan. Perusahaan yang lebih besar cenderung memiliki jumlah asset, pendapatan, dan transaksi yang jauh lebih banyak dibandingkan perusahaan kecil. Hal ini menyebabkan proses</w:t>
      </w:r>
      <w:r>
        <w:rPr>
          <w:spacing w:val="-2"/>
        </w:rPr>
        <w:t> </w:t>
      </w:r>
      <w:r>
        <w:rPr/>
        <w:t>pemeriksaan</w:t>
      </w:r>
      <w:r>
        <w:rPr>
          <w:spacing w:val="-2"/>
        </w:rPr>
        <w:t> </w:t>
      </w:r>
      <w:r>
        <w:rPr/>
        <w:t>laporan</w:t>
      </w:r>
      <w:r>
        <w:rPr>
          <w:spacing w:val="-2"/>
        </w:rPr>
        <w:t> </w:t>
      </w:r>
      <w:r>
        <w:rPr/>
        <w:t>keuangan</w:t>
      </w:r>
      <w:r>
        <w:rPr>
          <w:spacing w:val="-2"/>
        </w:rPr>
        <w:t> </w:t>
      </w:r>
      <w:r>
        <w:rPr/>
        <w:t>menjadi</w:t>
      </w:r>
      <w:r>
        <w:rPr>
          <w:spacing w:val="-2"/>
        </w:rPr>
        <w:t> </w:t>
      </w:r>
      <w:r>
        <w:rPr/>
        <w:t>lebih</w:t>
      </w:r>
      <w:r>
        <w:rPr>
          <w:spacing w:val="-2"/>
        </w:rPr>
        <w:t> </w:t>
      </w:r>
      <w:r>
        <w:rPr/>
        <w:t>kompleks</w:t>
      </w:r>
      <w:r>
        <w:rPr>
          <w:spacing w:val="-2"/>
        </w:rPr>
        <w:t> </w:t>
      </w:r>
      <w:r>
        <w:rPr/>
        <w:t>dan</w:t>
      </w:r>
      <w:r>
        <w:rPr>
          <w:spacing w:val="-2"/>
        </w:rPr>
        <w:t> </w:t>
      </w:r>
      <w:r>
        <w:rPr/>
        <w:t>memerlukan waktu yang lebih lama bagi auditor untuk menyelesaikan tugasnya. Perusahaan besar cenderung memiliki ruang yang besar untuk mengelola atau bahkan memanipulasi</w:t>
      </w:r>
      <w:r>
        <w:rPr>
          <w:spacing w:val="-15"/>
        </w:rPr>
        <w:t> </w:t>
      </w:r>
      <w:r>
        <w:rPr/>
        <w:t>informasi,</w:t>
      </w:r>
      <w:r>
        <w:rPr>
          <w:spacing w:val="-15"/>
        </w:rPr>
        <w:t> </w:t>
      </w:r>
      <w:r>
        <w:rPr/>
        <w:t>yang</w:t>
      </w:r>
      <w:r>
        <w:rPr>
          <w:spacing w:val="-15"/>
        </w:rPr>
        <w:t> </w:t>
      </w:r>
      <w:r>
        <w:rPr/>
        <w:t>menyebabkan</w:t>
      </w:r>
      <w:r>
        <w:rPr>
          <w:spacing w:val="-15"/>
        </w:rPr>
        <w:t> </w:t>
      </w:r>
      <w:r>
        <w:rPr/>
        <w:t>auditor</w:t>
      </w:r>
      <w:r>
        <w:rPr>
          <w:spacing w:val="-15"/>
        </w:rPr>
        <w:t> </w:t>
      </w:r>
      <w:r>
        <w:rPr/>
        <w:t>harus</w:t>
      </w:r>
      <w:r>
        <w:rPr>
          <w:spacing w:val="-15"/>
        </w:rPr>
        <w:t> </w:t>
      </w:r>
      <w:r>
        <w:rPr/>
        <w:t>bekerja</w:t>
      </w:r>
      <w:r>
        <w:rPr>
          <w:spacing w:val="-15"/>
        </w:rPr>
        <w:t> </w:t>
      </w:r>
      <w:r>
        <w:rPr/>
        <w:t>dengan</w:t>
      </w:r>
      <w:r>
        <w:rPr>
          <w:spacing w:val="-15"/>
        </w:rPr>
        <w:t> </w:t>
      </w:r>
      <w:r>
        <w:rPr/>
        <w:t>sangat teliti untuk memastikan kewajaran laporan keuangan perusahaan.</w:t>
      </w:r>
    </w:p>
    <w:p>
      <w:pPr>
        <w:pStyle w:val="BodyText"/>
        <w:spacing w:line="480" w:lineRule="auto"/>
        <w:ind w:left="1034" w:right="627" w:firstLine="567"/>
        <w:jc w:val="both"/>
      </w:pPr>
      <w:r>
        <w:rPr/>
        <w:t>Perusahaan yang memiliki beberapa anak perusahaan yang tersebar di beberapa wilayah juga dapat menambah kesulitan dalam proses pengumpulan informasi dan pelaksanaan audit. Auditor memerlukan waktu yang lebih lama untuk melakukan pengujian terhadap lebih banyak dokumen dan prosedur internal yang dimiliki sebagai upaya pencegahan adanya asimetri informasi dalam pelaporannya.</w:t>
      </w:r>
    </w:p>
    <w:p>
      <w:pPr>
        <w:pStyle w:val="BodyText"/>
        <w:spacing w:line="480" w:lineRule="auto"/>
        <w:ind w:left="1176" w:right="627" w:firstLine="709"/>
        <w:jc w:val="both"/>
      </w:pPr>
      <w:r>
        <w:rPr/>
        <w:t>Hal ini juga sejalan dengan penelitian (Isnaeni et al., 2021), bahwa semakin banyak anak perusahaan yang dimiliki akan membuat proses audit yang dilakukan akan semakin lama dan karena hal tersebut berdampak pada keterlambatan publikasi laporan keuangan. Keterlambatan laporan keuangan dapat memberikan sinyal yang kurang baik kepada investor.</w:t>
      </w:r>
    </w:p>
    <w:p>
      <w:pPr>
        <w:pStyle w:val="Heading3"/>
        <w:ind w:left="1034" w:firstLine="0"/>
        <w:jc w:val="both"/>
        <w:rPr>
          <w:i/>
        </w:rPr>
      </w:pPr>
      <w:r>
        <w:rPr/>
        <w:t>H2:</w:t>
      </w:r>
      <w:r>
        <w:rPr>
          <w:spacing w:val="-14"/>
        </w:rPr>
        <w:t> </w:t>
      </w:r>
      <w:r>
        <w:rPr/>
        <w:t>Ukuran</w:t>
      </w:r>
      <w:r>
        <w:rPr>
          <w:spacing w:val="-8"/>
        </w:rPr>
        <w:t> </w:t>
      </w:r>
      <w:r>
        <w:rPr/>
        <w:t>perusahaan</w:t>
      </w:r>
      <w:r>
        <w:rPr>
          <w:spacing w:val="-10"/>
        </w:rPr>
        <w:t> </w:t>
      </w:r>
      <w:r>
        <w:rPr/>
        <w:t>berpengaruh</w:t>
      </w:r>
      <w:r>
        <w:rPr>
          <w:spacing w:val="-8"/>
        </w:rPr>
        <w:t> </w:t>
      </w:r>
      <w:r>
        <w:rPr/>
        <w:t>dan</w:t>
      </w:r>
      <w:r>
        <w:rPr>
          <w:spacing w:val="-10"/>
        </w:rPr>
        <w:t> </w:t>
      </w:r>
      <w:r>
        <w:rPr/>
        <w:t>signifikan</w:t>
      </w:r>
      <w:r>
        <w:rPr>
          <w:spacing w:val="-8"/>
        </w:rPr>
        <w:t> </w:t>
      </w:r>
      <w:r>
        <w:rPr/>
        <w:t>terhadap</w:t>
      </w:r>
      <w:r>
        <w:rPr>
          <w:spacing w:val="-6"/>
        </w:rPr>
        <w:t> </w:t>
      </w:r>
      <w:r>
        <w:rPr>
          <w:i/>
        </w:rPr>
        <w:t>Audit</w:t>
      </w:r>
      <w:r>
        <w:rPr>
          <w:i/>
          <w:spacing w:val="-8"/>
        </w:rPr>
        <w:t> </w:t>
      </w:r>
      <w:r>
        <w:rPr>
          <w:i/>
          <w:spacing w:val="-2"/>
        </w:rPr>
        <w:t>Delay</w:t>
      </w:r>
    </w:p>
    <w:p>
      <w:pPr>
        <w:pStyle w:val="Heading3"/>
        <w:spacing w:after="0"/>
        <w:jc w:val="both"/>
        <w:rPr>
          <w:i/>
        </w:rPr>
        <w:sectPr>
          <w:pgSz w:w="12240" w:h="15840"/>
          <w:pgMar w:header="735" w:footer="0" w:top="1820" w:bottom="280" w:left="1800" w:right="1080"/>
        </w:sectPr>
      </w:pPr>
    </w:p>
    <w:p>
      <w:pPr>
        <w:pStyle w:val="BodyText"/>
        <w:spacing w:before="172"/>
        <w:rPr>
          <w:b/>
          <w:i/>
        </w:rPr>
      </w:pPr>
    </w:p>
    <w:p>
      <w:pPr>
        <w:pStyle w:val="ListParagraph"/>
        <w:numPr>
          <w:ilvl w:val="2"/>
          <w:numId w:val="7"/>
        </w:numPr>
        <w:tabs>
          <w:tab w:pos="1186" w:val="left" w:leader="none"/>
        </w:tabs>
        <w:spacing w:line="240" w:lineRule="auto" w:before="0" w:after="0"/>
        <w:ind w:left="1186" w:right="0" w:hanging="718"/>
        <w:jc w:val="left"/>
        <w:rPr>
          <w:b/>
          <w:sz w:val="24"/>
        </w:rPr>
      </w:pPr>
      <w:r>
        <w:rPr>
          <w:b/>
          <w:sz w:val="24"/>
        </w:rPr>
        <w:t>Pengaruh</w:t>
      </w:r>
      <w:r>
        <w:rPr>
          <w:b/>
          <w:spacing w:val="-12"/>
          <w:sz w:val="24"/>
        </w:rPr>
        <w:t> </w:t>
      </w:r>
      <w:r>
        <w:rPr>
          <w:b/>
          <w:sz w:val="24"/>
        </w:rPr>
        <w:t>Kompleksitas</w:t>
      </w:r>
      <w:r>
        <w:rPr>
          <w:b/>
          <w:spacing w:val="-10"/>
          <w:sz w:val="24"/>
        </w:rPr>
        <w:t> </w:t>
      </w:r>
      <w:r>
        <w:rPr>
          <w:b/>
          <w:sz w:val="24"/>
        </w:rPr>
        <w:t>Operasi</w:t>
      </w:r>
      <w:r>
        <w:rPr>
          <w:b/>
          <w:spacing w:val="-10"/>
          <w:sz w:val="24"/>
        </w:rPr>
        <w:t> </w:t>
      </w:r>
      <w:r>
        <w:rPr>
          <w:b/>
          <w:sz w:val="24"/>
        </w:rPr>
        <w:t>Perusahaan</w:t>
      </w:r>
      <w:r>
        <w:rPr>
          <w:b/>
          <w:spacing w:val="-11"/>
          <w:sz w:val="24"/>
        </w:rPr>
        <w:t> </w:t>
      </w:r>
      <w:r>
        <w:rPr>
          <w:b/>
          <w:sz w:val="24"/>
        </w:rPr>
        <w:t>terhadap</w:t>
      </w:r>
      <w:r>
        <w:rPr>
          <w:b/>
          <w:spacing w:val="-5"/>
          <w:sz w:val="24"/>
        </w:rPr>
        <w:t> </w:t>
      </w:r>
      <w:r>
        <w:rPr>
          <w:b/>
          <w:i/>
          <w:sz w:val="24"/>
        </w:rPr>
        <w:t>Audit</w:t>
      </w:r>
      <w:r>
        <w:rPr>
          <w:b/>
          <w:i/>
          <w:spacing w:val="-10"/>
          <w:sz w:val="24"/>
        </w:rPr>
        <w:t> </w:t>
      </w:r>
      <w:r>
        <w:rPr>
          <w:b/>
          <w:i/>
          <w:spacing w:val="-2"/>
          <w:sz w:val="24"/>
        </w:rPr>
        <w:t>Delay</w:t>
      </w:r>
    </w:p>
    <w:p>
      <w:pPr>
        <w:pStyle w:val="BodyText"/>
        <w:spacing w:line="480" w:lineRule="auto" w:before="276"/>
        <w:ind w:left="1188" w:right="625" w:firstLine="698"/>
        <w:jc w:val="both"/>
      </w:pPr>
      <w:r>
        <w:rPr/>
        <w:t>Berdasarkan teori keagenan, perusahaan yang lebih besar cenderung memiliki</w:t>
      </w:r>
      <w:r>
        <w:rPr>
          <w:spacing w:val="-11"/>
        </w:rPr>
        <w:t> </w:t>
      </w:r>
      <w:r>
        <w:rPr/>
        <w:t>komplesitas</w:t>
      </w:r>
      <w:r>
        <w:rPr>
          <w:spacing w:val="-11"/>
        </w:rPr>
        <w:t> </w:t>
      </w:r>
      <w:r>
        <w:rPr/>
        <w:t>operasi</w:t>
      </w:r>
      <w:r>
        <w:rPr>
          <w:spacing w:val="-11"/>
        </w:rPr>
        <w:t> </w:t>
      </w:r>
      <w:r>
        <w:rPr/>
        <w:t>yang</w:t>
      </w:r>
      <w:r>
        <w:rPr>
          <w:spacing w:val="-11"/>
        </w:rPr>
        <w:t> </w:t>
      </w:r>
      <w:r>
        <w:rPr/>
        <w:t>lebih</w:t>
      </w:r>
      <w:r>
        <w:rPr>
          <w:spacing w:val="-11"/>
        </w:rPr>
        <w:t> </w:t>
      </w:r>
      <w:r>
        <w:rPr/>
        <w:t>kompleks.</w:t>
      </w:r>
      <w:r>
        <w:rPr>
          <w:spacing w:val="-11"/>
        </w:rPr>
        <w:t> </w:t>
      </w:r>
      <w:r>
        <w:rPr/>
        <w:t>Kompleksitas</w:t>
      </w:r>
      <w:r>
        <w:rPr>
          <w:spacing w:val="-11"/>
        </w:rPr>
        <w:t> </w:t>
      </w:r>
      <w:r>
        <w:rPr/>
        <w:t>ini</w:t>
      </w:r>
      <w:r>
        <w:rPr>
          <w:spacing w:val="-11"/>
        </w:rPr>
        <w:t> </w:t>
      </w:r>
      <w:r>
        <w:rPr/>
        <w:t>membuat auditor melakukan pemeriksaan yang menyeluruh dan detail, sehingga sangat berpotensi</w:t>
      </w:r>
      <w:r>
        <w:rPr>
          <w:spacing w:val="-12"/>
        </w:rPr>
        <w:t> </w:t>
      </w:r>
      <w:r>
        <w:rPr/>
        <w:t>adanya</w:t>
      </w:r>
      <w:r>
        <w:rPr>
          <w:spacing w:val="-12"/>
        </w:rPr>
        <w:t> </w:t>
      </w:r>
      <w:r>
        <w:rPr/>
        <w:t>perpanjangan</w:t>
      </w:r>
      <w:r>
        <w:rPr>
          <w:spacing w:val="-12"/>
        </w:rPr>
        <w:t> </w:t>
      </w:r>
      <w:r>
        <w:rPr/>
        <w:t>waktu</w:t>
      </w:r>
      <w:r>
        <w:rPr>
          <w:spacing w:val="-12"/>
        </w:rPr>
        <w:t> </w:t>
      </w:r>
      <w:r>
        <w:rPr/>
        <w:t>untuk</w:t>
      </w:r>
      <w:r>
        <w:rPr>
          <w:spacing w:val="-12"/>
        </w:rPr>
        <w:t> </w:t>
      </w:r>
      <w:r>
        <w:rPr/>
        <w:t>mecegah</w:t>
      </w:r>
      <w:r>
        <w:rPr>
          <w:spacing w:val="-12"/>
        </w:rPr>
        <w:t> </w:t>
      </w:r>
      <w:r>
        <w:rPr/>
        <w:t>asimetri</w:t>
      </w:r>
      <w:r>
        <w:rPr>
          <w:spacing w:val="-12"/>
        </w:rPr>
        <w:t> </w:t>
      </w:r>
      <w:r>
        <w:rPr/>
        <w:t>informasi</w:t>
      </w:r>
      <w:r>
        <w:rPr>
          <w:spacing w:val="-12"/>
        </w:rPr>
        <w:t> </w:t>
      </w:r>
      <w:r>
        <w:rPr/>
        <w:t>yang akan</w:t>
      </w:r>
      <w:r>
        <w:rPr>
          <w:spacing w:val="-6"/>
        </w:rPr>
        <w:t> </w:t>
      </w:r>
      <w:r>
        <w:rPr/>
        <w:t>terjadi.</w:t>
      </w:r>
      <w:r>
        <w:rPr>
          <w:spacing w:val="-6"/>
        </w:rPr>
        <w:t> </w:t>
      </w:r>
      <w:r>
        <w:rPr/>
        <w:t>Manajemen</w:t>
      </w:r>
      <w:r>
        <w:rPr>
          <w:spacing w:val="-6"/>
        </w:rPr>
        <w:t> </w:t>
      </w:r>
      <w:r>
        <w:rPr/>
        <w:t>perusahaan</w:t>
      </w:r>
      <w:r>
        <w:rPr>
          <w:spacing w:val="-6"/>
        </w:rPr>
        <w:t> </w:t>
      </w:r>
      <w:r>
        <w:rPr/>
        <w:t>yang</w:t>
      </w:r>
      <w:r>
        <w:rPr>
          <w:spacing w:val="-6"/>
        </w:rPr>
        <w:t> </w:t>
      </w:r>
      <w:r>
        <w:rPr/>
        <w:t>lebih</w:t>
      </w:r>
      <w:r>
        <w:rPr>
          <w:spacing w:val="-6"/>
        </w:rPr>
        <w:t> </w:t>
      </w:r>
      <w:r>
        <w:rPr/>
        <w:t>besar</w:t>
      </w:r>
      <w:r>
        <w:rPr>
          <w:spacing w:val="-6"/>
        </w:rPr>
        <w:t> </w:t>
      </w:r>
      <w:r>
        <w:rPr/>
        <w:t>memiliki</w:t>
      </w:r>
      <w:r>
        <w:rPr>
          <w:spacing w:val="-6"/>
        </w:rPr>
        <w:t> </w:t>
      </w:r>
      <w:r>
        <w:rPr/>
        <w:t>tingkat</w:t>
      </w:r>
      <w:r>
        <w:rPr>
          <w:spacing w:val="-6"/>
        </w:rPr>
        <w:t> </w:t>
      </w:r>
      <w:r>
        <w:rPr/>
        <w:t>kontrol yang lebih tinggi atas proses laporan keuangan dan adanya potensi meningkatkan</w:t>
      </w:r>
      <w:r>
        <w:rPr>
          <w:spacing w:val="-1"/>
        </w:rPr>
        <w:t> </w:t>
      </w:r>
      <w:r>
        <w:rPr/>
        <w:t>asimetri</w:t>
      </w:r>
      <w:r>
        <w:rPr>
          <w:spacing w:val="-1"/>
        </w:rPr>
        <w:t> </w:t>
      </w:r>
      <w:r>
        <w:rPr/>
        <w:t>informasi.</w:t>
      </w:r>
      <w:r>
        <w:rPr>
          <w:spacing w:val="-1"/>
        </w:rPr>
        <w:t> </w:t>
      </w:r>
      <w:r>
        <w:rPr/>
        <w:t>Kondisi</w:t>
      </w:r>
      <w:r>
        <w:rPr>
          <w:spacing w:val="-1"/>
        </w:rPr>
        <w:t> </w:t>
      </w:r>
      <w:r>
        <w:rPr/>
        <w:t>ini</w:t>
      </w:r>
      <w:r>
        <w:rPr>
          <w:spacing w:val="-1"/>
        </w:rPr>
        <w:t> </w:t>
      </w:r>
      <w:r>
        <w:rPr/>
        <w:t>bisa</w:t>
      </w:r>
      <w:r>
        <w:rPr>
          <w:spacing w:val="-1"/>
        </w:rPr>
        <w:t> </w:t>
      </w:r>
      <w:r>
        <w:rPr/>
        <w:t>menjadi</w:t>
      </w:r>
      <w:r>
        <w:rPr>
          <w:spacing w:val="-1"/>
        </w:rPr>
        <w:t> </w:t>
      </w:r>
      <w:r>
        <w:rPr/>
        <w:t>pemicu</w:t>
      </w:r>
      <w:r>
        <w:rPr>
          <w:spacing w:val="-1"/>
        </w:rPr>
        <w:t> </w:t>
      </w:r>
      <w:r>
        <w:rPr/>
        <w:t>penundaan penyampaian informasi yang tidak lengkap kepada auditor, sehingga memperlambat proses audit.</w:t>
      </w:r>
    </w:p>
    <w:p>
      <w:pPr>
        <w:pStyle w:val="BodyText"/>
        <w:spacing w:line="480" w:lineRule="auto"/>
        <w:ind w:left="1177" w:right="627" w:firstLine="709"/>
        <w:jc w:val="both"/>
      </w:pPr>
      <w:r>
        <w:rPr/>
        <w:t>Ketika perusahaan semakin kompleks, maka proses audit yang dilakukan</w:t>
      </w:r>
      <w:r>
        <w:rPr>
          <w:spacing w:val="-12"/>
        </w:rPr>
        <w:t> </w:t>
      </w:r>
      <w:r>
        <w:rPr/>
        <w:t>juga</w:t>
      </w:r>
      <w:r>
        <w:rPr>
          <w:spacing w:val="-12"/>
        </w:rPr>
        <w:t> </w:t>
      </w:r>
      <w:r>
        <w:rPr/>
        <w:t>menjadi</w:t>
      </w:r>
      <w:r>
        <w:rPr>
          <w:spacing w:val="-12"/>
        </w:rPr>
        <w:t> </w:t>
      </w:r>
      <w:r>
        <w:rPr/>
        <w:t>lebih</w:t>
      </w:r>
      <w:r>
        <w:rPr>
          <w:spacing w:val="-12"/>
        </w:rPr>
        <w:t> </w:t>
      </w:r>
      <w:r>
        <w:rPr/>
        <w:t>rumit</w:t>
      </w:r>
      <w:r>
        <w:rPr>
          <w:spacing w:val="-12"/>
        </w:rPr>
        <w:t> </w:t>
      </w:r>
      <w:r>
        <w:rPr/>
        <w:t>dan</w:t>
      </w:r>
      <w:r>
        <w:rPr>
          <w:spacing w:val="-12"/>
        </w:rPr>
        <w:t> </w:t>
      </w:r>
      <w:r>
        <w:rPr/>
        <w:t>memerlukan</w:t>
      </w:r>
      <w:r>
        <w:rPr>
          <w:spacing w:val="-12"/>
        </w:rPr>
        <w:t> </w:t>
      </w:r>
      <w:r>
        <w:rPr/>
        <w:t>waktu</w:t>
      </w:r>
      <w:r>
        <w:rPr>
          <w:spacing w:val="-12"/>
        </w:rPr>
        <w:t> </w:t>
      </w:r>
      <w:r>
        <w:rPr/>
        <w:t>yang</w:t>
      </w:r>
      <w:r>
        <w:rPr>
          <w:spacing w:val="-12"/>
        </w:rPr>
        <w:t> </w:t>
      </w:r>
      <w:r>
        <w:rPr/>
        <w:t>lebih</w:t>
      </w:r>
      <w:r>
        <w:rPr>
          <w:spacing w:val="-12"/>
        </w:rPr>
        <w:t> </w:t>
      </w:r>
      <w:r>
        <w:rPr/>
        <w:t>panjang. Hal ini dapat memperlambat penyelesaian audit, terutama jika informasi yang dibutuhkan tidak tersedia secara lengkap. Oleh karena itu, semakin tinggi tingkat kompleksitas operasi perusahaan, maka semakin besar kemungkinan terjadinya </w:t>
      </w:r>
      <w:r>
        <w:rPr>
          <w:i/>
        </w:rPr>
        <w:t>audit delay</w:t>
      </w:r>
      <w:r>
        <w:rPr/>
        <w:t>.</w:t>
      </w:r>
    </w:p>
    <w:p>
      <w:pPr>
        <w:pStyle w:val="BodyText"/>
        <w:spacing w:line="480" w:lineRule="auto"/>
        <w:ind w:left="1035" w:right="627" w:firstLine="567"/>
        <w:jc w:val="both"/>
      </w:pPr>
      <w:r>
        <w:rPr/>
        <w:t>Penelitian</w:t>
      </w:r>
      <w:r>
        <w:rPr>
          <w:spacing w:val="-1"/>
        </w:rPr>
        <w:t> </w:t>
      </w:r>
      <w:r>
        <w:rPr/>
        <w:t>yang</w:t>
      </w:r>
      <w:r>
        <w:rPr>
          <w:spacing w:val="-1"/>
        </w:rPr>
        <w:t> </w:t>
      </w:r>
      <w:r>
        <w:rPr/>
        <w:t>dilakukan</w:t>
      </w:r>
      <w:r>
        <w:rPr>
          <w:spacing w:val="-1"/>
        </w:rPr>
        <w:t> </w:t>
      </w:r>
      <w:r>
        <w:rPr/>
        <w:t>(Olimsar,</w:t>
      </w:r>
      <w:r>
        <w:rPr>
          <w:spacing w:val="-1"/>
        </w:rPr>
        <w:t> </w:t>
      </w:r>
      <w:r>
        <w:rPr/>
        <w:t>2023)</w:t>
      </w:r>
      <w:r>
        <w:rPr>
          <w:spacing w:val="-1"/>
        </w:rPr>
        <w:t> </w:t>
      </w:r>
      <w:r>
        <w:rPr/>
        <w:t>menyampaikan</w:t>
      </w:r>
      <w:r>
        <w:rPr>
          <w:spacing w:val="-1"/>
        </w:rPr>
        <w:t> </w:t>
      </w:r>
      <w:r>
        <w:rPr/>
        <w:t>bahwa</w:t>
      </w:r>
      <w:r>
        <w:rPr>
          <w:spacing w:val="-1"/>
        </w:rPr>
        <w:t> </w:t>
      </w:r>
      <w:r>
        <w:rPr/>
        <w:t>industri besar atau kecil dapat saja mengalami keterlambatan. Ketepatan waktu dipengaruhi oleh seberapa banyak pengungkapan data, paling utama mengenai biaya pelaporan keuangan, dan berapa banyak tanggung jawab industri dalam membagikan</w:t>
      </w:r>
      <w:r>
        <w:rPr>
          <w:spacing w:val="40"/>
        </w:rPr>
        <w:t> </w:t>
      </w:r>
      <w:r>
        <w:rPr/>
        <w:t>data</w:t>
      </w:r>
      <w:r>
        <w:rPr>
          <w:spacing w:val="40"/>
        </w:rPr>
        <w:t> </w:t>
      </w:r>
      <w:r>
        <w:rPr/>
        <w:t>mengenai</w:t>
      </w:r>
      <w:r>
        <w:rPr>
          <w:spacing w:val="40"/>
        </w:rPr>
        <w:t> </w:t>
      </w:r>
      <w:r>
        <w:rPr/>
        <w:t>situasi</w:t>
      </w:r>
      <w:r>
        <w:rPr>
          <w:spacing w:val="40"/>
        </w:rPr>
        <w:t> </w:t>
      </w:r>
      <w:r>
        <w:rPr/>
        <w:t>operasi</w:t>
      </w:r>
      <w:r>
        <w:rPr>
          <w:spacing w:val="40"/>
        </w:rPr>
        <w:t> </w:t>
      </w:r>
      <w:r>
        <w:rPr/>
        <w:t>perusahaan</w:t>
      </w:r>
      <w:r>
        <w:rPr>
          <w:spacing w:val="40"/>
        </w:rPr>
        <w:t> </w:t>
      </w:r>
      <w:r>
        <w:rPr/>
        <w:t>serta</w:t>
      </w:r>
      <w:r>
        <w:rPr>
          <w:spacing w:val="40"/>
        </w:rPr>
        <w:t> </w:t>
      </w:r>
      <w:r>
        <w:rPr/>
        <w:t>pihak</w:t>
      </w:r>
      <w:r>
        <w:rPr>
          <w:spacing w:val="40"/>
        </w:rPr>
        <w:t> </w:t>
      </w:r>
      <w:r>
        <w:rPr/>
        <w:t>yang</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035" w:right="223"/>
        <w:rPr>
          <w:sz w:val="22"/>
        </w:rPr>
      </w:pPr>
      <w:r>
        <w:rPr>
          <w:spacing w:val="-2"/>
        </w:rPr>
        <w:t>berkepentingan,</w:t>
      </w:r>
      <w:r>
        <w:rPr>
          <w:spacing w:val="-5"/>
        </w:rPr>
        <w:t> </w:t>
      </w:r>
      <w:r>
        <w:rPr>
          <w:spacing w:val="-2"/>
        </w:rPr>
        <w:t>paling</w:t>
      </w:r>
      <w:r>
        <w:rPr>
          <w:spacing w:val="-5"/>
        </w:rPr>
        <w:t> </w:t>
      </w:r>
      <w:r>
        <w:rPr>
          <w:spacing w:val="-2"/>
        </w:rPr>
        <w:t>utama</w:t>
      </w:r>
      <w:r>
        <w:rPr>
          <w:spacing w:val="-5"/>
        </w:rPr>
        <w:t> </w:t>
      </w:r>
      <w:r>
        <w:rPr>
          <w:spacing w:val="-2"/>
        </w:rPr>
        <w:t>dalam</w:t>
      </w:r>
      <w:r>
        <w:rPr>
          <w:spacing w:val="-5"/>
        </w:rPr>
        <w:t> </w:t>
      </w:r>
      <w:r>
        <w:rPr>
          <w:spacing w:val="-2"/>
        </w:rPr>
        <w:t>analisa</w:t>
      </w:r>
      <w:r>
        <w:rPr>
          <w:spacing w:val="-5"/>
        </w:rPr>
        <w:t> </w:t>
      </w:r>
      <w:r>
        <w:rPr>
          <w:spacing w:val="-2"/>
        </w:rPr>
        <w:t>finansial</w:t>
      </w:r>
      <w:r>
        <w:rPr>
          <w:spacing w:val="-5"/>
        </w:rPr>
        <w:t> </w:t>
      </w:r>
      <w:r>
        <w:rPr>
          <w:spacing w:val="-2"/>
        </w:rPr>
        <w:t>yang</w:t>
      </w:r>
      <w:r>
        <w:rPr>
          <w:spacing w:val="-5"/>
        </w:rPr>
        <w:t> </w:t>
      </w:r>
      <w:r>
        <w:rPr>
          <w:spacing w:val="-2"/>
        </w:rPr>
        <w:t>tergantung</w:t>
      </w:r>
      <w:r>
        <w:rPr>
          <w:spacing w:val="-5"/>
        </w:rPr>
        <w:t> </w:t>
      </w:r>
      <w:r>
        <w:rPr>
          <w:spacing w:val="-2"/>
        </w:rPr>
        <w:t>pada</w:t>
      </w:r>
      <w:r>
        <w:rPr>
          <w:spacing w:val="-5"/>
        </w:rPr>
        <w:t> </w:t>
      </w:r>
      <w:r>
        <w:rPr>
          <w:spacing w:val="-2"/>
        </w:rPr>
        <w:t>biaya </w:t>
      </w:r>
      <w:r>
        <w:rPr/>
        <w:t>pelaporan keuangan tahunan</w:t>
      </w:r>
      <w:r>
        <w:rPr>
          <w:sz w:val="22"/>
        </w:rPr>
        <w:t>.</w:t>
      </w:r>
    </w:p>
    <w:p>
      <w:pPr>
        <w:spacing w:line="480" w:lineRule="auto" w:before="0"/>
        <w:ind w:left="1600" w:right="502" w:hanging="425"/>
        <w:jc w:val="left"/>
        <w:rPr>
          <w:b/>
          <w:i/>
          <w:sz w:val="24"/>
        </w:rPr>
      </w:pPr>
      <w:r>
        <w:rPr>
          <w:b/>
          <w:sz w:val="24"/>
        </w:rPr>
        <w:t>H3:</w:t>
      </w:r>
      <w:r>
        <w:rPr>
          <w:b/>
          <w:spacing w:val="40"/>
          <w:sz w:val="24"/>
        </w:rPr>
        <w:t> </w:t>
      </w:r>
      <w:r>
        <w:rPr>
          <w:b/>
          <w:sz w:val="24"/>
        </w:rPr>
        <w:t>Kompleksitas</w:t>
      </w:r>
      <w:r>
        <w:rPr>
          <w:b/>
          <w:spacing w:val="40"/>
          <w:sz w:val="24"/>
        </w:rPr>
        <w:t> </w:t>
      </w:r>
      <w:r>
        <w:rPr>
          <w:b/>
          <w:sz w:val="24"/>
        </w:rPr>
        <w:t>operasi</w:t>
      </w:r>
      <w:r>
        <w:rPr>
          <w:b/>
          <w:spacing w:val="40"/>
          <w:sz w:val="24"/>
        </w:rPr>
        <w:t> </w:t>
      </w:r>
      <w:r>
        <w:rPr>
          <w:b/>
          <w:sz w:val="24"/>
        </w:rPr>
        <w:t>perusahaan</w:t>
      </w:r>
      <w:r>
        <w:rPr>
          <w:b/>
          <w:spacing w:val="40"/>
          <w:sz w:val="24"/>
        </w:rPr>
        <w:t> </w:t>
      </w:r>
      <w:r>
        <w:rPr>
          <w:b/>
          <w:sz w:val="24"/>
        </w:rPr>
        <w:t>berpengaruh</w:t>
      </w:r>
      <w:r>
        <w:rPr>
          <w:b/>
          <w:spacing w:val="40"/>
          <w:sz w:val="24"/>
        </w:rPr>
        <w:t> </w:t>
      </w:r>
      <w:r>
        <w:rPr>
          <w:b/>
          <w:sz w:val="24"/>
        </w:rPr>
        <w:t>dan</w:t>
      </w:r>
      <w:r>
        <w:rPr>
          <w:b/>
          <w:spacing w:val="40"/>
          <w:sz w:val="24"/>
        </w:rPr>
        <w:t> </w:t>
      </w:r>
      <w:r>
        <w:rPr>
          <w:b/>
          <w:sz w:val="24"/>
        </w:rPr>
        <w:t>signifikan terhadap </w:t>
      </w:r>
      <w:r>
        <w:rPr>
          <w:b/>
          <w:i/>
          <w:sz w:val="24"/>
        </w:rPr>
        <w:t>Audit Delay</w:t>
      </w:r>
    </w:p>
    <w:p>
      <w:pPr>
        <w:spacing w:after="0" w:line="480" w:lineRule="auto"/>
        <w:jc w:val="left"/>
        <w:rPr>
          <w:b/>
          <w:i/>
          <w:sz w:val="24"/>
        </w:rPr>
        <w:sectPr>
          <w:pgSz w:w="12240" w:h="15840"/>
          <w:pgMar w:header="735" w:footer="0" w:top="1820" w:bottom="280" w:left="1800" w:right="1080"/>
        </w:sectPr>
      </w:pPr>
    </w:p>
    <w:p>
      <w:pPr>
        <w:pStyle w:val="BodyText"/>
        <w:spacing w:before="138"/>
        <w:rPr>
          <w:b/>
          <w:i/>
        </w:rPr>
      </w:pPr>
    </w:p>
    <w:p>
      <w:pPr>
        <w:pStyle w:val="Heading2"/>
        <w:spacing w:line="550" w:lineRule="atLeast"/>
        <w:ind w:left="3293" w:right="3305" w:firstLine="893"/>
        <w:jc w:val="left"/>
      </w:pPr>
      <w:bookmarkStart w:name="_bookmark23" w:id="24"/>
      <w:bookmarkEnd w:id="24"/>
      <w:r>
        <w:rPr>
          <w:b w:val="0"/>
        </w:rPr>
      </w:r>
      <w:r>
        <w:rPr/>
        <w:t>BAB III </w:t>
      </w:r>
      <w:r>
        <w:rPr>
          <w:spacing w:val="-2"/>
        </w:rPr>
        <w:t>METODE</w:t>
      </w:r>
      <w:r>
        <w:rPr>
          <w:spacing w:val="-15"/>
        </w:rPr>
        <w:t> </w:t>
      </w:r>
      <w:r>
        <w:rPr>
          <w:spacing w:val="-2"/>
        </w:rPr>
        <w:t>PENELITIAN</w:t>
      </w:r>
    </w:p>
    <w:p>
      <w:pPr>
        <w:pStyle w:val="Heading3"/>
        <w:numPr>
          <w:ilvl w:val="1"/>
          <w:numId w:val="8"/>
        </w:numPr>
        <w:tabs>
          <w:tab w:pos="1188" w:val="left" w:leader="none"/>
        </w:tabs>
        <w:spacing w:line="240" w:lineRule="auto" w:before="88" w:after="0"/>
        <w:ind w:left="1188" w:right="0" w:hanging="578"/>
        <w:jc w:val="both"/>
      </w:pPr>
      <w:bookmarkStart w:name="_bookmark24" w:id="25"/>
      <w:bookmarkEnd w:id="25"/>
      <w:r>
        <w:rPr/>
        <w:t>D</w:t>
      </w:r>
      <w:r>
        <w:rPr/>
        <w:t>efinisi</w:t>
      </w:r>
      <w:r>
        <w:rPr>
          <w:spacing w:val="-14"/>
        </w:rPr>
        <w:t> </w:t>
      </w:r>
      <w:r>
        <w:rPr/>
        <w:t>Operasional</w:t>
      </w:r>
      <w:r>
        <w:rPr>
          <w:spacing w:val="-14"/>
        </w:rPr>
        <w:t> </w:t>
      </w:r>
      <w:r>
        <w:rPr>
          <w:spacing w:val="-2"/>
        </w:rPr>
        <w:t>variabel</w:t>
      </w:r>
    </w:p>
    <w:p>
      <w:pPr>
        <w:pStyle w:val="ListParagraph"/>
        <w:numPr>
          <w:ilvl w:val="2"/>
          <w:numId w:val="8"/>
        </w:numPr>
        <w:tabs>
          <w:tab w:pos="1188" w:val="left" w:leader="none"/>
        </w:tabs>
        <w:spacing w:line="240" w:lineRule="auto" w:before="82" w:after="0"/>
        <w:ind w:left="1188" w:right="0" w:hanging="578"/>
        <w:jc w:val="both"/>
        <w:rPr>
          <w:b/>
          <w:sz w:val="24"/>
        </w:rPr>
      </w:pPr>
      <w:r>
        <w:rPr>
          <w:b/>
          <w:sz w:val="24"/>
        </w:rPr>
        <w:t>Variabel</w:t>
      </w:r>
      <w:r>
        <w:rPr>
          <w:b/>
          <w:spacing w:val="-10"/>
          <w:sz w:val="24"/>
        </w:rPr>
        <w:t> </w:t>
      </w:r>
      <w:r>
        <w:rPr>
          <w:b/>
          <w:spacing w:val="-2"/>
          <w:sz w:val="24"/>
        </w:rPr>
        <w:t>Dependen</w:t>
      </w:r>
    </w:p>
    <w:p>
      <w:pPr>
        <w:pStyle w:val="BodyText"/>
        <w:spacing w:line="480" w:lineRule="auto" w:before="41"/>
        <w:ind w:left="1176" w:right="617" w:firstLine="567"/>
        <w:jc w:val="both"/>
      </w:pPr>
      <w:r>
        <w:rPr/>
        <w:t>Variabel dependen diketahui sebagai variabel dengan sifat bisa dipengaruhi oleh variabel lainnya. Penelitian ini memilih </w:t>
      </w:r>
      <w:r>
        <w:rPr>
          <w:i/>
        </w:rPr>
        <w:t>audit delay </w:t>
      </w:r>
      <w:r>
        <w:rPr/>
        <w:t>sebagai variabel dependen. </w:t>
      </w:r>
      <w:r>
        <w:rPr>
          <w:i/>
        </w:rPr>
        <w:t>Audit delay </w:t>
      </w:r>
      <w:r>
        <w:rPr/>
        <w:t>merupakan selisih (lambat) lamanya waktu yang</w:t>
      </w:r>
      <w:r>
        <w:rPr>
          <w:spacing w:val="-12"/>
        </w:rPr>
        <w:t> </w:t>
      </w:r>
      <w:r>
        <w:rPr/>
        <w:t>dibutuhkan</w:t>
      </w:r>
      <w:r>
        <w:rPr>
          <w:spacing w:val="-12"/>
        </w:rPr>
        <w:t> </w:t>
      </w:r>
      <w:r>
        <w:rPr/>
        <w:t>auditor</w:t>
      </w:r>
      <w:r>
        <w:rPr>
          <w:spacing w:val="-12"/>
        </w:rPr>
        <w:t> </w:t>
      </w:r>
      <w:r>
        <w:rPr/>
        <w:t>dalam</w:t>
      </w:r>
      <w:r>
        <w:rPr>
          <w:spacing w:val="-12"/>
        </w:rPr>
        <w:t> </w:t>
      </w:r>
      <w:r>
        <w:rPr/>
        <w:t>mengerjakan</w:t>
      </w:r>
      <w:r>
        <w:rPr>
          <w:spacing w:val="-12"/>
        </w:rPr>
        <w:t> </w:t>
      </w:r>
      <w:r>
        <w:rPr/>
        <w:t>audit</w:t>
      </w:r>
      <w:r>
        <w:rPr>
          <w:spacing w:val="-12"/>
        </w:rPr>
        <w:t> </w:t>
      </w:r>
      <w:r>
        <w:rPr/>
        <w:t>yang</w:t>
      </w:r>
      <w:r>
        <w:rPr>
          <w:spacing w:val="-12"/>
        </w:rPr>
        <w:t> </w:t>
      </w:r>
      <w:r>
        <w:rPr/>
        <w:t>dapat</w:t>
      </w:r>
      <w:r>
        <w:rPr>
          <w:spacing w:val="-12"/>
        </w:rPr>
        <w:t> </w:t>
      </w:r>
      <w:r>
        <w:rPr/>
        <w:t>dilihat</w:t>
      </w:r>
      <w:r>
        <w:rPr>
          <w:spacing w:val="-12"/>
        </w:rPr>
        <w:t> </w:t>
      </w:r>
      <w:r>
        <w:rPr/>
        <w:t>dari</w:t>
      </w:r>
      <w:r>
        <w:rPr>
          <w:spacing w:val="-12"/>
        </w:rPr>
        <w:t> </w:t>
      </w:r>
      <w:r>
        <w:rPr/>
        <w:t>tahun tutup buku perusahaan sampai dengan ditandatanganinya laporan keuangan auditan oleh auditor. Dikatakan </w:t>
      </w:r>
      <w:r>
        <w:rPr>
          <w:i/>
        </w:rPr>
        <w:t>delay </w:t>
      </w:r>
      <w:r>
        <w:rPr/>
        <w:t>apabila tidak menyampaikan laporan keuangan auditan berdasarkan Peraturan Otoritas Jasa Keuangan No. 14/POJK.04/2022 Pasal 4 menyatakan bahwa Emiten atau Perusahaan Publik wajib</w:t>
      </w:r>
      <w:r>
        <w:rPr>
          <w:spacing w:val="-15"/>
        </w:rPr>
        <w:t> </w:t>
      </w:r>
      <w:r>
        <w:rPr/>
        <w:t>menyampaikan</w:t>
      </w:r>
      <w:r>
        <w:rPr>
          <w:spacing w:val="-15"/>
        </w:rPr>
        <w:t> </w:t>
      </w:r>
      <w:r>
        <w:rPr/>
        <w:t>laporan</w:t>
      </w:r>
      <w:r>
        <w:rPr>
          <w:spacing w:val="-15"/>
        </w:rPr>
        <w:t> </w:t>
      </w:r>
      <w:r>
        <w:rPr/>
        <w:t>keuangan</w:t>
      </w:r>
      <w:r>
        <w:rPr>
          <w:spacing w:val="-15"/>
        </w:rPr>
        <w:t> </w:t>
      </w:r>
      <w:r>
        <w:rPr/>
        <w:t>tahunan</w:t>
      </w:r>
      <w:r>
        <w:rPr>
          <w:spacing w:val="-15"/>
        </w:rPr>
        <w:t> </w:t>
      </w:r>
      <w:r>
        <w:rPr/>
        <w:t>paling</w:t>
      </w:r>
      <w:r>
        <w:rPr>
          <w:spacing w:val="-15"/>
        </w:rPr>
        <w:t> </w:t>
      </w:r>
      <w:r>
        <w:rPr/>
        <w:t>lambat</w:t>
      </w:r>
      <w:r>
        <w:rPr>
          <w:spacing w:val="-15"/>
        </w:rPr>
        <w:t> </w:t>
      </w:r>
      <w:r>
        <w:rPr/>
        <w:t>pada</w:t>
      </w:r>
      <w:r>
        <w:rPr>
          <w:spacing w:val="-15"/>
        </w:rPr>
        <w:t> </w:t>
      </w:r>
      <w:r>
        <w:rPr/>
        <w:t>akhir</w:t>
      </w:r>
      <w:r>
        <w:rPr>
          <w:spacing w:val="-15"/>
        </w:rPr>
        <w:t> </w:t>
      </w:r>
      <w:r>
        <w:rPr/>
        <w:t>bulan ketiga setelah tanggal laporan keuangan tahunan kepada OJK.</w:t>
      </w:r>
    </w:p>
    <w:p>
      <w:pPr>
        <w:pStyle w:val="BodyText"/>
        <w:spacing w:line="480" w:lineRule="auto"/>
        <w:ind w:left="1176" w:right="618" w:firstLine="709"/>
        <w:jc w:val="both"/>
      </w:pPr>
      <w:r>
        <w:rPr/>
        <w:t>Berdasarkan penelitian yang dilakukan (Wijayanti et al., 2019), </w:t>
      </w:r>
      <w:r>
        <w:rPr>
          <w:i/>
        </w:rPr>
        <w:t>audit delay </w:t>
      </w:r>
      <w:r>
        <w:rPr/>
        <w:t>dapat diukur sebagai berikut:</w:t>
      </w:r>
    </w:p>
    <w:p>
      <w:pPr>
        <w:pStyle w:val="BodyText"/>
        <w:ind w:left="1484"/>
        <w:rPr>
          <w:sz w:val="20"/>
        </w:rPr>
      </w:pPr>
      <w:r>
        <w:rPr>
          <w:sz w:val="20"/>
        </w:rPr>
        <mc:AlternateContent>
          <mc:Choice Requires="wps">
            <w:drawing>
              <wp:inline distT="0" distB="0" distL="0" distR="0">
                <wp:extent cx="4448810" cy="457200"/>
                <wp:effectExtent l="9525" t="0" r="0" b="9525"/>
                <wp:docPr id="45" name="Textbox 45"/>
                <wp:cNvGraphicFramePr>
                  <a:graphicFrameLocks/>
                </wp:cNvGraphicFramePr>
                <a:graphic>
                  <a:graphicData uri="http://schemas.microsoft.com/office/word/2010/wordprocessingShape">
                    <wps:wsp>
                      <wps:cNvPr id="45" name="Textbox 45"/>
                      <wps:cNvSpPr txBox="1"/>
                      <wps:spPr>
                        <a:xfrm>
                          <a:off x="0" y="0"/>
                          <a:ext cx="4448810" cy="457200"/>
                        </a:xfrm>
                        <a:prstGeom prst="rect">
                          <a:avLst/>
                        </a:prstGeom>
                        <a:ln w="12698">
                          <a:solidFill>
                            <a:srgbClr val="000000"/>
                          </a:solidFill>
                          <a:prstDash val="solid"/>
                        </a:ln>
                      </wps:spPr>
                      <wps:txbx>
                        <w:txbxContent>
                          <w:p>
                            <w:pPr>
                              <w:pStyle w:val="BodyText"/>
                              <w:spacing w:before="74"/>
                              <w:ind w:left="2949" w:hanging="2694"/>
                            </w:pPr>
                            <w:r>
                              <w:rPr>
                                <w:i/>
                              </w:rPr>
                              <w:t>Audit</w:t>
                            </w:r>
                            <w:r>
                              <w:rPr>
                                <w:i/>
                                <w:spacing w:val="-10"/>
                              </w:rPr>
                              <w:t> </w:t>
                            </w:r>
                            <w:r>
                              <w:rPr>
                                <w:i/>
                              </w:rPr>
                              <w:t>delay</w:t>
                            </w:r>
                            <w:r>
                              <w:rPr>
                                <w:i/>
                                <w:spacing w:val="-8"/>
                              </w:rPr>
                              <w:t> </w:t>
                            </w:r>
                            <w:r>
                              <w:rPr/>
                              <w:t>=</w:t>
                            </w:r>
                            <w:r>
                              <w:rPr>
                                <w:spacing w:val="-10"/>
                              </w:rPr>
                              <w:t> </w:t>
                            </w:r>
                            <w:r>
                              <w:rPr/>
                              <w:t>Tanggal</w:t>
                            </w:r>
                            <w:r>
                              <w:rPr>
                                <w:spacing w:val="-10"/>
                              </w:rPr>
                              <w:t> </w:t>
                            </w:r>
                            <w:r>
                              <w:rPr/>
                              <w:t>laporan</w:t>
                            </w:r>
                            <w:r>
                              <w:rPr>
                                <w:spacing w:val="-10"/>
                              </w:rPr>
                              <w:t> </w:t>
                            </w:r>
                            <w:r>
                              <w:rPr/>
                              <w:t>auditan</w:t>
                            </w:r>
                            <w:r>
                              <w:rPr>
                                <w:spacing w:val="-10"/>
                              </w:rPr>
                              <w:t> </w:t>
                            </w:r>
                            <w:r>
                              <w:rPr/>
                              <w:t>–</w:t>
                            </w:r>
                            <w:r>
                              <w:rPr>
                                <w:spacing w:val="-10"/>
                              </w:rPr>
                              <w:t> </w:t>
                            </w:r>
                            <w:r>
                              <w:rPr/>
                              <w:t>Tanggal</w:t>
                            </w:r>
                            <w:r>
                              <w:rPr>
                                <w:spacing w:val="-10"/>
                              </w:rPr>
                              <w:t> </w:t>
                            </w:r>
                            <w:r>
                              <w:rPr/>
                              <w:t>laporan</w:t>
                            </w:r>
                            <w:r>
                              <w:rPr>
                                <w:spacing w:val="-10"/>
                              </w:rPr>
                              <w:t> </w:t>
                            </w:r>
                            <w:r>
                              <w:rPr/>
                              <w:t>keuangan akhir tahun</w:t>
                            </w:r>
                          </w:p>
                        </w:txbxContent>
                      </wps:txbx>
                      <wps:bodyPr wrap="square" lIns="0" tIns="0" rIns="0" bIns="0" rtlCol="0">
                        <a:noAutofit/>
                      </wps:bodyPr>
                    </wps:wsp>
                  </a:graphicData>
                </a:graphic>
              </wp:inline>
            </w:drawing>
          </mc:Choice>
          <mc:Fallback>
            <w:pict>
              <v:shape style="width:350.3pt;height:36pt;mso-position-horizontal-relative:char;mso-position-vertical-relative:line" type="#_x0000_t202" id="docshape28" filled="false" stroked="true" strokeweight=".99992pt" strokecolor="#000000">
                <w10:anchorlock/>
                <v:textbox inset="0,0,0,0">
                  <w:txbxContent>
                    <w:p>
                      <w:pPr>
                        <w:pStyle w:val="BodyText"/>
                        <w:spacing w:before="74"/>
                        <w:ind w:left="2949" w:hanging="2694"/>
                      </w:pPr>
                      <w:r>
                        <w:rPr>
                          <w:i/>
                        </w:rPr>
                        <w:t>Audit</w:t>
                      </w:r>
                      <w:r>
                        <w:rPr>
                          <w:i/>
                          <w:spacing w:val="-10"/>
                        </w:rPr>
                        <w:t> </w:t>
                      </w:r>
                      <w:r>
                        <w:rPr>
                          <w:i/>
                        </w:rPr>
                        <w:t>delay</w:t>
                      </w:r>
                      <w:r>
                        <w:rPr>
                          <w:i/>
                          <w:spacing w:val="-8"/>
                        </w:rPr>
                        <w:t> </w:t>
                      </w:r>
                      <w:r>
                        <w:rPr/>
                        <w:t>=</w:t>
                      </w:r>
                      <w:r>
                        <w:rPr>
                          <w:spacing w:val="-10"/>
                        </w:rPr>
                        <w:t> </w:t>
                      </w:r>
                      <w:r>
                        <w:rPr/>
                        <w:t>Tanggal</w:t>
                      </w:r>
                      <w:r>
                        <w:rPr>
                          <w:spacing w:val="-10"/>
                        </w:rPr>
                        <w:t> </w:t>
                      </w:r>
                      <w:r>
                        <w:rPr/>
                        <w:t>laporan</w:t>
                      </w:r>
                      <w:r>
                        <w:rPr>
                          <w:spacing w:val="-10"/>
                        </w:rPr>
                        <w:t> </w:t>
                      </w:r>
                      <w:r>
                        <w:rPr/>
                        <w:t>auditan</w:t>
                      </w:r>
                      <w:r>
                        <w:rPr>
                          <w:spacing w:val="-10"/>
                        </w:rPr>
                        <w:t> </w:t>
                      </w:r>
                      <w:r>
                        <w:rPr/>
                        <w:t>–</w:t>
                      </w:r>
                      <w:r>
                        <w:rPr>
                          <w:spacing w:val="-10"/>
                        </w:rPr>
                        <w:t> </w:t>
                      </w:r>
                      <w:r>
                        <w:rPr/>
                        <w:t>Tanggal</w:t>
                      </w:r>
                      <w:r>
                        <w:rPr>
                          <w:spacing w:val="-10"/>
                        </w:rPr>
                        <w:t> </w:t>
                      </w:r>
                      <w:r>
                        <w:rPr/>
                        <w:t>laporan</w:t>
                      </w:r>
                      <w:r>
                        <w:rPr>
                          <w:spacing w:val="-10"/>
                        </w:rPr>
                        <w:t> </w:t>
                      </w:r>
                      <w:r>
                        <w:rPr/>
                        <w:t>keuangan akhir tahun</w:t>
                      </w:r>
                    </w:p>
                  </w:txbxContent>
                </v:textbox>
                <v:stroke dashstyle="solid"/>
              </v:shape>
            </w:pict>
          </mc:Fallback>
        </mc:AlternateContent>
      </w:r>
      <w:r>
        <w:rPr>
          <w:sz w:val="20"/>
        </w:rPr>
      </w:r>
    </w:p>
    <w:p>
      <w:pPr>
        <w:pStyle w:val="BodyText"/>
        <w:spacing w:before="32"/>
      </w:pPr>
    </w:p>
    <w:p>
      <w:pPr>
        <w:pStyle w:val="Heading3"/>
        <w:numPr>
          <w:ilvl w:val="2"/>
          <w:numId w:val="8"/>
        </w:numPr>
        <w:tabs>
          <w:tab w:pos="1188" w:val="left" w:leader="none"/>
        </w:tabs>
        <w:spacing w:line="240" w:lineRule="auto" w:before="0" w:after="0"/>
        <w:ind w:left="1188" w:right="0" w:hanging="654"/>
        <w:jc w:val="left"/>
      </w:pPr>
      <w:r>
        <w:rPr/>
        <w:t>Variabel</w:t>
      </w:r>
      <w:r>
        <w:rPr>
          <w:spacing w:val="-10"/>
        </w:rPr>
        <w:t> </w:t>
      </w:r>
      <w:r>
        <w:rPr>
          <w:spacing w:val="-2"/>
        </w:rPr>
        <w:t>Independen</w:t>
      </w:r>
    </w:p>
    <w:p>
      <w:pPr>
        <w:pStyle w:val="BodyText"/>
        <w:rPr>
          <w:b/>
        </w:rPr>
      </w:pPr>
    </w:p>
    <w:p>
      <w:pPr>
        <w:pStyle w:val="BodyText"/>
        <w:spacing w:line="480" w:lineRule="auto"/>
        <w:ind w:left="1176" w:right="627" w:firstLine="425"/>
        <w:jc w:val="both"/>
      </w:pPr>
      <w:r>
        <w:rPr/>
        <w:t>Variabel independen adalah jenis variabel yang dapat membuat variabel lainnya dipengaruhi. Pada penelitian ini opini audit (X1), ukuran perusahaan (X2), dan kompleksitas operasi perusahaan (X3) sebagai variabel independen.</w:t>
      </w:r>
    </w:p>
    <w:p>
      <w:pPr>
        <w:pStyle w:val="BodyText"/>
        <w:spacing w:before="264"/>
      </w:pPr>
    </w:p>
    <w:p>
      <w:pPr>
        <w:pStyle w:val="BodyText"/>
        <w:ind w:right="130"/>
        <w:jc w:val="center"/>
      </w:pPr>
      <w:r>
        <w:rPr>
          <w:spacing w:val="-10"/>
        </w:rPr>
        <w:t>2</w:t>
      </w:r>
    </w:p>
    <w:p>
      <w:pPr>
        <w:pStyle w:val="BodyText"/>
        <w:spacing w:after="0"/>
        <w:jc w:val="center"/>
        <w:sectPr>
          <w:headerReference w:type="default" r:id="rId20"/>
          <w:pgSz w:w="12240" w:h="15840"/>
          <w:pgMar w:header="0" w:footer="0" w:top="1820" w:bottom="280" w:left="1800" w:right="1080"/>
        </w:sectPr>
      </w:pPr>
    </w:p>
    <w:p>
      <w:pPr>
        <w:pStyle w:val="BodyText"/>
        <w:spacing w:before="172"/>
      </w:pPr>
    </w:p>
    <w:p>
      <w:pPr>
        <w:pStyle w:val="Heading3"/>
        <w:numPr>
          <w:ilvl w:val="3"/>
          <w:numId w:val="8"/>
        </w:numPr>
        <w:tabs>
          <w:tab w:pos="1188" w:val="left" w:leader="none"/>
        </w:tabs>
        <w:spacing w:line="240" w:lineRule="auto" w:before="0" w:after="0"/>
        <w:ind w:left="1188" w:right="0" w:hanging="720"/>
        <w:jc w:val="left"/>
      </w:pPr>
      <w:r>
        <w:rPr/>
        <w:t>Opini</w:t>
      </w:r>
      <w:r>
        <w:rPr>
          <w:spacing w:val="-10"/>
        </w:rPr>
        <w:t> </w:t>
      </w:r>
      <w:r>
        <w:rPr>
          <w:spacing w:val="-2"/>
        </w:rPr>
        <w:t>Audit</w:t>
      </w:r>
    </w:p>
    <w:p>
      <w:pPr>
        <w:pStyle w:val="BodyText"/>
        <w:spacing w:line="480" w:lineRule="auto" w:before="276"/>
        <w:ind w:left="1176" w:right="627" w:firstLine="567"/>
        <w:jc w:val="both"/>
      </w:pPr>
      <w:r>
        <w:rPr/>
        <w:t>Opini audit merupakan penilaian akhir auditor untuk menilai kewajaran laporan keuangan perusahaan apakah telah sesuai dengan SAK. Menurut Standar Profesional Akuntansi Publik, terdapat lima jenis opini audit, yaitu WTP,</w:t>
      </w:r>
      <w:r>
        <w:rPr>
          <w:spacing w:val="-12"/>
        </w:rPr>
        <w:t> </w:t>
      </w:r>
      <w:r>
        <w:rPr/>
        <w:t>WTP</w:t>
      </w:r>
      <w:r>
        <w:rPr>
          <w:spacing w:val="-12"/>
        </w:rPr>
        <w:t> </w:t>
      </w:r>
      <w:r>
        <w:rPr/>
        <w:t>dengan</w:t>
      </w:r>
      <w:r>
        <w:rPr>
          <w:spacing w:val="-12"/>
        </w:rPr>
        <w:t> </w:t>
      </w:r>
      <w:r>
        <w:rPr/>
        <w:t>menggunakan</w:t>
      </w:r>
      <w:r>
        <w:rPr>
          <w:spacing w:val="-12"/>
        </w:rPr>
        <w:t> </w:t>
      </w:r>
      <w:r>
        <w:rPr/>
        <w:t>bahasa</w:t>
      </w:r>
      <w:r>
        <w:rPr>
          <w:spacing w:val="-12"/>
        </w:rPr>
        <w:t> </w:t>
      </w:r>
      <w:r>
        <w:rPr/>
        <w:t>penjelas,</w:t>
      </w:r>
      <w:r>
        <w:rPr>
          <w:spacing w:val="-12"/>
        </w:rPr>
        <w:t> </w:t>
      </w:r>
      <w:r>
        <w:rPr/>
        <w:t>WDP,</w:t>
      </w:r>
      <w:r>
        <w:rPr>
          <w:spacing w:val="-12"/>
        </w:rPr>
        <w:t> </w:t>
      </w:r>
      <w:r>
        <w:rPr/>
        <w:t>pendapat</w:t>
      </w:r>
      <w:r>
        <w:rPr>
          <w:spacing w:val="-12"/>
        </w:rPr>
        <w:t> </w:t>
      </w:r>
      <w:r>
        <w:rPr/>
        <w:t>tidak</w:t>
      </w:r>
      <w:r>
        <w:rPr>
          <w:spacing w:val="-12"/>
        </w:rPr>
        <w:t> </w:t>
      </w:r>
      <w:r>
        <w:rPr/>
        <w:t>wajar dan tidak memberikan pendapat.</w:t>
      </w:r>
    </w:p>
    <w:p>
      <w:pPr>
        <w:pStyle w:val="BodyText"/>
        <w:spacing w:line="480" w:lineRule="auto"/>
        <w:ind w:left="1176" w:right="223" w:firstLine="731"/>
      </w:pPr>
      <w:r>
        <w:rPr/>
        <w:t>Perusahaan</w:t>
      </w:r>
      <w:r>
        <w:rPr>
          <w:spacing w:val="-14"/>
        </w:rPr>
        <w:t> </w:t>
      </w:r>
      <w:r>
        <w:rPr/>
        <w:t>yang</w:t>
      </w:r>
      <w:r>
        <w:rPr>
          <w:spacing w:val="-14"/>
        </w:rPr>
        <w:t> </w:t>
      </w:r>
      <w:r>
        <w:rPr/>
        <w:t>memperoleh</w:t>
      </w:r>
      <w:r>
        <w:rPr>
          <w:spacing w:val="-14"/>
        </w:rPr>
        <w:t> </w:t>
      </w:r>
      <w:r>
        <w:rPr/>
        <w:t>opini</w:t>
      </w:r>
      <w:r>
        <w:rPr>
          <w:spacing w:val="-14"/>
        </w:rPr>
        <w:t> </w:t>
      </w:r>
      <w:r>
        <w:rPr/>
        <w:t>WTP</w:t>
      </w:r>
      <w:r>
        <w:rPr>
          <w:spacing w:val="-14"/>
        </w:rPr>
        <w:t> </w:t>
      </w:r>
      <w:r>
        <w:rPr/>
        <w:t>akan</w:t>
      </w:r>
      <w:r>
        <w:rPr>
          <w:spacing w:val="-14"/>
        </w:rPr>
        <w:t> </w:t>
      </w:r>
      <w:r>
        <w:rPr/>
        <w:t>lebih</w:t>
      </w:r>
      <w:r>
        <w:rPr>
          <w:spacing w:val="-14"/>
        </w:rPr>
        <w:t> </w:t>
      </w:r>
      <w:r>
        <w:rPr/>
        <w:t>cepat</w:t>
      </w:r>
      <w:r>
        <w:rPr>
          <w:spacing w:val="-14"/>
        </w:rPr>
        <w:t> </w:t>
      </w:r>
      <w:r>
        <w:rPr/>
        <w:t>mengajukan laporan</w:t>
      </w:r>
      <w:r>
        <w:rPr>
          <w:spacing w:val="40"/>
        </w:rPr>
        <w:t> </w:t>
      </w:r>
      <w:r>
        <w:rPr/>
        <w:t>keuangan</w:t>
      </w:r>
      <w:r>
        <w:rPr>
          <w:spacing w:val="40"/>
        </w:rPr>
        <w:t> </w:t>
      </w:r>
      <w:r>
        <w:rPr/>
        <w:t>karena</w:t>
      </w:r>
      <w:r>
        <w:rPr>
          <w:spacing w:val="40"/>
        </w:rPr>
        <w:t> </w:t>
      </w:r>
      <w:r>
        <w:rPr/>
        <w:t>dipandang</w:t>
      </w:r>
      <w:r>
        <w:rPr>
          <w:spacing w:val="40"/>
        </w:rPr>
        <w:t> </w:t>
      </w:r>
      <w:r>
        <w:rPr/>
        <w:t>sebagai</w:t>
      </w:r>
      <w:r>
        <w:rPr>
          <w:spacing w:val="40"/>
        </w:rPr>
        <w:t> </w:t>
      </w:r>
      <w:r>
        <w:rPr/>
        <w:t>kabar</w:t>
      </w:r>
      <w:r>
        <w:rPr>
          <w:spacing w:val="40"/>
        </w:rPr>
        <w:t> </w:t>
      </w:r>
      <w:r>
        <w:rPr/>
        <w:t>baik</w:t>
      </w:r>
      <w:r>
        <w:rPr>
          <w:spacing w:val="40"/>
        </w:rPr>
        <w:t> </w:t>
      </w:r>
      <w:r>
        <w:rPr/>
        <w:t>yang</w:t>
      </w:r>
      <w:r>
        <w:rPr>
          <w:spacing w:val="40"/>
        </w:rPr>
        <w:t> </w:t>
      </w:r>
      <w:r>
        <w:rPr/>
        <w:t>harus</w:t>
      </w:r>
      <w:r>
        <w:rPr>
          <w:spacing w:val="40"/>
        </w:rPr>
        <w:t> </w:t>
      </w:r>
      <w:r>
        <w:rPr/>
        <w:t>segera </w:t>
      </w:r>
      <w:r>
        <w:rPr>
          <w:spacing w:val="-2"/>
        </w:rPr>
        <w:t>dirilis</w:t>
      </w:r>
    </w:p>
    <w:p>
      <w:pPr>
        <w:pStyle w:val="BodyText"/>
        <w:spacing w:line="480" w:lineRule="auto"/>
        <w:ind w:left="1175" w:right="502"/>
      </w:pPr>
      <w:r>
        <w:rPr/>
        <w:t>(Juanta</w:t>
      </w:r>
      <w:r>
        <w:rPr>
          <w:spacing w:val="-3"/>
        </w:rPr>
        <w:t> </w:t>
      </w:r>
      <w:r>
        <w:rPr/>
        <w:t>&amp;</w:t>
      </w:r>
      <w:r>
        <w:rPr>
          <w:spacing w:val="-3"/>
        </w:rPr>
        <w:t> </w:t>
      </w:r>
      <w:r>
        <w:rPr/>
        <w:t>Ratih,</w:t>
      </w:r>
      <w:r>
        <w:rPr>
          <w:spacing w:val="-3"/>
        </w:rPr>
        <w:t> </w:t>
      </w:r>
      <w:r>
        <w:rPr/>
        <w:t>2021).</w:t>
      </w:r>
      <w:r>
        <w:rPr>
          <w:spacing w:val="-3"/>
        </w:rPr>
        <w:t> </w:t>
      </w:r>
      <w:r>
        <w:rPr/>
        <w:t>Dalam</w:t>
      </w:r>
      <w:r>
        <w:rPr>
          <w:spacing w:val="-3"/>
        </w:rPr>
        <w:t> </w:t>
      </w:r>
      <w:r>
        <w:rPr/>
        <w:t>riset</w:t>
      </w:r>
      <w:r>
        <w:rPr>
          <w:spacing w:val="-3"/>
        </w:rPr>
        <w:t> </w:t>
      </w:r>
      <w:r>
        <w:rPr/>
        <w:t>pengukuran</w:t>
      </w:r>
      <w:r>
        <w:rPr>
          <w:spacing w:val="-3"/>
        </w:rPr>
        <w:t> </w:t>
      </w:r>
      <w:r>
        <w:rPr/>
        <w:t>variabel</w:t>
      </w:r>
      <w:r>
        <w:rPr>
          <w:spacing w:val="-3"/>
        </w:rPr>
        <w:t> </w:t>
      </w:r>
      <w:r>
        <w:rPr/>
        <w:t>opini</w:t>
      </w:r>
      <w:r>
        <w:rPr>
          <w:spacing w:val="-3"/>
        </w:rPr>
        <w:t> </w:t>
      </w:r>
      <w:r>
        <w:rPr/>
        <w:t>audit</w:t>
      </w:r>
      <w:r>
        <w:rPr>
          <w:spacing w:val="-3"/>
        </w:rPr>
        <w:t> </w:t>
      </w:r>
      <w:r>
        <w:rPr/>
        <w:t>memakai variabel</w:t>
      </w:r>
      <w:r>
        <w:rPr>
          <w:spacing w:val="34"/>
        </w:rPr>
        <w:t> </w:t>
      </w:r>
      <w:r>
        <w:rPr>
          <w:i/>
        </w:rPr>
        <w:t>dummy</w:t>
      </w:r>
      <w:r>
        <w:rPr/>
        <w:t>,</w:t>
      </w:r>
      <w:r>
        <w:rPr>
          <w:spacing w:val="34"/>
        </w:rPr>
        <w:t> </w:t>
      </w:r>
      <w:r>
        <w:rPr/>
        <w:t>jika</w:t>
      </w:r>
      <w:r>
        <w:rPr>
          <w:spacing w:val="34"/>
        </w:rPr>
        <w:t> </w:t>
      </w:r>
      <w:r>
        <w:rPr/>
        <w:t>perusahaan</w:t>
      </w:r>
      <w:r>
        <w:rPr>
          <w:spacing w:val="34"/>
        </w:rPr>
        <w:t> </w:t>
      </w:r>
      <w:r>
        <w:rPr/>
        <w:t>mendapat</w:t>
      </w:r>
      <w:r>
        <w:rPr>
          <w:spacing w:val="34"/>
        </w:rPr>
        <w:t> </w:t>
      </w:r>
      <w:r>
        <w:rPr/>
        <w:t>opini</w:t>
      </w:r>
      <w:r>
        <w:rPr>
          <w:spacing w:val="34"/>
        </w:rPr>
        <w:t> </w:t>
      </w:r>
      <w:r>
        <w:rPr/>
        <w:t>wajar</w:t>
      </w:r>
      <w:r>
        <w:rPr>
          <w:spacing w:val="34"/>
        </w:rPr>
        <w:t> </w:t>
      </w:r>
      <w:r>
        <w:rPr/>
        <w:t>tanpa</w:t>
      </w:r>
      <w:r>
        <w:rPr>
          <w:spacing w:val="34"/>
        </w:rPr>
        <w:t> </w:t>
      </w:r>
      <w:r>
        <w:rPr/>
        <w:t>pengecualian akan diberi angka 1, dan angka 0 untuk perusahaan yang memperoleh opini selain wajar tanpa pengecualian.</w:t>
      </w:r>
    </w:p>
    <w:p>
      <w:pPr>
        <w:pStyle w:val="Heading3"/>
        <w:numPr>
          <w:ilvl w:val="3"/>
          <w:numId w:val="8"/>
        </w:numPr>
        <w:tabs>
          <w:tab w:pos="1186" w:val="left" w:leader="none"/>
        </w:tabs>
        <w:spacing w:line="240" w:lineRule="auto" w:before="0" w:after="0"/>
        <w:ind w:left="1186" w:right="0" w:hanging="796"/>
        <w:jc w:val="left"/>
      </w:pPr>
      <w:r>
        <w:rPr/>
        <w:t>Ukuran</w:t>
      </w:r>
      <w:r>
        <w:rPr>
          <w:spacing w:val="-8"/>
        </w:rPr>
        <w:t> </w:t>
      </w:r>
      <w:r>
        <w:rPr>
          <w:spacing w:val="-2"/>
        </w:rPr>
        <w:t>Perusahaan</w:t>
      </w:r>
    </w:p>
    <w:p>
      <w:pPr>
        <w:pStyle w:val="BodyText"/>
        <w:spacing w:line="480" w:lineRule="auto" w:before="276"/>
        <w:ind w:left="1186" w:right="618" w:firstLine="720"/>
        <w:jc w:val="both"/>
      </w:pPr>
      <w:r>
        <w:rPr/>
        <w:t>Ukuran perusahaan dapat dilihat besar dan kecilnya melalui total aset, semakin besar total aset maka semakin besar juga ukuran sebuah perusahaan</w:t>
      </w:r>
      <w:r>
        <w:rPr>
          <w:i/>
        </w:rPr>
        <w:t>. </w:t>
      </w:r>
      <w:r>
        <w:rPr/>
        <w:t>Ukuran</w:t>
      </w:r>
      <w:r>
        <w:rPr>
          <w:spacing w:val="-2"/>
        </w:rPr>
        <w:t> </w:t>
      </w:r>
      <w:r>
        <w:rPr/>
        <w:t>perusahaan</w:t>
      </w:r>
      <w:r>
        <w:rPr>
          <w:spacing w:val="-2"/>
        </w:rPr>
        <w:t> </w:t>
      </w:r>
      <w:r>
        <w:rPr/>
        <w:t>dapat</w:t>
      </w:r>
      <w:r>
        <w:rPr>
          <w:spacing w:val="-2"/>
        </w:rPr>
        <w:t> </w:t>
      </w:r>
      <w:r>
        <w:rPr/>
        <w:t>diukur</w:t>
      </w:r>
      <w:r>
        <w:rPr>
          <w:spacing w:val="-2"/>
        </w:rPr>
        <w:t> </w:t>
      </w:r>
      <w:r>
        <w:rPr/>
        <w:t>dengan</w:t>
      </w:r>
      <w:r>
        <w:rPr>
          <w:spacing w:val="-2"/>
        </w:rPr>
        <w:t> </w:t>
      </w:r>
      <w:r>
        <w:rPr/>
        <w:t>pengukuran </w:t>
      </w:r>
      <w:r>
        <w:rPr>
          <w:i/>
        </w:rPr>
        <w:t>Logaritma</w:t>
      </w:r>
      <w:r>
        <w:rPr>
          <w:i/>
          <w:spacing w:val="-2"/>
        </w:rPr>
        <w:t> </w:t>
      </w:r>
      <w:r>
        <w:rPr>
          <w:i/>
        </w:rPr>
        <w:t>Natural </w:t>
      </w:r>
      <w:r>
        <w:rPr/>
        <w:t>Total Asset</w:t>
      </w:r>
      <w:r>
        <w:rPr>
          <w:spacing w:val="-6"/>
        </w:rPr>
        <w:t> </w:t>
      </w:r>
      <w:r>
        <w:rPr/>
        <w:t>yang</w:t>
      </w:r>
      <w:r>
        <w:rPr>
          <w:spacing w:val="-6"/>
        </w:rPr>
        <w:t> </w:t>
      </w:r>
      <w:r>
        <w:rPr/>
        <w:t>diambil</w:t>
      </w:r>
      <w:r>
        <w:rPr>
          <w:spacing w:val="-6"/>
        </w:rPr>
        <w:t> </w:t>
      </w:r>
      <w:r>
        <w:rPr/>
        <w:t>berdasarkan</w:t>
      </w:r>
      <w:r>
        <w:rPr>
          <w:spacing w:val="-6"/>
        </w:rPr>
        <w:t> </w:t>
      </w:r>
      <w:r>
        <w:rPr/>
        <w:t>penelitian</w:t>
      </w:r>
      <w:r>
        <w:rPr>
          <w:spacing w:val="-6"/>
        </w:rPr>
        <w:t> </w:t>
      </w:r>
      <w:r>
        <w:rPr/>
        <w:t>terdahulu</w:t>
      </w:r>
      <w:r>
        <w:rPr>
          <w:spacing w:val="-6"/>
        </w:rPr>
        <w:t> </w:t>
      </w:r>
      <w:r>
        <w:rPr/>
        <w:t>yang</w:t>
      </w:r>
      <w:r>
        <w:rPr>
          <w:spacing w:val="-6"/>
        </w:rPr>
        <w:t> </w:t>
      </w:r>
      <w:r>
        <w:rPr/>
        <w:t>dilakukan</w:t>
      </w:r>
      <w:r>
        <w:rPr>
          <w:spacing w:val="-6"/>
        </w:rPr>
        <w:t> </w:t>
      </w:r>
      <w:r>
        <w:rPr/>
        <w:t>(Pattinaja et al., 2020), yaitu sebagai berikut:</w:t>
      </w:r>
    </w:p>
    <w:p>
      <w:pPr>
        <w:pStyle w:val="BodyText"/>
        <w:spacing w:before="1"/>
        <w:rPr>
          <w:sz w:val="8"/>
        </w:rPr>
      </w:pPr>
      <w:r>
        <w:rPr>
          <w:sz w:val="8"/>
        </w:rPr>
        <mc:AlternateContent>
          <mc:Choice Requires="wps">
            <w:drawing>
              <wp:anchor distT="0" distB="0" distL="0" distR="0" allowOverlap="1" layoutInCell="1" locked="0" behindDoc="1" simplePos="0" relativeHeight="487593472">
                <wp:simplePos x="0" y="0"/>
                <wp:positionH relativeFrom="page">
                  <wp:posOffset>2373629</wp:posOffset>
                </wp:positionH>
                <wp:positionV relativeFrom="paragraph">
                  <wp:posOffset>80640</wp:posOffset>
                </wp:positionV>
                <wp:extent cx="4132579" cy="439420"/>
                <wp:effectExtent l="0" t="0" r="0" b="0"/>
                <wp:wrapTopAndBottom/>
                <wp:docPr id="47" name="Textbox 47"/>
                <wp:cNvGraphicFramePr>
                  <a:graphicFrameLocks/>
                </wp:cNvGraphicFramePr>
                <a:graphic>
                  <a:graphicData uri="http://schemas.microsoft.com/office/word/2010/wordprocessingShape">
                    <wps:wsp>
                      <wps:cNvPr id="47" name="Textbox 47"/>
                      <wps:cNvSpPr txBox="1"/>
                      <wps:spPr>
                        <a:xfrm>
                          <a:off x="0" y="0"/>
                          <a:ext cx="4132579" cy="439420"/>
                        </a:xfrm>
                        <a:prstGeom prst="rect">
                          <a:avLst/>
                        </a:prstGeom>
                        <a:ln w="12698">
                          <a:solidFill>
                            <a:srgbClr val="000000"/>
                          </a:solidFill>
                          <a:prstDash val="solid"/>
                        </a:ln>
                      </wps:spPr>
                      <wps:txbx>
                        <w:txbxContent>
                          <w:p>
                            <w:pPr>
                              <w:pStyle w:val="BodyText"/>
                              <w:spacing w:before="198"/>
                              <w:ind w:left="1387"/>
                            </w:pPr>
                            <w:r>
                              <w:rPr/>
                              <w:t>Ukuran</w:t>
                            </w:r>
                            <w:r>
                              <w:rPr>
                                <w:spacing w:val="-8"/>
                              </w:rPr>
                              <w:t> </w:t>
                            </w:r>
                            <w:r>
                              <w:rPr/>
                              <w:t>Perusahaan</w:t>
                            </w:r>
                            <w:r>
                              <w:rPr>
                                <w:spacing w:val="-4"/>
                              </w:rPr>
                              <w:t> </w:t>
                            </w:r>
                            <w:r>
                              <w:rPr/>
                              <w:t>=</w:t>
                            </w:r>
                            <w:r>
                              <w:rPr>
                                <w:spacing w:val="-6"/>
                              </w:rPr>
                              <w:t> </w:t>
                            </w:r>
                            <w:r>
                              <w:rPr/>
                              <w:t>Ln</w:t>
                            </w:r>
                            <w:r>
                              <w:rPr>
                                <w:spacing w:val="-4"/>
                              </w:rPr>
                              <w:t> </w:t>
                            </w:r>
                            <w:r>
                              <w:rPr/>
                              <w:t>(Total</w:t>
                            </w:r>
                            <w:r>
                              <w:rPr>
                                <w:spacing w:val="-4"/>
                              </w:rPr>
                              <w:t> </w:t>
                            </w:r>
                            <w:r>
                              <w:rPr>
                                <w:spacing w:val="-2"/>
                              </w:rPr>
                              <w:t>Asset)</w:t>
                            </w:r>
                          </w:p>
                        </w:txbxContent>
                      </wps:txbx>
                      <wps:bodyPr wrap="square" lIns="0" tIns="0" rIns="0" bIns="0" rtlCol="0">
                        <a:noAutofit/>
                      </wps:bodyPr>
                    </wps:wsp>
                  </a:graphicData>
                </a:graphic>
              </wp:anchor>
            </w:drawing>
          </mc:Choice>
          <mc:Fallback>
            <w:pict>
              <v:shape style="position:absolute;margin-left:186.899994pt;margin-top:6.349609pt;width:325.4pt;height:34.6pt;mso-position-horizontal-relative:page;mso-position-vertical-relative:paragraph;z-index:-15723008;mso-wrap-distance-left:0;mso-wrap-distance-right:0" type="#_x0000_t202" id="docshape30" filled="false" stroked="true" strokeweight=".99992pt" strokecolor="#000000">
                <v:textbox inset="0,0,0,0">
                  <w:txbxContent>
                    <w:p>
                      <w:pPr>
                        <w:pStyle w:val="BodyText"/>
                        <w:spacing w:before="198"/>
                        <w:ind w:left="1387"/>
                      </w:pPr>
                      <w:r>
                        <w:rPr/>
                        <w:t>Ukuran</w:t>
                      </w:r>
                      <w:r>
                        <w:rPr>
                          <w:spacing w:val="-8"/>
                        </w:rPr>
                        <w:t> </w:t>
                      </w:r>
                      <w:r>
                        <w:rPr/>
                        <w:t>Perusahaan</w:t>
                      </w:r>
                      <w:r>
                        <w:rPr>
                          <w:spacing w:val="-4"/>
                        </w:rPr>
                        <w:t> </w:t>
                      </w:r>
                      <w:r>
                        <w:rPr/>
                        <w:t>=</w:t>
                      </w:r>
                      <w:r>
                        <w:rPr>
                          <w:spacing w:val="-6"/>
                        </w:rPr>
                        <w:t> </w:t>
                      </w:r>
                      <w:r>
                        <w:rPr/>
                        <w:t>Ln</w:t>
                      </w:r>
                      <w:r>
                        <w:rPr>
                          <w:spacing w:val="-4"/>
                        </w:rPr>
                        <w:t> </w:t>
                      </w:r>
                      <w:r>
                        <w:rPr/>
                        <w:t>(Total</w:t>
                      </w:r>
                      <w:r>
                        <w:rPr>
                          <w:spacing w:val="-4"/>
                        </w:rPr>
                        <w:t> </w:t>
                      </w:r>
                      <w:r>
                        <w:rPr>
                          <w:spacing w:val="-2"/>
                        </w:rPr>
                        <w:t>Asset)</w:t>
                      </w:r>
                    </w:p>
                  </w:txbxContent>
                </v:textbox>
                <v:stroke dashstyle="solid"/>
                <w10:wrap type="topAndBottom"/>
              </v:shape>
            </w:pict>
          </mc:Fallback>
        </mc:AlternateContent>
      </w:r>
    </w:p>
    <w:p>
      <w:pPr>
        <w:pStyle w:val="BodyText"/>
        <w:spacing w:after="0"/>
        <w:rPr>
          <w:sz w:val="8"/>
        </w:rPr>
        <w:sectPr>
          <w:headerReference w:type="default" r:id="rId21"/>
          <w:pgSz w:w="12240" w:h="15840"/>
          <w:pgMar w:header="735" w:footer="0" w:top="1820" w:bottom="280" w:left="1800" w:right="1080"/>
        </w:sectPr>
      </w:pPr>
    </w:p>
    <w:p>
      <w:pPr>
        <w:pStyle w:val="BodyText"/>
      </w:pPr>
    </w:p>
    <w:p>
      <w:pPr>
        <w:pStyle w:val="BodyText"/>
      </w:pPr>
    </w:p>
    <w:p>
      <w:pPr>
        <w:pStyle w:val="BodyText"/>
        <w:spacing w:before="172"/>
      </w:pPr>
    </w:p>
    <w:p>
      <w:pPr>
        <w:pStyle w:val="Heading3"/>
        <w:numPr>
          <w:ilvl w:val="3"/>
          <w:numId w:val="8"/>
        </w:numPr>
        <w:tabs>
          <w:tab w:pos="1186" w:val="left" w:leader="none"/>
        </w:tabs>
        <w:spacing w:line="240" w:lineRule="auto" w:before="0" w:after="0"/>
        <w:ind w:left="1186" w:right="0" w:hanging="731"/>
        <w:jc w:val="left"/>
      </w:pPr>
      <w:r>
        <w:rPr/>
        <w:t>Kompleksitas</w:t>
      </w:r>
      <w:r>
        <w:rPr>
          <w:spacing w:val="-14"/>
        </w:rPr>
        <w:t> </w:t>
      </w:r>
      <w:r>
        <w:rPr/>
        <w:t>Operasi</w:t>
      </w:r>
      <w:r>
        <w:rPr>
          <w:spacing w:val="-14"/>
        </w:rPr>
        <w:t> </w:t>
      </w:r>
      <w:r>
        <w:rPr>
          <w:spacing w:val="-2"/>
        </w:rPr>
        <w:t>Perusahaan</w:t>
      </w:r>
    </w:p>
    <w:p>
      <w:pPr>
        <w:pStyle w:val="BodyText"/>
        <w:rPr>
          <w:b/>
        </w:rPr>
      </w:pPr>
    </w:p>
    <w:p>
      <w:pPr>
        <w:pStyle w:val="BodyText"/>
        <w:spacing w:line="480" w:lineRule="auto"/>
        <w:ind w:left="1177" w:right="627" w:firstLine="709"/>
        <w:jc w:val="both"/>
      </w:pPr>
      <w:r>
        <w:rPr/>
        <w:t>Kompleksitas operasi perusahaan merupakan jumlah anak perusahaan yang dimiliki perusahaan. Hal ini mencerminkan bahwa perusahaan memiliki unit operasi lebih banyak yang harus diperiksa dalam setiap tranksaksi dan catatan yang meyertainya, sehingga auditor memerlukan waktu lebih lama untuk</w:t>
      </w:r>
      <w:r>
        <w:rPr>
          <w:spacing w:val="-6"/>
        </w:rPr>
        <w:t> </w:t>
      </w:r>
      <w:r>
        <w:rPr/>
        <w:t>melakukan</w:t>
      </w:r>
      <w:r>
        <w:rPr>
          <w:spacing w:val="-6"/>
        </w:rPr>
        <w:t> </w:t>
      </w:r>
      <w:r>
        <w:rPr/>
        <w:t>pekerjaan</w:t>
      </w:r>
      <w:r>
        <w:rPr>
          <w:spacing w:val="-6"/>
        </w:rPr>
        <w:t> </w:t>
      </w:r>
      <w:r>
        <w:rPr/>
        <w:t>auditnya.</w:t>
      </w:r>
      <w:r>
        <w:rPr>
          <w:spacing w:val="-6"/>
        </w:rPr>
        <w:t> </w:t>
      </w:r>
      <w:r>
        <w:rPr/>
        <w:t>Kompleksitas</w:t>
      </w:r>
      <w:r>
        <w:rPr>
          <w:spacing w:val="-6"/>
        </w:rPr>
        <w:t> </w:t>
      </w:r>
      <w:r>
        <w:rPr/>
        <w:t>operasi</w:t>
      </w:r>
      <w:r>
        <w:rPr>
          <w:spacing w:val="-6"/>
        </w:rPr>
        <w:t> </w:t>
      </w:r>
      <w:r>
        <w:rPr/>
        <w:t>perusahaan</w:t>
      </w:r>
      <w:r>
        <w:rPr>
          <w:spacing w:val="-6"/>
        </w:rPr>
        <w:t> </w:t>
      </w:r>
      <w:r>
        <w:rPr/>
        <w:t>diukur dengan membandingkan keberadaan anak perusahaan. Berdasarkan penelitian terdahulu</w:t>
      </w:r>
      <w:r>
        <w:rPr>
          <w:spacing w:val="-7"/>
        </w:rPr>
        <w:t> </w:t>
      </w:r>
      <w:r>
        <w:rPr/>
        <w:t>yang</w:t>
      </w:r>
      <w:r>
        <w:rPr>
          <w:spacing w:val="-7"/>
        </w:rPr>
        <w:t> </w:t>
      </w:r>
      <w:r>
        <w:rPr/>
        <w:t>dilakukan</w:t>
      </w:r>
      <w:r>
        <w:rPr>
          <w:spacing w:val="-7"/>
        </w:rPr>
        <w:t> </w:t>
      </w:r>
      <w:r>
        <w:rPr/>
        <w:t>(Wijayanti</w:t>
      </w:r>
      <w:r>
        <w:rPr>
          <w:spacing w:val="-7"/>
        </w:rPr>
        <w:t> </w:t>
      </w:r>
      <w:r>
        <w:rPr/>
        <w:t>et</w:t>
      </w:r>
      <w:r>
        <w:rPr>
          <w:spacing w:val="-7"/>
        </w:rPr>
        <w:t> </w:t>
      </w:r>
      <w:r>
        <w:rPr/>
        <w:t>al.,</w:t>
      </w:r>
      <w:r>
        <w:rPr>
          <w:spacing w:val="-7"/>
        </w:rPr>
        <w:t> </w:t>
      </w:r>
      <w:r>
        <w:rPr/>
        <w:t>2019),</w:t>
      </w:r>
      <w:r>
        <w:rPr>
          <w:spacing w:val="-7"/>
        </w:rPr>
        <w:t> </w:t>
      </w:r>
      <w:r>
        <w:rPr/>
        <w:t>penelitian</w:t>
      </w:r>
      <w:r>
        <w:rPr>
          <w:spacing w:val="-7"/>
        </w:rPr>
        <w:t> </w:t>
      </w:r>
      <w:r>
        <w:rPr/>
        <w:t>ini</w:t>
      </w:r>
      <w:r>
        <w:rPr>
          <w:spacing w:val="-7"/>
        </w:rPr>
        <w:t> </w:t>
      </w:r>
      <w:r>
        <w:rPr/>
        <w:t>diukur</w:t>
      </w:r>
      <w:r>
        <w:rPr>
          <w:spacing w:val="-7"/>
        </w:rPr>
        <w:t> </w:t>
      </w:r>
      <w:r>
        <w:rPr/>
        <w:t>sebagai </w:t>
      </w:r>
      <w:r>
        <w:rPr>
          <w:spacing w:val="-2"/>
        </w:rPr>
        <w:t>berikut:</w:t>
      </w:r>
    </w:p>
    <w:p>
      <w:pPr>
        <w:pStyle w:val="BodyText"/>
        <w:spacing w:before="7"/>
        <w:rPr>
          <w:sz w:val="9"/>
        </w:rPr>
      </w:pPr>
      <w:r>
        <w:rPr>
          <w:sz w:val="9"/>
        </w:rPr>
        <mc:AlternateContent>
          <mc:Choice Requires="wps">
            <w:drawing>
              <wp:anchor distT="0" distB="0" distL="0" distR="0" allowOverlap="1" layoutInCell="1" locked="0" behindDoc="1" simplePos="0" relativeHeight="487593984">
                <wp:simplePos x="0" y="0"/>
                <wp:positionH relativeFrom="page">
                  <wp:posOffset>2205354</wp:posOffset>
                </wp:positionH>
                <wp:positionV relativeFrom="paragraph">
                  <wp:posOffset>92095</wp:posOffset>
                </wp:positionV>
                <wp:extent cx="4237990" cy="544830"/>
                <wp:effectExtent l="0" t="0" r="0" b="0"/>
                <wp:wrapTopAndBottom/>
                <wp:docPr id="48" name="Textbox 48"/>
                <wp:cNvGraphicFramePr>
                  <a:graphicFrameLocks/>
                </wp:cNvGraphicFramePr>
                <a:graphic>
                  <a:graphicData uri="http://schemas.microsoft.com/office/word/2010/wordprocessingShape">
                    <wps:wsp>
                      <wps:cNvPr id="48" name="Textbox 48"/>
                      <wps:cNvSpPr txBox="1"/>
                      <wps:spPr>
                        <a:xfrm>
                          <a:off x="0" y="0"/>
                          <a:ext cx="4237990" cy="544830"/>
                        </a:xfrm>
                        <a:prstGeom prst="rect">
                          <a:avLst/>
                        </a:prstGeom>
                        <a:ln w="12698">
                          <a:solidFill>
                            <a:srgbClr val="000000"/>
                          </a:solidFill>
                          <a:prstDash val="solid"/>
                        </a:ln>
                      </wps:spPr>
                      <wps:txbx>
                        <w:txbxContent>
                          <w:p>
                            <w:pPr>
                              <w:pStyle w:val="BodyText"/>
                              <w:spacing w:before="143"/>
                              <w:ind w:left="1876" w:right="399" w:hanging="1531"/>
                            </w:pPr>
                            <w:r>
                              <w:rPr/>
                              <w:t>Kompleksitas</w:t>
                            </w:r>
                            <w:r>
                              <w:rPr>
                                <w:spacing w:val="-15"/>
                              </w:rPr>
                              <w:t> </w:t>
                            </w:r>
                            <w:r>
                              <w:rPr/>
                              <w:t>Operasi</w:t>
                            </w:r>
                            <w:r>
                              <w:rPr>
                                <w:spacing w:val="-15"/>
                              </w:rPr>
                              <w:t> </w:t>
                            </w:r>
                            <w:r>
                              <w:rPr/>
                              <w:t>Perusahaan</w:t>
                            </w:r>
                            <w:r>
                              <w:rPr>
                                <w:spacing w:val="-15"/>
                              </w:rPr>
                              <w:t> </w:t>
                            </w:r>
                            <w:r>
                              <w:rPr/>
                              <w:t>=</w:t>
                            </w:r>
                            <w:r>
                              <w:rPr>
                                <w:spacing w:val="-15"/>
                              </w:rPr>
                              <w:t> </w:t>
                            </w:r>
                            <w:r>
                              <w:rPr/>
                              <w:t>Jumlah</w:t>
                            </w:r>
                            <w:r>
                              <w:rPr>
                                <w:spacing w:val="-15"/>
                              </w:rPr>
                              <w:t> </w:t>
                            </w:r>
                            <w:r>
                              <w:rPr/>
                              <w:t>banyaknnya</w:t>
                            </w:r>
                            <w:r>
                              <w:rPr>
                                <w:spacing w:val="-15"/>
                              </w:rPr>
                              <w:t> </w:t>
                            </w:r>
                            <w:r>
                              <w:rPr/>
                              <w:t>anak yang dimiliki oleh perusahaan</w:t>
                            </w:r>
                          </w:p>
                        </w:txbxContent>
                      </wps:txbx>
                      <wps:bodyPr wrap="square" lIns="0" tIns="0" rIns="0" bIns="0" rtlCol="0">
                        <a:noAutofit/>
                      </wps:bodyPr>
                    </wps:wsp>
                  </a:graphicData>
                </a:graphic>
              </wp:anchor>
            </w:drawing>
          </mc:Choice>
          <mc:Fallback>
            <w:pict>
              <v:shape style="position:absolute;margin-left:173.649994pt;margin-top:7.251609pt;width:333.7pt;height:42.9pt;mso-position-horizontal-relative:page;mso-position-vertical-relative:paragraph;z-index:-15722496;mso-wrap-distance-left:0;mso-wrap-distance-right:0" type="#_x0000_t202" id="docshape31" filled="false" stroked="true" strokeweight=".99992pt" strokecolor="#000000">
                <v:textbox inset="0,0,0,0">
                  <w:txbxContent>
                    <w:p>
                      <w:pPr>
                        <w:pStyle w:val="BodyText"/>
                        <w:spacing w:before="143"/>
                        <w:ind w:left="1876" w:right="399" w:hanging="1531"/>
                      </w:pPr>
                      <w:r>
                        <w:rPr/>
                        <w:t>Kompleksitas</w:t>
                      </w:r>
                      <w:r>
                        <w:rPr>
                          <w:spacing w:val="-15"/>
                        </w:rPr>
                        <w:t> </w:t>
                      </w:r>
                      <w:r>
                        <w:rPr/>
                        <w:t>Operasi</w:t>
                      </w:r>
                      <w:r>
                        <w:rPr>
                          <w:spacing w:val="-15"/>
                        </w:rPr>
                        <w:t> </w:t>
                      </w:r>
                      <w:r>
                        <w:rPr/>
                        <w:t>Perusahaan</w:t>
                      </w:r>
                      <w:r>
                        <w:rPr>
                          <w:spacing w:val="-15"/>
                        </w:rPr>
                        <w:t> </w:t>
                      </w:r>
                      <w:r>
                        <w:rPr/>
                        <w:t>=</w:t>
                      </w:r>
                      <w:r>
                        <w:rPr>
                          <w:spacing w:val="-15"/>
                        </w:rPr>
                        <w:t> </w:t>
                      </w:r>
                      <w:r>
                        <w:rPr/>
                        <w:t>Jumlah</w:t>
                      </w:r>
                      <w:r>
                        <w:rPr>
                          <w:spacing w:val="-15"/>
                        </w:rPr>
                        <w:t> </w:t>
                      </w:r>
                      <w:r>
                        <w:rPr/>
                        <w:t>banyaknnya</w:t>
                      </w:r>
                      <w:r>
                        <w:rPr>
                          <w:spacing w:val="-15"/>
                        </w:rPr>
                        <w:t> </w:t>
                      </w:r>
                      <w:r>
                        <w:rPr/>
                        <w:t>anak yang dimiliki oleh perusahaan</w:t>
                      </w:r>
                    </w:p>
                  </w:txbxContent>
                </v:textbox>
                <v:stroke dashstyle="solid"/>
                <w10:wrap type="topAndBottom"/>
              </v:shape>
            </w:pict>
          </mc:Fallback>
        </mc:AlternateContent>
      </w:r>
    </w:p>
    <w:p>
      <w:pPr>
        <w:pStyle w:val="Heading3"/>
        <w:numPr>
          <w:ilvl w:val="1"/>
          <w:numId w:val="8"/>
        </w:numPr>
        <w:tabs>
          <w:tab w:pos="1186" w:val="left" w:leader="none"/>
        </w:tabs>
        <w:spacing w:line="240" w:lineRule="auto" w:before="142" w:after="0"/>
        <w:ind w:left="1186" w:right="0" w:hanging="576"/>
        <w:jc w:val="left"/>
      </w:pPr>
      <w:bookmarkStart w:name="_bookmark25" w:id="26"/>
      <w:bookmarkEnd w:id="26"/>
      <w:r>
        <w:rPr/>
        <w:t>P</w:t>
      </w:r>
      <w:r>
        <w:rPr/>
        <w:t>opulasi</w:t>
      </w:r>
      <w:r>
        <w:rPr>
          <w:spacing w:val="-10"/>
        </w:rPr>
        <w:t> </w:t>
      </w:r>
      <w:r>
        <w:rPr/>
        <w:t>dan</w:t>
      </w:r>
      <w:r>
        <w:rPr>
          <w:spacing w:val="-8"/>
        </w:rPr>
        <w:t> </w:t>
      </w:r>
      <w:r>
        <w:rPr>
          <w:spacing w:val="-2"/>
        </w:rPr>
        <w:t>Sampel</w:t>
      </w:r>
    </w:p>
    <w:p>
      <w:pPr>
        <w:pStyle w:val="BodyText"/>
        <w:rPr>
          <w:b/>
        </w:rPr>
      </w:pPr>
    </w:p>
    <w:p>
      <w:pPr>
        <w:pStyle w:val="BodyText"/>
        <w:spacing w:line="480" w:lineRule="auto"/>
        <w:ind w:left="1175" w:right="619" w:firstLine="567"/>
        <w:jc w:val="both"/>
      </w:pPr>
      <w:r>
        <w:rPr/>
        <w:t>Populasi pada penelitian ini adalah perusahaan sektor industri dengan merujuk pada perusahaan sub sektor </w:t>
      </w:r>
      <w:r>
        <w:rPr>
          <w:i/>
        </w:rPr>
        <w:t>property </w:t>
      </w:r>
      <w:r>
        <w:rPr/>
        <w:t>dan </w:t>
      </w:r>
      <w:r>
        <w:rPr>
          <w:i/>
        </w:rPr>
        <w:t>real estate </w:t>
      </w:r>
      <w:r>
        <w:rPr/>
        <w:t>yang terdaftar di Bursa Efek Indonesia (BEI) pada periode tahun 2020 hingga 2023. Kemudian sampel dikumpulkan melalui metode </w:t>
      </w:r>
      <w:r>
        <w:rPr>
          <w:i/>
        </w:rPr>
        <w:t>purposive sampling </w:t>
      </w:r>
      <w:r>
        <w:rPr/>
        <w:t>dengan kriteria sebagai berikut:</w:t>
      </w:r>
    </w:p>
    <w:p>
      <w:pPr>
        <w:pStyle w:val="ListParagraph"/>
        <w:numPr>
          <w:ilvl w:val="0"/>
          <w:numId w:val="9"/>
        </w:numPr>
        <w:tabs>
          <w:tab w:pos="1316" w:val="left" w:leader="none"/>
          <w:tab w:pos="1318" w:val="left" w:leader="none"/>
        </w:tabs>
        <w:spacing w:line="480" w:lineRule="auto" w:before="0" w:after="0"/>
        <w:ind w:left="1318" w:right="619" w:hanging="285"/>
        <w:jc w:val="both"/>
        <w:rPr>
          <w:sz w:val="24"/>
        </w:rPr>
      </w:pPr>
      <w:r>
        <w:rPr>
          <w:sz w:val="24"/>
        </w:rPr>
        <w:t>Perusaahan</w:t>
      </w:r>
      <w:r>
        <w:rPr>
          <w:spacing w:val="-7"/>
          <w:sz w:val="24"/>
        </w:rPr>
        <w:t> </w:t>
      </w:r>
      <w:r>
        <w:rPr>
          <w:sz w:val="24"/>
        </w:rPr>
        <w:t>industri</w:t>
      </w:r>
      <w:r>
        <w:rPr>
          <w:spacing w:val="-7"/>
          <w:sz w:val="24"/>
        </w:rPr>
        <w:t> </w:t>
      </w:r>
      <w:r>
        <w:rPr>
          <w:sz w:val="24"/>
        </w:rPr>
        <w:t>dengan</w:t>
      </w:r>
      <w:r>
        <w:rPr>
          <w:spacing w:val="-7"/>
          <w:sz w:val="24"/>
        </w:rPr>
        <w:t> </w:t>
      </w:r>
      <w:r>
        <w:rPr>
          <w:sz w:val="24"/>
        </w:rPr>
        <w:t>sub</w:t>
      </w:r>
      <w:r>
        <w:rPr>
          <w:spacing w:val="-7"/>
          <w:sz w:val="24"/>
        </w:rPr>
        <w:t> </w:t>
      </w:r>
      <w:r>
        <w:rPr>
          <w:sz w:val="24"/>
        </w:rPr>
        <w:t>sektor</w:t>
      </w:r>
      <w:r>
        <w:rPr>
          <w:spacing w:val="-1"/>
          <w:sz w:val="24"/>
        </w:rPr>
        <w:t> </w:t>
      </w:r>
      <w:r>
        <w:rPr>
          <w:i/>
          <w:sz w:val="24"/>
        </w:rPr>
        <w:t>property</w:t>
      </w:r>
      <w:r>
        <w:rPr>
          <w:i/>
          <w:spacing w:val="-4"/>
          <w:sz w:val="24"/>
        </w:rPr>
        <w:t> </w:t>
      </w:r>
      <w:r>
        <w:rPr>
          <w:sz w:val="24"/>
        </w:rPr>
        <w:t>dan</w:t>
      </w:r>
      <w:r>
        <w:rPr>
          <w:spacing w:val="-6"/>
          <w:sz w:val="24"/>
        </w:rPr>
        <w:t> </w:t>
      </w:r>
      <w:r>
        <w:rPr>
          <w:i/>
          <w:sz w:val="24"/>
        </w:rPr>
        <w:t>real</w:t>
      </w:r>
      <w:r>
        <w:rPr>
          <w:i/>
          <w:spacing w:val="-7"/>
          <w:sz w:val="24"/>
        </w:rPr>
        <w:t> </w:t>
      </w:r>
      <w:r>
        <w:rPr>
          <w:i/>
          <w:sz w:val="24"/>
        </w:rPr>
        <w:t>estate</w:t>
      </w:r>
      <w:r>
        <w:rPr>
          <w:i/>
          <w:spacing w:val="-4"/>
          <w:sz w:val="24"/>
        </w:rPr>
        <w:t> </w:t>
      </w:r>
      <w:r>
        <w:rPr>
          <w:sz w:val="24"/>
        </w:rPr>
        <w:t>yang</w:t>
      </w:r>
      <w:r>
        <w:rPr>
          <w:spacing w:val="-7"/>
          <w:sz w:val="24"/>
        </w:rPr>
        <w:t> </w:t>
      </w:r>
      <w:r>
        <w:rPr>
          <w:sz w:val="24"/>
        </w:rPr>
        <w:t>terdaftar di BEI dari tahun 2020-2023.</w:t>
      </w:r>
    </w:p>
    <w:p>
      <w:pPr>
        <w:pStyle w:val="ListParagraph"/>
        <w:spacing w:after="0" w:line="480" w:lineRule="auto"/>
        <w:jc w:val="both"/>
        <w:rPr>
          <w:sz w:val="24"/>
        </w:rPr>
        <w:sectPr>
          <w:pgSz w:w="12240" w:h="15840"/>
          <w:pgMar w:header="735" w:footer="0" w:top="1820" w:bottom="280" w:left="1800" w:right="1080"/>
        </w:sectPr>
      </w:pPr>
    </w:p>
    <w:p>
      <w:pPr>
        <w:pStyle w:val="BodyText"/>
        <w:spacing w:before="172"/>
      </w:pPr>
    </w:p>
    <w:p>
      <w:pPr>
        <w:pStyle w:val="ListParagraph"/>
        <w:numPr>
          <w:ilvl w:val="0"/>
          <w:numId w:val="9"/>
        </w:numPr>
        <w:tabs>
          <w:tab w:pos="1317" w:val="left" w:leader="none"/>
        </w:tabs>
        <w:spacing w:line="480" w:lineRule="auto" w:before="0" w:after="0"/>
        <w:ind w:left="1317" w:right="617" w:hanging="284"/>
        <w:jc w:val="left"/>
        <w:rPr>
          <w:sz w:val="24"/>
        </w:rPr>
      </w:pPr>
      <w:r>
        <w:rPr>
          <w:sz w:val="24"/>
        </w:rPr>
        <w:t>Perusaahan</w:t>
      </w:r>
      <w:r>
        <w:rPr>
          <w:spacing w:val="80"/>
          <w:sz w:val="24"/>
        </w:rPr>
        <w:t> </w:t>
      </w:r>
      <w:r>
        <w:rPr>
          <w:sz w:val="24"/>
        </w:rPr>
        <w:t>industri</w:t>
      </w:r>
      <w:r>
        <w:rPr>
          <w:spacing w:val="80"/>
          <w:sz w:val="24"/>
        </w:rPr>
        <w:t> </w:t>
      </w:r>
      <w:r>
        <w:rPr>
          <w:sz w:val="24"/>
        </w:rPr>
        <w:t>dengan</w:t>
      </w:r>
      <w:r>
        <w:rPr>
          <w:spacing w:val="80"/>
          <w:sz w:val="24"/>
        </w:rPr>
        <w:t> </w:t>
      </w:r>
      <w:r>
        <w:rPr>
          <w:sz w:val="24"/>
        </w:rPr>
        <w:t>sub</w:t>
      </w:r>
      <w:r>
        <w:rPr>
          <w:spacing w:val="80"/>
          <w:sz w:val="24"/>
        </w:rPr>
        <w:t> </w:t>
      </w:r>
      <w:r>
        <w:rPr>
          <w:sz w:val="24"/>
        </w:rPr>
        <w:t>sektor</w:t>
      </w:r>
      <w:r>
        <w:rPr>
          <w:spacing w:val="80"/>
          <w:sz w:val="24"/>
        </w:rPr>
        <w:t> </w:t>
      </w:r>
      <w:r>
        <w:rPr>
          <w:i/>
          <w:sz w:val="24"/>
        </w:rPr>
        <w:t>property</w:t>
      </w:r>
      <w:r>
        <w:rPr>
          <w:i/>
          <w:spacing w:val="80"/>
          <w:sz w:val="24"/>
        </w:rPr>
        <w:t> </w:t>
      </w:r>
      <w:r>
        <w:rPr>
          <w:sz w:val="24"/>
        </w:rPr>
        <w:t>dan</w:t>
      </w:r>
      <w:r>
        <w:rPr>
          <w:spacing w:val="80"/>
          <w:sz w:val="24"/>
        </w:rPr>
        <w:t> </w:t>
      </w:r>
      <w:r>
        <w:rPr>
          <w:i/>
          <w:sz w:val="24"/>
        </w:rPr>
        <w:t>real</w:t>
      </w:r>
      <w:r>
        <w:rPr>
          <w:i/>
          <w:spacing w:val="80"/>
          <w:sz w:val="24"/>
        </w:rPr>
        <w:t> </w:t>
      </w:r>
      <w:r>
        <w:rPr>
          <w:i/>
          <w:sz w:val="24"/>
        </w:rPr>
        <w:t>estate</w:t>
      </w:r>
      <w:r>
        <w:rPr>
          <w:i/>
          <w:spacing w:val="80"/>
          <w:sz w:val="24"/>
        </w:rPr>
        <w:t> </w:t>
      </w:r>
      <w:r>
        <w:rPr>
          <w:sz w:val="24"/>
        </w:rPr>
        <w:t>yang mempublikasikan </w:t>
      </w:r>
      <w:r>
        <w:rPr>
          <w:i/>
          <w:sz w:val="24"/>
        </w:rPr>
        <w:t>annual report </w:t>
      </w:r>
      <w:r>
        <w:rPr>
          <w:sz w:val="24"/>
        </w:rPr>
        <w:t>perusahaan pada tahun 2020-2023.</w:t>
      </w:r>
    </w:p>
    <w:p>
      <w:pPr>
        <w:pStyle w:val="ListParagraph"/>
        <w:numPr>
          <w:ilvl w:val="0"/>
          <w:numId w:val="9"/>
        </w:numPr>
        <w:tabs>
          <w:tab w:pos="1317" w:val="left" w:leader="none"/>
        </w:tabs>
        <w:spacing w:line="480" w:lineRule="auto" w:before="0" w:after="0"/>
        <w:ind w:left="1317" w:right="619" w:hanging="284"/>
        <w:jc w:val="left"/>
        <w:rPr>
          <w:sz w:val="24"/>
        </w:rPr>
      </w:pPr>
      <w:r>
        <w:rPr>
          <w:sz w:val="24"/>
        </w:rPr>
        <w:t>Perusaahan</w:t>
      </w:r>
      <w:r>
        <w:rPr>
          <w:spacing w:val="-12"/>
          <w:sz w:val="24"/>
        </w:rPr>
        <w:t> </w:t>
      </w:r>
      <w:r>
        <w:rPr>
          <w:sz w:val="24"/>
        </w:rPr>
        <w:t>industri</w:t>
      </w:r>
      <w:r>
        <w:rPr>
          <w:spacing w:val="-12"/>
          <w:sz w:val="24"/>
        </w:rPr>
        <w:t> </w:t>
      </w:r>
      <w:r>
        <w:rPr>
          <w:sz w:val="24"/>
        </w:rPr>
        <w:t>dengan</w:t>
      </w:r>
      <w:r>
        <w:rPr>
          <w:spacing w:val="-12"/>
          <w:sz w:val="24"/>
        </w:rPr>
        <w:t> </w:t>
      </w:r>
      <w:r>
        <w:rPr>
          <w:sz w:val="24"/>
        </w:rPr>
        <w:t>sub</w:t>
      </w:r>
      <w:r>
        <w:rPr>
          <w:spacing w:val="-12"/>
          <w:sz w:val="24"/>
        </w:rPr>
        <w:t> </w:t>
      </w:r>
      <w:r>
        <w:rPr>
          <w:sz w:val="24"/>
        </w:rPr>
        <w:t>sektor</w:t>
      </w:r>
      <w:r>
        <w:rPr>
          <w:spacing w:val="-7"/>
          <w:sz w:val="24"/>
        </w:rPr>
        <w:t> </w:t>
      </w:r>
      <w:r>
        <w:rPr>
          <w:i/>
          <w:sz w:val="24"/>
        </w:rPr>
        <w:t>property</w:t>
      </w:r>
      <w:r>
        <w:rPr>
          <w:i/>
          <w:spacing w:val="-10"/>
          <w:sz w:val="24"/>
        </w:rPr>
        <w:t> </w:t>
      </w:r>
      <w:r>
        <w:rPr>
          <w:sz w:val="24"/>
        </w:rPr>
        <w:t>dan</w:t>
      </w:r>
      <w:r>
        <w:rPr>
          <w:spacing w:val="-12"/>
          <w:sz w:val="24"/>
        </w:rPr>
        <w:t> </w:t>
      </w:r>
      <w:r>
        <w:rPr>
          <w:i/>
          <w:sz w:val="24"/>
        </w:rPr>
        <w:t>real</w:t>
      </w:r>
      <w:r>
        <w:rPr>
          <w:i/>
          <w:spacing w:val="-12"/>
          <w:sz w:val="24"/>
        </w:rPr>
        <w:t> </w:t>
      </w:r>
      <w:r>
        <w:rPr>
          <w:i/>
          <w:sz w:val="24"/>
        </w:rPr>
        <w:t>estate</w:t>
      </w:r>
      <w:r>
        <w:rPr>
          <w:i/>
          <w:spacing w:val="-10"/>
          <w:sz w:val="24"/>
        </w:rPr>
        <w:t> </w:t>
      </w:r>
      <w:r>
        <w:rPr>
          <w:sz w:val="24"/>
        </w:rPr>
        <w:t>yang</w:t>
      </w:r>
      <w:r>
        <w:rPr>
          <w:spacing w:val="-12"/>
          <w:sz w:val="24"/>
        </w:rPr>
        <w:t> </w:t>
      </w:r>
      <w:r>
        <w:rPr>
          <w:sz w:val="24"/>
        </w:rPr>
        <w:t>memiliki anak perusahaan.</w:t>
      </w:r>
    </w:p>
    <w:p>
      <w:pPr>
        <w:spacing w:before="160"/>
        <w:ind w:left="1175" w:right="0" w:firstLine="0"/>
        <w:jc w:val="left"/>
        <w:rPr>
          <w:b/>
          <w:sz w:val="22"/>
        </w:rPr>
      </w:pPr>
      <w:r>
        <w:rPr>
          <w:b/>
          <w:sz w:val="22"/>
        </w:rPr>
        <w:t>Tabel</w:t>
      </w:r>
      <w:r>
        <w:rPr>
          <w:b/>
          <w:spacing w:val="-10"/>
          <w:sz w:val="22"/>
        </w:rPr>
        <w:t> </w:t>
      </w:r>
      <w:r>
        <w:rPr>
          <w:b/>
          <w:sz w:val="22"/>
        </w:rPr>
        <w:t>3.1</w:t>
      </w:r>
      <w:r>
        <w:rPr>
          <w:b/>
          <w:spacing w:val="-8"/>
          <w:sz w:val="22"/>
        </w:rPr>
        <w:t> </w:t>
      </w:r>
      <w:r>
        <w:rPr>
          <w:b/>
          <w:sz w:val="22"/>
        </w:rPr>
        <w:t>Teknik</w:t>
      </w:r>
      <w:r>
        <w:rPr>
          <w:b/>
          <w:spacing w:val="-10"/>
          <w:sz w:val="22"/>
        </w:rPr>
        <w:t> </w:t>
      </w:r>
      <w:r>
        <w:rPr>
          <w:b/>
          <w:sz w:val="22"/>
        </w:rPr>
        <w:t>Pengumpulan</w:t>
      </w:r>
      <w:r>
        <w:rPr>
          <w:b/>
          <w:spacing w:val="-8"/>
          <w:sz w:val="22"/>
        </w:rPr>
        <w:t> </w:t>
      </w:r>
      <w:r>
        <w:rPr>
          <w:b/>
          <w:sz w:val="22"/>
        </w:rPr>
        <w:t>Sampel</w:t>
      </w:r>
      <w:r>
        <w:rPr>
          <w:b/>
          <w:spacing w:val="-8"/>
          <w:sz w:val="22"/>
        </w:rPr>
        <w:t> </w:t>
      </w:r>
      <w:r>
        <w:rPr>
          <w:b/>
          <w:spacing w:val="-2"/>
          <w:sz w:val="22"/>
        </w:rPr>
        <w:t>Penelitian</w:t>
      </w:r>
    </w:p>
    <w:p>
      <w:pPr>
        <w:pStyle w:val="BodyText"/>
        <w:spacing w:before="6"/>
        <w:rPr>
          <w:b/>
          <w:sz w:val="16"/>
        </w:r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9"/>
        <w:gridCol w:w="5213"/>
        <w:gridCol w:w="1701"/>
      </w:tblGrid>
      <w:tr>
        <w:trPr>
          <w:trHeight w:val="275" w:hRule="atLeast"/>
        </w:trPr>
        <w:tc>
          <w:tcPr>
            <w:tcW w:w="599" w:type="dxa"/>
          </w:tcPr>
          <w:p>
            <w:pPr>
              <w:pStyle w:val="TableParagraph"/>
              <w:spacing w:line="255" w:lineRule="exact" w:before="0"/>
              <w:ind w:left="23"/>
              <w:rPr>
                <w:sz w:val="24"/>
              </w:rPr>
            </w:pPr>
            <w:r>
              <w:rPr>
                <w:spacing w:val="-5"/>
                <w:sz w:val="24"/>
              </w:rPr>
              <w:t>No</w:t>
            </w:r>
          </w:p>
        </w:tc>
        <w:tc>
          <w:tcPr>
            <w:tcW w:w="5213" w:type="dxa"/>
          </w:tcPr>
          <w:p>
            <w:pPr>
              <w:pStyle w:val="TableParagraph"/>
              <w:spacing w:line="255" w:lineRule="exact" w:before="0"/>
              <w:ind w:left="20"/>
              <w:rPr>
                <w:sz w:val="24"/>
              </w:rPr>
            </w:pPr>
            <w:r>
              <w:rPr>
                <w:spacing w:val="-2"/>
                <w:sz w:val="24"/>
              </w:rPr>
              <w:t>Kriteria</w:t>
            </w:r>
          </w:p>
        </w:tc>
        <w:tc>
          <w:tcPr>
            <w:tcW w:w="1701" w:type="dxa"/>
          </w:tcPr>
          <w:p>
            <w:pPr>
              <w:pStyle w:val="TableParagraph"/>
              <w:spacing w:line="255" w:lineRule="exact" w:before="0"/>
              <w:ind w:left="28" w:right="8"/>
              <w:rPr>
                <w:sz w:val="24"/>
              </w:rPr>
            </w:pPr>
            <w:r>
              <w:rPr>
                <w:spacing w:val="-2"/>
                <w:sz w:val="24"/>
              </w:rPr>
              <w:t>Jumlah</w:t>
            </w:r>
          </w:p>
        </w:tc>
      </w:tr>
      <w:tr>
        <w:trPr>
          <w:trHeight w:val="827" w:hRule="atLeast"/>
        </w:trPr>
        <w:tc>
          <w:tcPr>
            <w:tcW w:w="599" w:type="dxa"/>
          </w:tcPr>
          <w:p>
            <w:pPr>
              <w:pStyle w:val="TableParagraph"/>
              <w:spacing w:line="240" w:lineRule="auto" w:before="10"/>
              <w:ind w:left="23"/>
              <w:rPr>
                <w:sz w:val="24"/>
              </w:rPr>
            </w:pPr>
            <w:r>
              <w:rPr>
                <w:spacing w:val="-5"/>
                <w:sz w:val="24"/>
              </w:rPr>
              <w:t>1.</w:t>
            </w:r>
          </w:p>
        </w:tc>
        <w:tc>
          <w:tcPr>
            <w:tcW w:w="5213" w:type="dxa"/>
          </w:tcPr>
          <w:p>
            <w:pPr>
              <w:pStyle w:val="TableParagraph"/>
              <w:spacing w:line="270" w:lineRule="atLeast" w:before="0"/>
              <w:ind w:left="112" w:right="89" w:hanging="1"/>
              <w:jc w:val="both"/>
              <w:rPr>
                <w:sz w:val="24"/>
              </w:rPr>
            </w:pPr>
            <w:r>
              <w:rPr>
                <w:sz w:val="24"/>
              </w:rPr>
              <w:t>Perusaahan</w:t>
            </w:r>
            <w:r>
              <w:rPr>
                <w:spacing w:val="-4"/>
                <w:sz w:val="24"/>
              </w:rPr>
              <w:t> </w:t>
            </w:r>
            <w:r>
              <w:rPr>
                <w:sz w:val="24"/>
              </w:rPr>
              <w:t>industri</w:t>
            </w:r>
            <w:r>
              <w:rPr>
                <w:spacing w:val="-4"/>
                <w:sz w:val="24"/>
              </w:rPr>
              <w:t> </w:t>
            </w:r>
            <w:r>
              <w:rPr>
                <w:sz w:val="24"/>
              </w:rPr>
              <w:t>dengan</w:t>
            </w:r>
            <w:r>
              <w:rPr>
                <w:spacing w:val="-4"/>
                <w:sz w:val="24"/>
              </w:rPr>
              <w:t> </w:t>
            </w:r>
            <w:r>
              <w:rPr>
                <w:sz w:val="24"/>
              </w:rPr>
              <w:t>sub</w:t>
            </w:r>
            <w:r>
              <w:rPr>
                <w:spacing w:val="-4"/>
                <w:sz w:val="24"/>
              </w:rPr>
              <w:t> </w:t>
            </w:r>
            <w:r>
              <w:rPr>
                <w:sz w:val="24"/>
              </w:rPr>
              <w:t>sektor </w:t>
            </w:r>
            <w:r>
              <w:rPr>
                <w:i/>
                <w:sz w:val="24"/>
              </w:rPr>
              <w:t>property</w:t>
            </w:r>
            <w:r>
              <w:rPr>
                <w:i/>
                <w:spacing w:val="-1"/>
                <w:sz w:val="24"/>
              </w:rPr>
              <w:t> </w:t>
            </w:r>
            <w:r>
              <w:rPr>
                <w:sz w:val="24"/>
              </w:rPr>
              <w:t>dan </w:t>
            </w:r>
            <w:r>
              <w:rPr>
                <w:i/>
                <w:sz w:val="24"/>
              </w:rPr>
              <w:t>real estate </w:t>
            </w:r>
            <w:r>
              <w:rPr>
                <w:sz w:val="24"/>
              </w:rPr>
              <w:t>yang terdaftar di BEI dari tahun 2020- </w:t>
            </w:r>
            <w:r>
              <w:rPr>
                <w:spacing w:val="-4"/>
                <w:sz w:val="24"/>
              </w:rPr>
              <w:t>2023</w:t>
            </w:r>
          </w:p>
        </w:tc>
        <w:tc>
          <w:tcPr>
            <w:tcW w:w="1701" w:type="dxa"/>
          </w:tcPr>
          <w:p>
            <w:pPr>
              <w:pStyle w:val="TableParagraph"/>
              <w:spacing w:line="240" w:lineRule="auto" w:before="10"/>
              <w:ind w:left="28" w:right="5"/>
              <w:rPr>
                <w:sz w:val="24"/>
              </w:rPr>
            </w:pPr>
            <w:r>
              <w:rPr>
                <w:spacing w:val="-5"/>
                <w:sz w:val="24"/>
              </w:rPr>
              <w:t>94</w:t>
            </w:r>
          </w:p>
        </w:tc>
      </w:tr>
      <w:tr>
        <w:trPr>
          <w:trHeight w:val="827" w:hRule="atLeast"/>
        </w:trPr>
        <w:tc>
          <w:tcPr>
            <w:tcW w:w="599" w:type="dxa"/>
          </w:tcPr>
          <w:p>
            <w:pPr>
              <w:pStyle w:val="TableParagraph"/>
              <w:spacing w:line="240" w:lineRule="auto" w:before="10"/>
              <w:ind w:left="23"/>
              <w:rPr>
                <w:sz w:val="24"/>
              </w:rPr>
            </w:pPr>
            <w:r>
              <w:rPr>
                <w:spacing w:val="-5"/>
                <w:sz w:val="24"/>
              </w:rPr>
              <w:t>2.</w:t>
            </w:r>
          </w:p>
        </w:tc>
        <w:tc>
          <w:tcPr>
            <w:tcW w:w="5213" w:type="dxa"/>
          </w:tcPr>
          <w:p>
            <w:pPr>
              <w:pStyle w:val="TableParagraph"/>
              <w:spacing w:line="270" w:lineRule="atLeast" w:before="0"/>
              <w:ind w:left="112" w:right="89" w:hanging="1"/>
              <w:jc w:val="both"/>
              <w:rPr>
                <w:sz w:val="24"/>
              </w:rPr>
            </w:pPr>
            <w:r>
              <w:rPr>
                <w:sz w:val="24"/>
              </w:rPr>
              <w:t>Perusaahan</w:t>
            </w:r>
            <w:r>
              <w:rPr>
                <w:spacing w:val="-4"/>
                <w:sz w:val="24"/>
              </w:rPr>
              <w:t> </w:t>
            </w:r>
            <w:r>
              <w:rPr>
                <w:sz w:val="24"/>
              </w:rPr>
              <w:t>industri</w:t>
            </w:r>
            <w:r>
              <w:rPr>
                <w:spacing w:val="-4"/>
                <w:sz w:val="24"/>
              </w:rPr>
              <w:t> </w:t>
            </w:r>
            <w:r>
              <w:rPr>
                <w:sz w:val="24"/>
              </w:rPr>
              <w:t>dengan</w:t>
            </w:r>
            <w:r>
              <w:rPr>
                <w:spacing w:val="-4"/>
                <w:sz w:val="24"/>
              </w:rPr>
              <w:t> </w:t>
            </w:r>
            <w:r>
              <w:rPr>
                <w:sz w:val="24"/>
              </w:rPr>
              <w:t>sub</w:t>
            </w:r>
            <w:r>
              <w:rPr>
                <w:spacing w:val="-4"/>
                <w:sz w:val="24"/>
              </w:rPr>
              <w:t> </w:t>
            </w:r>
            <w:r>
              <w:rPr>
                <w:sz w:val="24"/>
              </w:rPr>
              <w:t>sektor </w:t>
            </w:r>
            <w:r>
              <w:rPr>
                <w:i/>
                <w:sz w:val="24"/>
              </w:rPr>
              <w:t>property</w:t>
            </w:r>
            <w:r>
              <w:rPr>
                <w:i/>
                <w:spacing w:val="-1"/>
                <w:sz w:val="24"/>
              </w:rPr>
              <w:t> </w:t>
            </w:r>
            <w:r>
              <w:rPr>
                <w:sz w:val="24"/>
              </w:rPr>
              <w:t>dan </w:t>
            </w:r>
            <w:r>
              <w:rPr>
                <w:i/>
                <w:sz w:val="24"/>
              </w:rPr>
              <w:t>real estate </w:t>
            </w:r>
            <w:r>
              <w:rPr>
                <w:sz w:val="24"/>
              </w:rPr>
              <w:t>yang tidak mempublikasikan </w:t>
            </w:r>
            <w:r>
              <w:rPr>
                <w:i/>
                <w:sz w:val="24"/>
              </w:rPr>
              <w:t>annual report </w:t>
            </w:r>
            <w:r>
              <w:rPr>
                <w:sz w:val="24"/>
              </w:rPr>
              <w:t>perusahaan pada tahun 2020-2023</w:t>
            </w:r>
          </w:p>
        </w:tc>
        <w:tc>
          <w:tcPr>
            <w:tcW w:w="1701" w:type="dxa"/>
          </w:tcPr>
          <w:p>
            <w:pPr>
              <w:pStyle w:val="TableParagraph"/>
              <w:spacing w:line="240" w:lineRule="auto" w:before="10"/>
              <w:ind w:left="28" w:right="6"/>
              <w:rPr>
                <w:sz w:val="24"/>
              </w:rPr>
            </w:pPr>
            <w:r>
              <w:rPr>
                <w:spacing w:val="-4"/>
                <w:sz w:val="24"/>
              </w:rPr>
              <w:t>(34)</w:t>
            </w:r>
          </w:p>
        </w:tc>
      </w:tr>
      <w:tr>
        <w:trPr>
          <w:trHeight w:val="711" w:hRule="atLeast"/>
        </w:trPr>
        <w:tc>
          <w:tcPr>
            <w:tcW w:w="599" w:type="dxa"/>
          </w:tcPr>
          <w:p>
            <w:pPr>
              <w:pStyle w:val="TableParagraph"/>
              <w:spacing w:line="240" w:lineRule="auto" w:before="10"/>
              <w:ind w:left="23"/>
              <w:rPr>
                <w:sz w:val="24"/>
              </w:rPr>
            </w:pPr>
            <w:r>
              <w:rPr>
                <w:spacing w:val="-5"/>
                <w:sz w:val="24"/>
              </w:rPr>
              <w:t>3.</w:t>
            </w:r>
          </w:p>
        </w:tc>
        <w:tc>
          <w:tcPr>
            <w:tcW w:w="5213" w:type="dxa"/>
          </w:tcPr>
          <w:p>
            <w:pPr>
              <w:pStyle w:val="TableParagraph"/>
              <w:spacing w:line="240" w:lineRule="auto" w:before="10"/>
              <w:ind w:left="111"/>
              <w:jc w:val="left"/>
              <w:rPr>
                <w:sz w:val="24"/>
              </w:rPr>
            </w:pPr>
            <w:r>
              <w:rPr>
                <w:sz w:val="24"/>
              </w:rPr>
              <w:t>Perusaahan</w:t>
            </w:r>
            <w:r>
              <w:rPr>
                <w:spacing w:val="-6"/>
                <w:sz w:val="24"/>
              </w:rPr>
              <w:t> </w:t>
            </w:r>
            <w:r>
              <w:rPr>
                <w:sz w:val="24"/>
              </w:rPr>
              <w:t>industri</w:t>
            </w:r>
            <w:r>
              <w:rPr>
                <w:spacing w:val="-4"/>
                <w:sz w:val="24"/>
              </w:rPr>
              <w:t> </w:t>
            </w:r>
            <w:r>
              <w:rPr>
                <w:sz w:val="24"/>
              </w:rPr>
              <w:t>dengan</w:t>
            </w:r>
            <w:r>
              <w:rPr>
                <w:spacing w:val="-2"/>
                <w:sz w:val="24"/>
              </w:rPr>
              <w:t> </w:t>
            </w:r>
            <w:r>
              <w:rPr>
                <w:sz w:val="24"/>
              </w:rPr>
              <w:t>sub</w:t>
            </w:r>
            <w:r>
              <w:rPr>
                <w:spacing w:val="-4"/>
                <w:sz w:val="24"/>
              </w:rPr>
              <w:t> </w:t>
            </w:r>
            <w:r>
              <w:rPr>
                <w:sz w:val="24"/>
              </w:rPr>
              <w:t>sektor</w:t>
            </w:r>
            <w:r>
              <w:rPr>
                <w:spacing w:val="2"/>
                <w:sz w:val="24"/>
              </w:rPr>
              <w:t> </w:t>
            </w:r>
            <w:r>
              <w:rPr>
                <w:i/>
                <w:sz w:val="24"/>
              </w:rPr>
              <w:t>property </w:t>
            </w:r>
            <w:r>
              <w:rPr>
                <w:spacing w:val="-5"/>
                <w:sz w:val="24"/>
              </w:rPr>
              <w:t>dan</w:t>
            </w:r>
          </w:p>
          <w:p>
            <w:pPr>
              <w:pStyle w:val="TableParagraph"/>
              <w:spacing w:line="240" w:lineRule="auto" w:before="0"/>
              <w:ind w:left="112"/>
              <w:jc w:val="left"/>
              <w:rPr>
                <w:sz w:val="24"/>
              </w:rPr>
            </w:pPr>
            <w:r>
              <w:rPr>
                <w:i/>
                <w:sz w:val="24"/>
              </w:rPr>
              <w:t>real</w:t>
            </w:r>
            <w:r>
              <w:rPr>
                <w:i/>
                <w:spacing w:val="-8"/>
                <w:sz w:val="24"/>
              </w:rPr>
              <w:t> </w:t>
            </w:r>
            <w:r>
              <w:rPr>
                <w:i/>
                <w:sz w:val="24"/>
              </w:rPr>
              <w:t>estate</w:t>
            </w:r>
            <w:r>
              <w:rPr>
                <w:i/>
                <w:spacing w:val="-4"/>
                <w:sz w:val="24"/>
              </w:rPr>
              <w:t> </w:t>
            </w:r>
            <w:r>
              <w:rPr>
                <w:sz w:val="24"/>
              </w:rPr>
              <w:t>yang</w:t>
            </w:r>
            <w:r>
              <w:rPr>
                <w:spacing w:val="-6"/>
                <w:sz w:val="24"/>
              </w:rPr>
              <w:t> </w:t>
            </w:r>
            <w:r>
              <w:rPr>
                <w:sz w:val="24"/>
              </w:rPr>
              <w:t>tidak</w:t>
            </w:r>
            <w:r>
              <w:rPr>
                <w:spacing w:val="-6"/>
                <w:sz w:val="24"/>
              </w:rPr>
              <w:t> </w:t>
            </w:r>
            <w:r>
              <w:rPr>
                <w:sz w:val="24"/>
              </w:rPr>
              <w:t>memiliki</w:t>
            </w:r>
            <w:r>
              <w:rPr>
                <w:spacing w:val="-6"/>
                <w:sz w:val="24"/>
              </w:rPr>
              <w:t> </w:t>
            </w:r>
            <w:r>
              <w:rPr>
                <w:sz w:val="24"/>
              </w:rPr>
              <w:t>anak</w:t>
            </w:r>
            <w:r>
              <w:rPr>
                <w:spacing w:val="-4"/>
                <w:sz w:val="24"/>
              </w:rPr>
              <w:t> </w:t>
            </w:r>
            <w:r>
              <w:rPr>
                <w:spacing w:val="-2"/>
                <w:sz w:val="24"/>
              </w:rPr>
              <w:t>perusahaan.</w:t>
            </w:r>
          </w:p>
        </w:tc>
        <w:tc>
          <w:tcPr>
            <w:tcW w:w="1701" w:type="dxa"/>
          </w:tcPr>
          <w:p>
            <w:pPr>
              <w:pStyle w:val="TableParagraph"/>
              <w:spacing w:line="240" w:lineRule="auto" w:before="10"/>
              <w:ind w:left="28" w:right="4"/>
              <w:rPr>
                <w:sz w:val="24"/>
              </w:rPr>
            </w:pPr>
            <w:r>
              <w:rPr>
                <w:spacing w:val="-5"/>
                <w:sz w:val="24"/>
              </w:rPr>
              <w:t>(7)</w:t>
            </w:r>
          </w:p>
        </w:tc>
      </w:tr>
      <w:tr>
        <w:trPr>
          <w:trHeight w:val="275" w:hRule="atLeast"/>
        </w:trPr>
        <w:tc>
          <w:tcPr>
            <w:tcW w:w="5812" w:type="dxa"/>
            <w:gridSpan w:val="2"/>
          </w:tcPr>
          <w:p>
            <w:pPr>
              <w:pStyle w:val="TableParagraph"/>
              <w:spacing w:line="255" w:lineRule="exact" w:before="0"/>
              <w:ind w:left="1889"/>
              <w:jc w:val="left"/>
              <w:rPr>
                <w:b/>
                <w:sz w:val="24"/>
              </w:rPr>
            </w:pPr>
            <w:r>
              <w:rPr>
                <w:b/>
                <w:sz w:val="24"/>
              </w:rPr>
              <w:t>Total</w:t>
            </w:r>
            <w:r>
              <w:rPr>
                <w:b/>
                <w:spacing w:val="-8"/>
                <w:sz w:val="24"/>
              </w:rPr>
              <w:t> </w:t>
            </w:r>
            <w:r>
              <w:rPr>
                <w:b/>
                <w:sz w:val="24"/>
              </w:rPr>
              <w:t>Sampel</w:t>
            </w:r>
            <w:r>
              <w:rPr>
                <w:b/>
                <w:spacing w:val="-6"/>
                <w:sz w:val="24"/>
              </w:rPr>
              <w:t> </w:t>
            </w:r>
            <w:r>
              <w:rPr>
                <w:b/>
                <w:spacing w:val="-2"/>
                <w:sz w:val="24"/>
              </w:rPr>
              <w:t>Perusahaan</w:t>
            </w:r>
          </w:p>
        </w:tc>
        <w:tc>
          <w:tcPr>
            <w:tcW w:w="1701" w:type="dxa"/>
          </w:tcPr>
          <w:p>
            <w:pPr>
              <w:pStyle w:val="TableParagraph"/>
              <w:spacing w:line="255" w:lineRule="exact" w:before="0"/>
              <w:ind w:left="28" w:right="5"/>
              <w:rPr>
                <w:sz w:val="24"/>
              </w:rPr>
            </w:pPr>
            <w:r>
              <w:rPr>
                <w:spacing w:val="-5"/>
                <w:sz w:val="24"/>
              </w:rPr>
              <w:t>53</w:t>
            </w:r>
          </w:p>
        </w:tc>
      </w:tr>
      <w:tr>
        <w:trPr>
          <w:trHeight w:val="275" w:hRule="atLeast"/>
        </w:trPr>
        <w:tc>
          <w:tcPr>
            <w:tcW w:w="5812" w:type="dxa"/>
            <w:gridSpan w:val="2"/>
          </w:tcPr>
          <w:p>
            <w:pPr>
              <w:pStyle w:val="TableParagraph"/>
              <w:spacing w:line="255" w:lineRule="exact" w:before="0"/>
              <w:ind w:left="2199"/>
              <w:jc w:val="left"/>
              <w:rPr>
                <w:b/>
                <w:sz w:val="24"/>
              </w:rPr>
            </w:pPr>
            <w:r>
              <w:rPr>
                <w:b/>
                <w:sz w:val="24"/>
              </w:rPr>
              <w:t>Tahun</w:t>
            </w:r>
            <w:r>
              <w:rPr>
                <w:b/>
                <w:spacing w:val="-6"/>
                <w:sz w:val="24"/>
              </w:rPr>
              <w:t> </w:t>
            </w:r>
            <w:r>
              <w:rPr>
                <w:b/>
                <w:spacing w:val="-2"/>
                <w:sz w:val="24"/>
              </w:rPr>
              <w:t>Pengamatan</w:t>
            </w:r>
          </w:p>
        </w:tc>
        <w:tc>
          <w:tcPr>
            <w:tcW w:w="1701" w:type="dxa"/>
          </w:tcPr>
          <w:p>
            <w:pPr>
              <w:pStyle w:val="TableParagraph"/>
              <w:spacing w:line="255" w:lineRule="exact" w:before="0"/>
              <w:ind w:left="28"/>
              <w:rPr>
                <w:sz w:val="24"/>
              </w:rPr>
            </w:pPr>
            <w:r>
              <w:rPr>
                <w:spacing w:val="-10"/>
                <w:sz w:val="24"/>
              </w:rPr>
              <w:t>4</w:t>
            </w:r>
          </w:p>
        </w:tc>
      </w:tr>
      <w:tr>
        <w:trPr>
          <w:trHeight w:val="275" w:hRule="atLeast"/>
        </w:trPr>
        <w:tc>
          <w:tcPr>
            <w:tcW w:w="5812" w:type="dxa"/>
            <w:gridSpan w:val="2"/>
          </w:tcPr>
          <w:p>
            <w:pPr>
              <w:pStyle w:val="TableParagraph"/>
              <w:spacing w:line="255" w:lineRule="exact" w:before="0"/>
              <w:ind w:left="1989"/>
              <w:jc w:val="left"/>
              <w:rPr>
                <w:b/>
                <w:sz w:val="24"/>
              </w:rPr>
            </w:pPr>
            <w:r>
              <w:rPr>
                <w:b/>
                <w:sz w:val="24"/>
              </w:rPr>
              <w:t>Total</w:t>
            </w:r>
            <w:r>
              <w:rPr>
                <w:b/>
                <w:spacing w:val="-4"/>
                <w:sz w:val="24"/>
              </w:rPr>
              <w:t> </w:t>
            </w:r>
            <w:r>
              <w:rPr>
                <w:b/>
                <w:sz w:val="24"/>
              </w:rPr>
              <w:t>Data</w:t>
            </w:r>
            <w:r>
              <w:rPr>
                <w:b/>
                <w:spacing w:val="-2"/>
                <w:sz w:val="24"/>
              </w:rPr>
              <w:t> Pengamatan</w:t>
            </w:r>
          </w:p>
        </w:tc>
        <w:tc>
          <w:tcPr>
            <w:tcW w:w="1701" w:type="dxa"/>
          </w:tcPr>
          <w:p>
            <w:pPr>
              <w:pStyle w:val="TableParagraph"/>
              <w:spacing w:line="255" w:lineRule="exact" w:before="0"/>
              <w:ind w:left="28" w:right="5"/>
              <w:rPr>
                <w:sz w:val="24"/>
              </w:rPr>
            </w:pPr>
            <w:r>
              <w:rPr>
                <w:spacing w:val="-5"/>
                <w:sz w:val="24"/>
              </w:rPr>
              <w:t>212</w:t>
            </w:r>
          </w:p>
        </w:tc>
      </w:tr>
    </w:tbl>
    <w:p>
      <w:pPr>
        <w:spacing w:before="18"/>
        <w:ind w:left="1188" w:right="0" w:firstLine="0"/>
        <w:jc w:val="left"/>
        <w:rPr>
          <w:i/>
          <w:sz w:val="24"/>
        </w:rPr>
      </w:pPr>
      <w:r>
        <w:rPr>
          <w:i/>
          <w:sz w:val="24"/>
        </w:rPr>
        <w:t>Sumber:</w:t>
      </w:r>
      <w:r>
        <w:rPr>
          <w:i/>
          <w:spacing w:val="-6"/>
          <w:sz w:val="24"/>
        </w:rPr>
        <w:t> </w:t>
      </w:r>
      <w:r>
        <w:rPr>
          <w:i/>
          <w:sz w:val="24"/>
        </w:rPr>
        <w:t>Diolah</w:t>
      </w:r>
      <w:r>
        <w:rPr>
          <w:i/>
          <w:spacing w:val="-4"/>
          <w:sz w:val="24"/>
        </w:rPr>
        <w:t> </w:t>
      </w:r>
      <w:r>
        <w:rPr>
          <w:i/>
          <w:sz w:val="24"/>
        </w:rPr>
        <w:t>dari</w:t>
      </w:r>
      <w:r>
        <w:rPr>
          <w:i/>
          <w:spacing w:val="-4"/>
          <w:sz w:val="24"/>
        </w:rPr>
        <w:t> </w:t>
      </w:r>
      <w:r>
        <w:rPr>
          <w:i/>
          <w:sz w:val="24"/>
        </w:rPr>
        <w:t>penelitian</w:t>
      </w:r>
      <w:r>
        <w:rPr>
          <w:i/>
          <w:spacing w:val="-4"/>
          <w:sz w:val="24"/>
        </w:rPr>
        <w:t> </w:t>
      </w:r>
      <w:r>
        <w:rPr>
          <w:i/>
          <w:sz w:val="24"/>
        </w:rPr>
        <w:t>terdahulu,</w:t>
      </w:r>
      <w:r>
        <w:rPr>
          <w:i/>
          <w:spacing w:val="-4"/>
          <w:sz w:val="24"/>
        </w:rPr>
        <w:t> 2025</w:t>
      </w:r>
    </w:p>
    <w:p>
      <w:pPr>
        <w:pStyle w:val="BodyText"/>
        <w:spacing w:before="159"/>
        <w:rPr>
          <w:i/>
        </w:rPr>
      </w:pPr>
    </w:p>
    <w:p>
      <w:pPr>
        <w:pStyle w:val="Heading3"/>
        <w:numPr>
          <w:ilvl w:val="1"/>
          <w:numId w:val="10"/>
        </w:numPr>
        <w:tabs>
          <w:tab w:pos="1188" w:val="left" w:leader="none"/>
        </w:tabs>
        <w:spacing w:line="240" w:lineRule="auto" w:before="1" w:after="0"/>
        <w:ind w:left="1188" w:right="0" w:hanging="360"/>
        <w:jc w:val="left"/>
      </w:pPr>
      <w:bookmarkStart w:name="_bookmark26" w:id="27"/>
      <w:bookmarkEnd w:id="27"/>
      <w:r>
        <w:rPr/>
        <w:t>Sumb</w:t>
      </w:r>
      <w:r>
        <w:rPr/>
        <w:t>er</w:t>
      </w:r>
      <w:r>
        <w:rPr>
          <w:spacing w:val="-10"/>
        </w:rPr>
        <w:t> </w:t>
      </w:r>
      <w:r>
        <w:rPr>
          <w:spacing w:val="-4"/>
        </w:rPr>
        <w:t>Data</w:t>
      </w:r>
    </w:p>
    <w:p>
      <w:pPr>
        <w:pStyle w:val="BodyText"/>
        <w:spacing w:line="480" w:lineRule="auto" w:before="276"/>
        <w:ind w:left="1186" w:right="619" w:firstLine="720"/>
        <w:jc w:val="both"/>
      </w:pPr>
      <w:r>
        <w:rPr/>
        <w:t>Data kuantitatif dipilih sebagai jenis data dalam penelitian ini, yang merupakan data berbentuk angka serta bilangan dan didapatkan dari </w:t>
      </w:r>
      <w:r>
        <w:rPr>
          <w:i/>
        </w:rPr>
        <w:t>annual report </w:t>
      </w:r>
      <w:r>
        <w:rPr/>
        <w:t>perusahaan. Kemudian data yang akan digunakan pada penelitian ini merupakan</w:t>
      </w:r>
      <w:r>
        <w:rPr>
          <w:spacing w:val="-15"/>
        </w:rPr>
        <w:t> </w:t>
      </w:r>
      <w:r>
        <w:rPr/>
        <w:t>sumber</w:t>
      </w:r>
      <w:r>
        <w:rPr>
          <w:spacing w:val="-15"/>
        </w:rPr>
        <w:t> </w:t>
      </w:r>
      <w:r>
        <w:rPr/>
        <w:t>data</w:t>
      </w:r>
      <w:r>
        <w:rPr>
          <w:spacing w:val="-15"/>
        </w:rPr>
        <w:t> </w:t>
      </w:r>
      <w:r>
        <w:rPr/>
        <w:t>sekunder</w:t>
      </w:r>
      <w:r>
        <w:rPr>
          <w:spacing w:val="-15"/>
        </w:rPr>
        <w:t> </w:t>
      </w:r>
      <w:r>
        <w:rPr/>
        <w:t>yang</w:t>
      </w:r>
      <w:r>
        <w:rPr>
          <w:spacing w:val="-15"/>
        </w:rPr>
        <w:t> </w:t>
      </w:r>
      <w:r>
        <w:rPr/>
        <w:t>berasal</w:t>
      </w:r>
      <w:r>
        <w:rPr>
          <w:spacing w:val="-15"/>
        </w:rPr>
        <w:t> </w:t>
      </w:r>
      <w:r>
        <w:rPr/>
        <w:t>dari</w:t>
      </w:r>
      <w:r>
        <w:rPr>
          <w:spacing w:val="-15"/>
        </w:rPr>
        <w:t> </w:t>
      </w:r>
      <w:r>
        <w:rPr/>
        <w:t>laporan</w:t>
      </w:r>
      <w:r>
        <w:rPr>
          <w:spacing w:val="-15"/>
        </w:rPr>
        <w:t> </w:t>
      </w:r>
      <w:r>
        <w:rPr/>
        <w:t>tahunan</w:t>
      </w:r>
      <w:r>
        <w:rPr>
          <w:spacing w:val="-15"/>
        </w:rPr>
        <w:t> </w:t>
      </w:r>
      <w:r>
        <w:rPr/>
        <w:t>perusahaan yang terdaftar di bursa efek Indonesia. Data akan diperoleh dari situs </w:t>
      </w:r>
      <w:r>
        <w:rPr>
          <w:i/>
        </w:rPr>
        <w:t>website </w:t>
      </w:r>
      <w:r>
        <w:rPr/>
        <w:t>Bursa Efek Indonesia (BEI) atau </w:t>
      </w:r>
      <w:r>
        <w:rPr>
          <w:i/>
        </w:rPr>
        <w:t>Indonesia Stock Change </w:t>
      </w:r>
      <w:r>
        <w:rPr/>
        <w:t>(IDX), serta dengan mengunduh langsung dari situs </w:t>
      </w:r>
      <w:r>
        <w:rPr>
          <w:i/>
        </w:rPr>
        <w:t>web </w:t>
      </w:r>
      <w:r>
        <w:rPr/>
        <w:t>perusahaan yang termasuk dalam kriteria </w:t>
      </w:r>
      <w:r>
        <w:rPr>
          <w:spacing w:val="-2"/>
        </w:rPr>
        <w:t>sampel.</w:t>
      </w:r>
    </w:p>
    <w:p>
      <w:pPr>
        <w:pStyle w:val="BodyText"/>
        <w:spacing w:after="0" w:line="480" w:lineRule="auto"/>
        <w:jc w:val="both"/>
        <w:sectPr>
          <w:pgSz w:w="12240" w:h="15840"/>
          <w:pgMar w:header="735" w:footer="0" w:top="1820" w:bottom="280" w:left="1800" w:right="1080"/>
        </w:sectPr>
      </w:pPr>
    </w:p>
    <w:p>
      <w:pPr>
        <w:pStyle w:val="BodyText"/>
      </w:pPr>
    </w:p>
    <w:p>
      <w:pPr>
        <w:pStyle w:val="BodyText"/>
      </w:pPr>
    </w:p>
    <w:p>
      <w:pPr>
        <w:pStyle w:val="BodyText"/>
        <w:spacing w:before="212"/>
      </w:pPr>
    </w:p>
    <w:p>
      <w:pPr>
        <w:pStyle w:val="Heading3"/>
        <w:numPr>
          <w:ilvl w:val="1"/>
          <w:numId w:val="10"/>
        </w:numPr>
        <w:tabs>
          <w:tab w:pos="894" w:val="left" w:leader="none"/>
        </w:tabs>
        <w:spacing w:line="240" w:lineRule="auto" w:before="0" w:after="0"/>
        <w:ind w:left="894" w:right="0" w:hanging="426"/>
        <w:jc w:val="left"/>
      </w:pPr>
      <w:bookmarkStart w:name="_bookmark27" w:id="28"/>
      <w:bookmarkEnd w:id="28"/>
      <w:r>
        <w:rPr/>
        <w:t>Te</w:t>
      </w:r>
      <w:r>
        <w:rPr/>
        <w:t>knik</w:t>
      </w:r>
      <w:r>
        <w:rPr>
          <w:spacing w:val="-10"/>
        </w:rPr>
        <w:t> </w:t>
      </w:r>
      <w:r>
        <w:rPr/>
        <w:t>Analisis</w:t>
      </w:r>
      <w:r>
        <w:rPr>
          <w:spacing w:val="-10"/>
        </w:rPr>
        <w:t> </w:t>
      </w:r>
      <w:r>
        <w:rPr>
          <w:spacing w:val="-4"/>
        </w:rPr>
        <w:t>Data</w:t>
      </w:r>
    </w:p>
    <w:p>
      <w:pPr>
        <w:pStyle w:val="BodyText"/>
        <w:rPr>
          <w:b/>
        </w:rPr>
      </w:pPr>
    </w:p>
    <w:p>
      <w:pPr>
        <w:pStyle w:val="ListParagraph"/>
        <w:numPr>
          <w:ilvl w:val="2"/>
          <w:numId w:val="10"/>
        </w:numPr>
        <w:tabs>
          <w:tab w:pos="1035" w:val="left" w:leader="none"/>
        </w:tabs>
        <w:spacing w:line="240" w:lineRule="auto" w:before="0" w:after="0"/>
        <w:ind w:left="1035" w:right="0" w:hanging="578"/>
        <w:jc w:val="left"/>
        <w:rPr>
          <w:b/>
          <w:sz w:val="24"/>
        </w:rPr>
      </w:pPr>
      <w:r>
        <w:rPr>
          <w:b/>
          <w:spacing w:val="-2"/>
          <w:sz w:val="24"/>
        </w:rPr>
        <w:t>Statistik</w:t>
      </w:r>
      <w:r>
        <w:rPr>
          <w:b/>
          <w:spacing w:val="2"/>
          <w:sz w:val="24"/>
        </w:rPr>
        <w:t> </w:t>
      </w:r>
      <w:r>
        <w:rPr>
          <w:b/>
          <w:spacing w:val="-2"/>
          <w:sz w:val="24"/>
        </w:rPr>
        <w:t>Deskriptif</w:t>
      </w:r>
    </w:p>
    <w:p>
      <w:pPr>
        <w:pStyle w:val="BodyText"/>
        <w:rPr>
          <w:b/>
        </w:rPr>
      </w:pPr>
    </w:p>
    <w:p>
      <w:pPr>
        <w:pStyle w:val="BodyText"/>
        <w:spacing w:line="480" w:lineRule="auto"/>
        <w:ind w:left="1035" w:right="621" w:firstLine="720"/>
        <w:jc w:val="both"/>
      </w:pPr>
      <w:r>
        <w:rPr/>
        <w:t>Statistik deskriptif merujuk pada teknik statistik yang dilakukan untuk menganalisis data dengan cara memberikan gambaran terperinci tentang data yang telah terkumpul. Tujuannya adalah untuk menggambarkan variabel penelitian dengan melihat nilai-nilai seperti rata-rata (mean), deviasi standar, nilai maksimum, dan minimum. Dengan kata lain, statistik deskriptif memberikan ikhtisar menyeluruh tentang karakteristik pengamatan.</w:t>
      </w:r>
    </w:p>
    <w:p>
      <w:pPr>
        <w:pStyle w:val="Heading3"/>
        <w:numPr>
          <w:ilvl w:val="2"/>
          <w:numId w:val="10"/>
        </w:numPr>
        <w:tabs>
          <w:tab w:pos="1188" w:val="left" w:leader="none"/>
        </w:tabs>
        <w:spacing w:line="240" w:lineRule="auto" w:before="0" w:after="0"/>
        <w:ind w:left="1188" w:right="0" w:hanging="654"/>
        <w:jc w:val="both"/>
      </w:pPr>
      <w:r>
        <w:rPr/>
        <w:t>Teknik</w:t>
      </w:r>
      <w:r>
        <w:rPr>
          <w:spacing w:val="-8"/>
        </w:rPr>
        <w:t> </w:t>
      </w:r>
      <w:r>
        <w:rPr/>
        <w:t>Estimasi</w:t>
      </w:r>
      <w:r>
        <w:rPr>
          <w:spacing w:val="-6"/>
        </w:rPr>
        <w:t> </w:t>
      </w:r>
      <w:r>
        <w:rPr/>
        <w:t>Model</w:t>
      </w:r>
      <w:r>
        <w:rPr>
          <w:spacing w:val="-6"/>
        </w:rPr>
        <w:t> </w:t>
      </w:r>
      <w:r>
        <w:rPr/>
        <w:t>Regresi</w:t>
      </w:r>
      <w:r>
        <w:rPr>
          <w:spacing w:val="-6"/>
        </w:rPr>
        <w:t> </w:t>
      </w:r>
      <w:r>
        <w:rPr/>
        <w:t>Data</w:t>
      </w:r>
      <w:r>
        <w:rPr>
          <w:spacing w:val="-4"/>
        </w:rPr>
        <w:t> </w:t>
      </w:r>
      <w:r>
        <w:rPr>
          <w:spacing w:val="-2"/>
        </w:rPr>
        <w:t>Panel</w:t>
      </w:r>
    </w:p>
    <w:p>
      <w:pPr>
        <w:pStyle w:val="BodyText"/>
        <w:rPr>
          <w:b/>
        </w:rPr>
      </w:pPr>
    </w:p>
    <w:p>
      <w:pPr>
        <w:pStyle w:val="BodyText"/>
        <w:spacing w:line="480" w:lineRule="auto"/>
        <w:ind w:left="1188" w:right="627" w:firstLine="720"/>
        <w:jc w:val="both"/>
      </w:pPr>
      <w:r>
        <w:rPr/>
        <w:t>Model analisis yang digunakan dalam penelitian ini adalah model analisis regresi data panel, hal ini bertujuan untuk mendapatkan hasil secara menyeluruh bagaimana hubungan variabel yang satu dengan variabel lainnya. Menurut</w:t>
      </w:r>
      <w:r>
        <w:rPr>
          <w:spacing w:val="-9"/>
        </w:rPr>
        <w:t> </w:t>
      </w:r>
      <w:r>
        <w:rPr/>
        <w:t>kutipan</w:t>
      </w:r>
      <w:r>
        <w:rPr>
          <w:spacing w:val="-9"/>
        </w:rPr>
        <w:t> </w:t>
      </w:r>
      <w:r>
        <w:rPr/>
        <w:t>Basuki</w:t>
      </w:r>
      <w:r>
        <w:rPr>
          <w:spacing w:val="-9"/>
        </w:rPr>
        <w:t> </w:t>
      </w:r>
      <w:r>
        <w:rPr/>
        <w:t>dan</w:t>
      </w:r>
      <w:r>
        <w:rPr>
          <w:spacing w:val="-9"/>
        </w:rPr>
        <w:t> </w:t>
      </w:r>
      <w:r>
        <w:rPr/>
        <w:t>Prawoto,</w:t>
      </w:r>
      <w:r>
        <w:rPr>
          <w:spacing w:val="-9"/>
        </w:rPr>
        <w:t> </w:t>
      </w:r>
      <w:r>
        <w:rPr/>
        <w:t>(2020)</w:t>
      </w:r>
      <w:r>
        <w:rPr>
          <w:spacing w:val="-9"/>
        </w:rPr>
        <w:t> </w:t>
      </w:r>
      <w:r>
        <w:rPr/>
        <w:t>metode</w:t>
      </w:r>
      <w:r>
        <w:rPr>
          <w:spacing w:val="-9"/>
        </w:rPr>
        <w:t> </w:t>
      </w:r>
      <w:r>
        <w:rPr/>
        <w:t>estimasi</w:t>
      </w:r>
      <w:r>
        <w:rPr>
          <w:spacing w:val="-9"/>
        </w:rPr>
        <w:t> </w:t>
      </w:r>
      <w:r>
        <w:rPr/>
        <w:t>data</w:t>
      </w:r>
      <w:r>
        <w:rPr>
          <w:spacing w:val="-9"/>
        </w:rPr>
        <w:t> </w:t>
      </w:r>
      <w:r>
        <w:rPr/>
        <w:t>panel</w:t>
      </w:r>
      <w:r>
        <w:rPr>
          <w:spacing w:val="-9"/>
        </w:rPr>
        <w:t> </w:t>
      </w:r>
      <w:r>
        <w:rPr/>
        <w:t>dapat dilakukan dengan 3 teknik model pendekatan:</w:t>
      </w:r>
    </w:p>
    <w:p>
      <w:pPr>
        <w:pStyle w:val="ListParagraph"/>
        <w:numPr>
          <w:ilvl w:val="3"/>
          <w:numId w:val="10"/>
        </w:numPr>
        <w:tabs>
          <w:tab w:pos="1601" w:val="left" w:leader="none"/>
        </w:tabs>
        <w:spacing w:line="240" w:lineRule="auto" w:before="0" w:after="0"/>
        <w:ind w:left="1601" w:right="0" w:hanging="360"/>
        <w:jc w:val="both"/>
        <w:rPr>
          <w:sz w:val="24"/>
        </w:rPr>
      </w:pPr>
      <w:r>
        <w:rPr>
          <w:i/>
          <w:sz w:val="24"/>
        </w:rPr>
        <w:t>Common</w:t>
      </w:r>
      <w:r>
        <w:rPr>
          <w:i/>
          <w:spacing w:val="-4"/>
          <w:sz w:val="24"/>
        </w:rPr>
        <w:t> </w:t>
      </w:r>
      <w:r>
        <w:rPr>
          <w:i/>
          <w:sz w:val="24"/>
        </w:rPr>
        <w:t>Effect</w:t>
      </w:r>
      <w:r>
        <w:rPr>
          <w:i/>
          <w:spacing w:val="-4"/>
          <w:sz w:val="24"/>
        </w:rPr>
        <w:t> </w:t>
      </w:r>
      <w:r>
        <w:rPr>
          <w:i/>
          <w:sz w:val="24"/>
        </w:rPr>
        <w:t>Model </w:t>
      </w:r>
      <w:r>
        <w:rPr>
          <w:spacing w:val="-2"/>
          <w:sz w:val="24"/>
        </w:rPr>
        <w:t>(CEM)</w:t>
      </w:r>
    </w:p>
    <w:p>
      <w:pPr>
        <w:pStyle w:val="BodyText"/>
      </w:pPr>
    </w:p>
    <w:p>
      <w:pPr>
        <w:pStyle w:val="BodyText"/>
        <w:spacing w:line="480" w:lineRule="auto"/>
        <w:ind w:left="1600" w:right="617"/>
        <w:jc w:val="both"/>
      </w:pPr>
      <w:r>
        <w:rPr>
          <w:i/>
        </w:rPr>
        <w:t>Common Effect Model </w:t>
      </w:r>
      <w:r>
        <w:rPr/>
        <w:t>(CEM) merupakan pendekatan model data panel yang paling sederhana, yang menggabungkan data </w:t>
      </w:r>
      <w:r>
        <w:rPr>
          <w:i/>
        </w:rPr>
        <w:t>time series </w:t>
      </w:r>
      <w:r>
        <w:rPr/>
        <w:t>dan </w:t>
      </w:r>
      <w:r>
        <w:rPr>
          <w:i/>
        </w:rPr>
        <w:t>cross section</w:t>
      </w:r>
      <w:r>
        <w:rPr/>
        <w:t>. Model ini tidak berfokus pada waktu atau dimensi individual, sehingga</w:t>
      </w:r>
      <w:r>
        <w:rPr>
          <w:spacing w:val="-4"/>
        </w:rPr>
        <w:t> </w:t>
      </w:r>
      <w:r>
        <w:rPr/>
        <w:t>diasumsikan</w:t>
      </w:r>
      <w:r>
        <w:rPr>
          <w:spacing w:val="-4"/>
        </w:rPr>
        <w:t> </w:t>
      </w:r>
      <w:r>
        <w:rPr/>
        <w:t>bahwa</w:t>
      </w:r>
      <w:r>
        <w:rPr>
          <w:spacing w:val="-4"/>
        </w:rPr>
        <w:t> </w:t>
      </w:r>
      <w:r>
        <w:rPr/>
        <w:t>perilaku</w:t>
      </w:r>
      <w:r>
        <w:rPr>
          <w:spacing w:val="-4"/>
        </w:rPr>
        <w:t> </w:t>
      </w:r>
      <w:r>
        <w:rPr/>
        <w:t>data</w:t>
      </w:r>
      <w:r>
        <w:rPr>
          <w:spacing w:val="-4"/>
        </w:rPr>
        <w:t> </w:t>
      </w:r>
      <w:r>
        <w:rPr/>
        <w:t>perusahaan</w:t>
      </w:r>
      <w:r>
        <w:rPr>
          <w:spacing w:val="-4"/>
        </w:rPr>
        <w:t> </w:t>
      </w:r>
      <w:r>
        <w:rPr/>
        <w:t>adalah</w:t>
      </w:r>
      <w:r>
        <w:rPr>
          <w:spacing w:val="-4"/>
        </w:rPr>
        <w:t> </w:t>
      </w:r>
      <w:r>
        <w:rPr/>
        <w:t>sama</w:t>
      </w:r>
      <w:r>
        <w:rPr>
          <w:spacing w:val="-4"/>
        </w:rPr>
        <w:t> </w:t>
      </w:r>
      <w:r>
        <w:rPr/>
        <w:t>dalam berbagai</w:t>
      </w:r>
      <w:r>
        <w:rPr>
          <w:spacing w:val="75"/>
        </w:rPr>
        <w:t> </w:t>
      </w:r>
      <w:r>
        <w:rPr/>
        <w:t>periode</w:t>
      </w:r>
      <w:r>
        <w:rPr>
          <w:spacing w:val="77"/>
        </w:rPr>
        <w:t> </w:t>
      </w:r>
      <w:r>
        <w:rPr/>
        <w:t>waktu.</w:t>
      </w:r>
      <w:r>
        <w:rPr>
          <w:spacing w:val="78"/>
        </w:rPr>
        <w:t> </w:t>
      </w:r>
      <w:r>
        <w:rPr/>
        <w:t>Metode</w:t>
      </w:r>
      <w:r>
        <w:rPr>
          <w:spacing w:val="77"/>
        </w:rPr>
        <w:t> </w:t>
      </w:r>
      <w:r>
        <w:rPr/>
        <w:t>ini</w:t>
      </w:r>
      <w:r>
        <w:rPr>
          <w:spacing w:val="78"/>
        </w:rPr>
        <w:t> </w:t>
      </w:r>
      <w:r>
        <w:rPr/>
        <w:t>dapat</w:t>
      </w:r>
      <w:r>
        <w:rPr>
          <w:spacing w:val="77"/>
        </w:rPr>
        <w:t> </w:t>
      </w:r>
      <w:r>
        <w:rPr/>
        <w:t>menggunakan</w:t>
      </w:r>
      <w:r>
        <w:rPr>
          <w:spacing w:val="78"/>
        </w:rPr>
        <w:t> </w:t>
      </w:r>
      <w:r>
        <w:rPr/>
        <w:t>pendekatan</w:t>
      </w:r>
    </w:p>
    <w:p>
      <w:pPr>
        <w:pStyle w:val="BodyText"/>
        <w:spacing w:after="0" w:line="480" w:lineRule="auto"/>
        <w:jc w:val="both"/>
        <w:sectPr>
          <w:pgSz w:w="12240" w:h="15840"/>
          <w:pgMar w:header="735" w:footer="0" w:top="1820" w:bottom="280" w:left="1800" w:right="1080"/>
        </w:sectPr>
      </w:pPr>
    </w:p>
    <w:p>
      <w:pPr>
        <w:pStyle w:val="BodyText"/>
        <w:spacing w:before="172"/>
      </w:pPr>
    </w:p>
    <w:p>
      <w:pPr>
        <w:spacing w:line="480" w:lineRule="auto" w:before="0"/>
        <w:ind w:left="1601" w:right="617" w:hanging="1"/>
        <w:jc w:val="both"/>
        <w:rPr>
          <w:sz w:val="24"/>
        </w:rPr>
      </w:pPr>
      <w:r>
        <w:rPr>
          <w:i/>
          <w:sz w:val="24"/>
        </w:rPr>
        <w:t>Ordinary Least Square </w:t>
      </w:r>
      <w:r>
        <w:rPr>
          <w:sz w:val="24"/>
        </w:rPr>
        <w:t>(OLS) atau teknik </w:t>
      </w:r>
      <w:r>
        <w:rPr>
          <w:i/>
          <w:sz w:val="24"/>
        </w:rPr>
        <w:t>least square </w:t>
      </w:r>
      <w:r>
        <w:rPr>
          <w:sz w:val="24"/>
        </w:rPr>
        <w:t>dalam memperkirakan model data panel.</w:t>
      </w:r>
    </w:p>
    <w:p>
      <w:pPr>
        <w:pStyle w:val="ListParagraph"/>
        <w:numPr>
          <w:ilvl w:val="3"/>
          <w:numId w:val="10"/>
        </w:numPr>
        <w:tabs>
          <w:tab w:pos="1601" w:val="left" w:leader="none"/>
        </w:tabs>
        <w:spacing w:line="240" w:lineRule="auto" w:before="0" w:after="0"/>
        <w:ind w:left="1601" w:right="0" w:hanging="360"/>
        <w:jc w:val="both"/>
        <w:rPr>
          <w:sz w:val="24"/>
        </w:rPr>
      </w:pPr>
      <w:r>
        <w:rPr>
          <w:i/>
          <w:sz w:val="24"/>
        </w:rPr>
        <w:t>Fixed</w:t>
      </w:r>
      <w:r>
        <w:rPr>
          <w:i/>
          <w:spacing w:val="-6"/>
          <w:sz w:val="24"/>
        </w:rPr>
        <w:t> </w:t>
      </w:r>
      <w:r>
        <w:rPr>
          <w:i/>
          <w:sz w:val="24"/>
        </w:rPr>
        <w:t>Effect</w:t>
      </w:r>
      <w:r>
        <w:rPr>
          <w:i/>
          <w:spacing w:val="-4"/>
          <w:sz w:val="24"/>
        </w:rPr>
        <w:t> </w:t>
      </w:r>
      <w:r>
        <w:rPr>
          <w:i/>
          <w:sz w:val="24"/>
        </w:rPr>
        <w:t>Model</w:t>
      </w:r>
      <w:r>
        <w:rPr>
          <w:i/>
          <w:spacing w:val="-2"/>
          <w:sz w:val="24"/>
        </w:rPr>
        <w:t> </w:t>
      </w:r>
      <w:r>
        <w:rPr>
          <w:spacing w:val="-2"/>
          <w:sz w:val="24"/>
        </w:rPr>
        <w:t>(FEM)</w:t>
      </w:r>
    </w:p>
    <w:p>
      <w:pPr>
        <w:pStyle w:val="BodyText"/>
      </w:pPr>
    </w:p>
    <w:p>
      <w:pPr>
        <w:pStyle w:val="BodyText"/>
        <w:spacing w:line="480" w:lineRule="auto"/>
        <w:ind w:left="1601" w:right="621"/>
        <w:jc w:val="both"/>
      </w:pPr>
      <w:r>
        <w:rPr>
          <w:i/>
        </w:rPr>
        <w:t>Fixed</w:t>
      </w:r>
      <w:r>
        <w:rPr>
          <w:i/>
          <w:spacing w:val="-8"/>
        </w:rPr>
        <w:t> </w:t>
      </w:r>
      <w:r>
        <w:rPr>
          <w:i/>
        </w:rPr>
        <w:t>Effect</w:t>
      </w:r>
      <w:r>
        <w:rPr>
          <w:i/>
          <w:spacing w:val="-8"/>
        </w:rPr>
        <w:t> </w:t>
      </w:r>
      <w:r>
        <w:rPr>
          <w:i/>
        </w:rPr>
        <w:t>Model</w:t>
      </w:r>
      <w:r>
        <w:rPr>
          <w:i/>
          <w:spacing w:val="-6"/>
        </w:rPr>
        <w:t> </w:t>
      </w:r>
      <w:r>
        <w:rPr/>
        <w:t>(FEM)</w:t>
      </w:r>
      <w:r>
        <w:rPr>
          <w:spacing w:val="-8"/>
        </w:rPr>
        <w:t> </w:t>
      </w:r>
      <w:r>
        <w:rPr/>
        <w:t>merupakan</w:t>
      </w:r>
      <w:r>
        <w:rPr>
          <w:spacing w:val="-8"/>
        </w:rPr>
        <w:t> </w:t>
      </w:r>
      <w:r>
        <w:rPr/>
        <w:t>model</w:t>
      </w:r>
      <w:r>
        <w:rPr>
          <w:spacing w:val="-8"/>
        </w:rPr>
        <w:t> </w:t>
      </w:r>
      <w:r>
        <w:rPr/>
        <w:t>yang</w:t>
      </w:r>
      <w:r>
        <w:rPr>
          <w:spacing w:val="-8"/>
        </w:rPr>
        <w:t> </w:t>
      </w:r>
      <w:r>
        <w:rPr/>
        <w:t>mengasumsikan</w:t>
      </w:r>
      <w:r>
        <w:rPr>
          <w:spacing w:val="-8"/>
        </w:rPr>
        <w:t> </w:t>
      </w:r>
      <w:r>
        <w:rPr/>
        <w:t>bahwa pendekatan individual dapat dipertimbangkan melalui perbedaan intersep. Untuk mengestimasi data panel </w:t>
      </w:r>
      <w:r>
        <w:rPr>
          <w:i/>
        </w:rPr>
        <w:t>Fixed Effect</w:t>
      </w:r>
      <w:r>
        <w:rPr/>
        <w:t>, guna mengetahui perbedaan intersep</w:t>
      </w:r>
      <w:r>
        <w:rPr>
          <w:spacing w:val="-10"/>
        </w:rPr>
        <w:t> </w:t>
      </w:r>
      <w:r>
        <w:rPr/>
        <w:t>perusahaan,</w:t>
      </w:r>
      <w:r>
        <w:rPr>
          <w:spacing w:val="-10"/>
        </w:rPr>
        <w:t> </w:t>
      </w:r>
      <w:r>
        <w:rPr/>
        <w:t>hal</w:t>
      </w:r>
      <w:r>
        <w:rPr>
          <w:spacing w:val="-10"/>
        </w:rPr>
        <w:t> </w:t>
      </w:r>
      <w:r>
        <w:rPr/>
        <w:t>yang</w:t>
      </w:r>
      <w:r>
        <w:rPr>
          <w:spacing w:val="-10"/>
        </w:rPr>
        <w:t> </w:t>
      </w:r>
      <w:r>
        <w:rPr/>
        <w:t>harus</w:t>
      </w:r>
      <w:r>
        <w:rPr>
          <w:spacing w:val="-10"/>
        </w:rPr>
        <w:t> </w:t>
      </w:r>
      <w:r>
        <w:rPr/>
        <w:t>dilakukan</w:t>
      </w:r>
      <w:r>
        <w:rPr>
          <w:spacing w:val="-10"/>
        </w:rPr>
        <w:t> </w:t>
      </w:r>
      <w:r>
        <w:rPr/>
        <w:t>adalah</w:t>
      </w:r>
      <w:r>
        <w:rPr>
          <w:spacing w:val="-10"/>
        </w:rPr>
        <w:t> </w:t>
      </w:r>
      <w:r>
        <w:rPr/>
        <w:t>menggunakan</w:t>
      </w:r>
      <w:r>
        <w:rPr>
          <w:spacing w:val="-10"/>
        </w:rPr>
        <w:t> </w:t>
      </w:r>
      <w:r>
        <w:rPr/>
        <w:t>teknik variabel </w:t>
      </w:r>
      <w:r>
        <w:rPr>
          <w:i/>
        </w:rPr>
        <w:t>dummy</w:t>
      </w:r>
      <w:r>
        <w:rPr/>
        <w:t>.</w:t>
      </w:r>
    </w:p>
    <w:p>
      <w:pPr>
        <w:pStyle w:val="ListParagraph"/>
        <w:numPr>
          <w:ilvl w:val="3"/>
          <w:numId w:val="10"/>
        </w:numPr>
        <w:tabs>
          <w:tab w:pos="1743" w:val="left" w:leader="none"/>
        </w:tabs>
        <w:spacing w:line="240" w:lineRule="auto" w:before="0" w:after="0"/>
        <w:ind w:left="1743" w:right="0" w:hanging="425"/>
        <w:jc w:val="both"/>
        <w:rPr>
          <w:sz w:val="24"/>
        </w:rPr>
      </w:pPr>
      <w:r>
        <w:rPr>
          <w:i/>
          <w:sz w:val="24"/>
        </w:rPr>
        <w:t>Random</w:t>
      </w:r>
      <w:r>
        <w:rPr>
          <w:i/>
          <w:spacing w:val="-10"/>
          <w:sz w:val="24"/>
        </w:rPr>
        <w:t> </w:t>
      </w:r>
      <w:r>
        <w:rPr>
          <w:i/>
          <w:sz w:val="24"/>
        </w:rPr>
        <w:t>Effect</w:t>
      </w:r>
      <w:r>
        <w:rPr>
          <w:i/>
          <w:spacing w:val="-6"/>
          <w:sz w:val="24"/>
        </w:rPr>
        <w:t> </w:t>
      </w:r>
      <w:r>
        <w:rPr>
          <w:i/>
          <w:sz w:val="24"/>
        </w:rPr>
        <w:t>Model</w:t>
      </w:r>
      <w:r>
        <w:rPr>
          <w:i/>
          <w:spacing w:val="-4"/>
          <w:sz w:val="24"/>
        </w:rPr>
        <w:t> </w:t>
      </w:r>
      <w:r>
        <w:rPr>
          <w:spacing w:val="-2"/>
          <w:sz w:val="24"/>
        </w:rPr>
        <w:t>(REM)</w:t>
      </w:r>
    </w:p>
    <w:p>
      <w:pPr>
        <w:pStyle w:val="BodyText"/>
      </w:pPr>
    </w:p>
    <w:p>
      <w:pPr>
        <w:spacing w:line="480" w:lineRule="auto" w:before="0"/>
        <w:ind w:left="1743" w:right="617" w:firstLine="0"/>
        <w:jc w:val="both"/>
        <w:rPr>
          <w:sz w:val="24"/>
        </w:rPr>
      </w:pPr>
      <w:r>
        <w:rPr>
          <w:i/>
          <w:sz w:val="24"/>
        </w:rPr>
        <w:t>Random Effect Model </w:t>
      </w:r>
      <w:r>
        <w:rPr>
          <w:sz w:val="24"/>
        </w:rPr>
        <w:t>(REM) adalah model yang memperkirakan variabel-variabel yang saling mengganggu yang mungkin saling berhubungan antar waktu dan individu. Dalam </w:t>
      </w:r>
      <w:r>
        <w:rPr>
          <w:i/>
          <w:sz w:val="24"/>
        </w:rPr>
        <w:t>Random Effect Model </w:t>
      </w:r>
      <w:r>
        <w:rPr>
          <w:sz w:val="24"/>
        </w:rPr>
        <w:t>(REM), perbedaan dalam intersep ditentukan oleh ketentuan </w:t>
      </w:r>
      <w:r>
        <w:rPr>
          <w:i/>
          <w:sz w:val="24"/>
        </w:rPr>
        <w:t>error term </w:t>
      </w:r>
      <w:r>
        <w:rPr>
          <w:sz w:val="24"/>
        </w:rPr>
        <w:t>masing-masing perusahaan. </w:t>
      </w:r>
      <w:r>
        <w:rPr>
          <w:i/>
          <w:sz w:val="24"/>
        </w:rPr>
        <w:t>Random Effect Model </w:t>
      </w:r>
      <w:r>
        <w:rPr>
          <w:sz w:val="24"/>
        </w:rPr>
        <w:t>juga dapat disebut sebagai </w:t>
      </w:r>
      <w:r>
        <w:rPr>
          <w:i/>
          <w:sz w:val="24"/>
        </w:rPr>
        <w:t>Error Component Model </w:t>
      </w:r>
      <w:r>
        <w:rPr>
          <w:sz w:val="24"/>
        </w:rPr>
        <w:t>(ECM) atau teknik </w:t>
      </w:r>
      <w:r>
        <w:rPr>
          <w:i/>
          <w:sz w:val="24"/>
        </w:rPr>
        <w:t>Generalized Least Square </w:t>
      </w:r>
      <w:r>
        <w:rPr>
          <w:sz w:val="24"/>
        </w:rPr>
        <w:t>(GLS).</w:t>
      </w:r>
    </w:p>
    <w:p>
      <w:pPr>
        <w:pStyle w:val="Heading3"/>
        <w:numPr>
          <w:ilvl w:val="2"/>
          <w:numId w:val="10"/>
        </w:numPr>
        <w:tabs>
          <w:tab w:pos="1187" w:val="left" w:leader="none"/>
        </w:tabs>
        <w:spacing w:line="240" w:lineRule="auto" w:before="0" w:after="0"/>
        <w:ind w:left="1187" w:right="0" w:hanging="654"/>
        <w:jc w:val="left"/>
      </w:pPr>
      <w:r>
        <w:rPr/>
        <w:t>Pemilihan</w:t>
      </w:r>
      <w:r>
        <w:rPr>
          <w:spacing w:val="-6"/>
        </w:rPr>
        <w:t> </w:t>
      </w:r>
      <w:r>
        <w:rPr/>
        <w:t>Model</w:t>
      </w:r>
      <w:r>
        <w:rPr>
          <w:spacing w:val="-6"/>
        </w:rPr>
        <w:t> </w:t>
      </w:r>
      <w:r>
        <w:rPr/>
        <w:t>Regresi</w:t>
      </w:r>
      <w:r>
        <w:rPr>
          <w:spacing w:val="-6"/>
        </w:rPr>
        <w:t> </w:t>
      </w:r>
      <w:r>
        <w:rPr/>
        <w:t>Data</w:t>
      </w:r>
      <w:r>
        <w:rPr>
          <w:spacing w:val="-4"/>
        </w:rPr>
        <w:t> </w:t>
      </w:r>
      <w:r>
        <w:rPr>
          <w:spacing w:val="-2"/>
        </w:rPr>
        <w:t>Panel</w:t>
      </w:r>
    </w:p>
    <w:p>
      <w:pPr>
        <w:pStyle w:val="BodyText"/>
        <w:rPr>
          <w:b/>
        </w:rPr>
      </w:pPr>
    </w:p>
    <w:p>
      <w:pPr>
        <w:pStyle w:val="BodyText"/>
        <w:spacing w:line="480" w:lineRule="auto"/>
        <w:ind w:left="1187" w:right="617" w:firstLine="414"/>
        <w:jc w:val="both"/>
      </w:pPr>
      <w:r>
        <w:rPr/>
        <w:t>Menurut</w:t>
      </w:r>
      <w:r>
        <w:rPr>
          <w:spacing w:val="-4"/>
        </w:rPr>
        <w:t> </w:t>
      </w:r>
      <w:r>
        <w:rPr/>
        <w:t>Amalia</w:t>
      </w:r>
      <w:r>
        <w:rPr>
          <w:spacing w:val="-4"/>
        </w:rPr>
        <w:t> </w:t>
      </w:r>
      <w:r>
        <w:rPr/>
        <w:t>dan</w:t>
      </w:r>
      <w:r>
        <w:rPr>
          <w:spacing w:val="-4"/>
        </w:rPr>
        <w:t> </w:t>
      </w:r>
      <w:r>
        <w:rPr/>
        <w:t>Daito,</w:t>
      </w:r>
      <w:r>
        <w:rPr>
          <w:spacing w:val="-4"/>
        </w:rPr>
        <w:t> </w:t>
      </w:r>
      <w:r>
        <w:rPr/>
        <w:t>(2019)</w:t>
      </w:r>
      <w:r>
        <w:rPr>
          <w:spacing w:val="-4"/>
        </w:rPr>
        <w:t> </w:t>
      </w:r>
      <w:r>
        <w:rPr/>
        <w:t>Terdapat</w:t>
      </w:r>
      <w:r>
        <w:rPr>
          <w:spacing w:val="-4"/>
        </w:rPr>
        <w:t> </w:t>
      </w:r>
      <w:r>
        <w:rPr/>
        <w:t>tiga</w:t>
      </w:r>
      <w:r>
        <w:rPr>
          <w:spacing w:val="-4"/>
        </w:rPr>
        <w:t> </w:t>
      </w:r>
      <w:r>
        <w:rPr/>
        <w:t>uji</w:t>
      </w:r>
      <w:r>
        <w:rPr>
          <w:spacing w:val="-4"/>
        </w:rPr>
        <w:t> </w:t>
      </w:r>
      <w:r>
        <w:rPr/>
        <w:t>(test)</w:t>
      </w:r>
      <w:r>
        <w:rPr>
          <w:spacing w:val="-4"/>
        </w:rPr>
        <w:t> </w:t>
      </w:r>
      <w:r>
        <w:rPr/>
        <w:t>yang</w:t>
      </w:r>
      <w:r>
        <w:rPr>
          <w:spacing w:val="-4"/>
        </w:rPr>
        <w:t> </w:t>
      </w:r>
      <w:r>
        <w:rPr/>
        <w:t>digunakan untuk</w:t>
      </w:r>
      <w:r>
        <w:rPr>
          <w:spacing w:val="-8"/>
        </w:rPr>
        <w:t> </w:t>
      </w:r>
      <w:r>
        <w:rPr/>
        <w:t>pemilihan</w:t>
      </w:r>
      <w:r>
        <w:rPr>
          <w:spacing w:val="-8"/>
        </w:rPr>
        <w:t> </w:t>
      </w:r>
      <w:r>
        <w:rPr/>
        <w:t>model</w:t>
      </w:r>
      <w:r>
        <w:rPr>
          <w:spacing w:val="-8"/>
        </w:rPr>
        <w:t> </w:t>
      </w:r>
      <w:r>
        <w:rPr/>
        <w:t>regresi</w:t>
      </w:r>
      <w:r>
        <w:rPr>
          <w:spacing w:val="-8"/>
        </w:rPr>
        <w:t> </w:t>
      </w:r>
      <w:r>
        <w:rPr/>
        <w:t>data</w:t>
      </w:r>
      <w:r>
        <w:rPr>
          <w:spacing w:val="-8"/>
        </w:rPr>
        <w:t> </w:t>
      </w:r>
      <w:r>
        <w:rPr/>
        <w:t>panel</w:t>
      </w:r>
      <w:r>
        <w:rPr>
          <w:spacing w:val="-8"/>
        </w:rPr>
        <w:t> </w:t>
      </w:r>
      <w:r>
        <w:rPr/>
        <w:t>(CEM,</w:t>
      </w:r>
      <w:r>
        <w:rPr>
          <w:spacing w:val="-8"/>
        </w:rPr>
        <w:t> </w:t>
      </w:r>
      <w:r>
        <w:rPr/>
        <w:t>FEM</w:t>
      </w:r>
      <w:r>
        <w:rPr>
          <w:spacing w:val="-8"/>
        </w:rPr>
        <w:t> </w:t>
      </w:r>
      <w:r>
        <w:rPr/>
        <w:t>atau</w:t>
      </w:r>
      <w:r>
        <w:rPr>
          <w:spacing w:val="-8"/>
        </w:rPr>
        <w:t> </w:t>
      </w:r>
      <w:r>
        <w:rPr/>
        <w:t>REM)</w:t>
      </w:r>
      <w:r>
        <w:rPr>
          <w:spacing w:val="-8"/>
        </w:rPr>
        <w:t> </w:t>
      </w:r>
      <w:r>
        <w:rPr/>
        <w:t>berdasarkan karakteristik data yang dimiliki yaitu: F Test (</w:t>
      </w:r>
      <w:r>
        <w:rPr>
          <w:i/>
        </w:rPr>
        <w:t>Chow Test</w:t>
      </w:r>
      <w:r>
        <w:rPr/>
        <w:t>), </w:t>
      </w:r>
      <w:r>
        <w:rPr>
          <w:i/>
        </w:rPr>
        <w:t>Hausman Test </w:t>
      </w:r>
      <w:r>
        <w:rPr/>
        <w:t>dan </w:t>
      </w:r>
      <w:r>
        <w:rPr>
          <w:i/>
        </w:rPr>
        <w:t>Lagrange Multiplier </w:t>
      </w:r>
      <w:r>
        <w:rPr/>
        <w:t>(LM) </w:t>
      </w:r>
      <w:r>
        <w:rPr>
          <w:i/>
        </w:rPr>
        <w:t>Test</w:t>
      </w:r>
      <w:r>
        <w:rPr/>
        <w:t>.</w:t>
      </w:r>
    </w:p>
    <w:p>
      <w:pPr>
        <w:pStyle w:val="BodyText"/>
        <w:spacing w:after="0" w:line="480" w:lineRule="auto"/>
        <w:jc w:val="both"/>
        <w:sectPr>
          <w:pgSz w:w="12240" w:h="15840"/>
          <w:pgMar w:header="735" w:footer="0" w:top="1820" w:bottom="280" w:left="1800" w:right="1080"/>
        </w:sectPr>
      </w:pPr>
    </w:p>
    <w:p>
      <w:pPr>
        <w:pStyle w:val="BodyText"/>
      </w:pPr>
    </w:p>
    <w:p>
      <w:pPr>
        <w:pStyle w:val="BodyText"/>
      </w:pPr>
    </w:p>
    <w:p>
      <w:pPr>
        <w:pStyle w:val="BodyText"/>
      </w:pPr>
    </w:p>
    <w:p>
      <w:pPr>
        <w:pStyle w:val="BodyText"/>
      </w:pPr>
    </w:p>
    <w:p>
      <w:pPr>
        <w:pStyle w:val="BodyText"/>
        <w:spacing w:before="172"/>
      </w:pPr>
    </w:p>
    <w:p>
      <w:pPr>
        <w:pStyle w:val="ListParagraph"/>
        <w:numPr>
          <w:ilvl w:val="3"/>
          <w:numId w:val="10"/>
        </w:numPr>
        <w:tabs>
          <w:tab w:pos="1601" w:val="left" w:leader="none"/>
        </w:tabs>
        <w:spacing w:line="240" w:lineRule="auto" w:before="0" w:after="0"/>
        <w:ind w:left="1601" w:right="0" w:hanging="283"/>
        <w:jc w:val="both"/>
        <w:rPr>
          <w:i/>
          <w:sz w:val="24"/>
        </w:rPr>
      </w:pPr>
      <w:r>
        <w:rPr>
          <w:sz w:val="24"/>
        </w:rPr>
        <w:t>Uji</w:t>
      </w:r>
      <w:r>
        <w:rPr>
          <w:spacing w:val="-6"/>
          <w:sz w:val="24"/>
        </w:rPr>
        <w:t> </w:t>
      </w:r>
      <w:r>
        <w:rPr>
          <w:i/>
          <w:spacing w:val="-4"/>
          <w:sz w:val="24"/>
        </w:rPr>
        <w:t>Chow</w:t>
      </w:r>
    </w:p>
    <w:p>
      <w:pPr>
        <w:pStyle w:val="BodyText"/>
        <w:spacing w:line="480" w:lineRule="auto" w:before="276"/>
        <w:ind w:left="1600" w:right="617"/>
        <w:jc w:val="both"/>
      </w:pPr>
      <w:r>
        <w:rPr/>
        <w:t>Uji</w:t>
      </w:r>
      <w:r>
        <w:rPr>
          <w:spacing w:val="-12"/>
        </w:rPr>
        <w:t> </w:t>
      </w:r>
      <w:r>
        <w:rPr>
          <w:i/>
        </w:rPr>
        <w:t>chow</w:t>
      </w:r>
      <w:r>
        <w:rPr>
          <w:i/>
          <w:spacing w:val="-11"/>
        </w:rPr>
        <w:t> </w:t>
      </w:r>
      <w:r>
        <w:rPr/>
        <w:t>adalah</w:t>
      </w:r>
      <w:r>
        <w:rPr>
          <w:spacing w:val="-12"/>
        </w:rPr>
        <w:t> </w:t>
      </w:r>
      <w:r>
        <w:rPr/>
        <w:t>pengujian</w:t>
      </w:r>
      <w:r>
        <w:rPr>
          <w:spacing w:val="-12"/>
        </w:rPr>
        <w:t> </w:t>
      </w:r>
      <w:r>
        <w:rPr/>
        <w:t>untuk</w:t>
      </w:r>
      <w:r>
        <w:rPr>
          <w:spacing w:val="-12"/>
        </w:rPr>
        <w:t> </w:t>
      </w:r>
      <w:r>
        <w:rPr/>
        <w:t>menentukan</w:t>
      </w:r>
      <w:r>
        <w:rPr>
          <w:spacing w:val="-12"/>
        </w:rPr>
        <w:t> </w:t>
      </w:r>
      <w:r>
        <w:rPr/>
        <w:t>model</w:t>
      </w:r>
      <w:r>
        <w:rPr>
          <w:spacing w:val="-6"/>
        </w:rPr>
        <w:t> </w:t>
      </w:r>
      <w:r>
        <w:rPr>
          <w:i/>
        </w:rPr>
        <w:t>fix</w:t>
      </w:r>
      <w:r>
        <w:rPr>
          <w:i/>
          <w:spacing w:val="-12"/>
        </w:rPr>
        <w:t> </w:t>
      </w:r>
      <w:r>
        <w:rPr>
          <w:i/>
        </w:rPr>
        <w:t>effect</w:t>
      </w:r>
      <w:r>
        <w:rPr>
          <w:i/>
          <w:spacing w:val="-10"/>
        </w:rPr>
        <w:t> </w:t>
      </w:r>
      <w:r>
        <w:rPr/>
        <w:t>atau</w:t>
      </w:r>
      <w:r>
        <w:rPr>
          <w:spacing w:val="-12"/>
        </w:rPr>
        <w:t> </w:t>
      </w:r>
      <w:r>
        <w:rPr>
          <w:i/>
        </w:rPr>
        <w:t>random effect </w:t>
      </w:r>
      <w:r>
        <w:rPr/>
        <w:t>yang paling tepat untuk digunakan dalam mengestimasi data panel. Hipotesis yang digunakan dalam pengujian ini adalah:</w:t>
      </w:r>
    </w:p>
    <w:p>
      <w:pPr>
        <w:pStyle w:val="ListParagraph"/>
        <w:numPr>
          <w:ilvl w:val="4"/>
          <w:numId w:val="10"/>
        </w:numPr>
        <w:tabs>
          <w:tab w:pos="2026" w:val="left" w:leader="none"/>
        </w:tabs>
        <w:spacing w:line="480" w:lineRule="auto" w:before="0" w:after="0"/>
        <w:ind w:left="2026" w:right="627" w:hanging="360"/>
        <w:jc w:val="both"/>
        <w:rPr>
          <w:sz w:val="24"/>
        </w:rPr>
      </w:pPr>
      <w:r>
        <w:rPr>
          <w:sz w:val="24"/>
        </w:rPr>
        <w:t>Jika nilai Probabilitas &gt; α (taraf signifikansi sebesar 0.05) maka H0 diterima, sehingga model yang paling tepat untuk digunakan adalah </w:t>
      </w:r>
      <w:r>
        <w:rPr>
          <w:i/>
          <w:sz w:val="24"/>
        </w:rPr>
        <w:t>Common Effect Model.</w:t>
      </w:r>
    </w:p>
    <w:p>
      <w:pPr>
        <w:pStyle w:val="ListParagraph"/>
        <w:numPr>
          <w:ilvl w:val="4"/>
          <w:numId w:val="10"/>
        </w:numPr>
        <w:tabs>
          <w:tab w:pos="2026" w:val="left" w:leader="none"/>
        </w:tabs>
        <w:spacing w:line="480" w:lineRule="auto" w:before="0" w:after="0"/>
        <w:ind w:left="2026" w:right="617" w:hanging="360"/>
        <w:jc w:val="both"/>
        <w:rPr>
          <w:i/>
          <w:sz w:val="24"/>
        </w:rPr>
      </w:pPr>
      <w:r>
        <w:rPr>
          <w:sz w:val="24"/>
        </w:rPr>
        <w:t>Jika</w:t>
      </w:r>
      <w:r>
        <w:rPr>
          <w:spacing w:val="-5"/>
          <w:sz w:val="24"/>
        </w:rPr>
        <w:t> </w:t>
      </w:r>
      <w:r>
        <w:rPr>
          <w:sz w:val="24"/>
        </w:rPr>
        <w:t>nilai</w:t>
      </w:r>
      <w:r>
        <w:rPr>
          <w:spacing w:val="-5"/>
          <w:sz w:val="24"/>
        </w:rPr>
        <w:t> </w:t>
      </w:r>
      <w:r>
        <w:rPr>
          <w:sz w:val="24"/>
        </w:rPr>
        <w:t>Probabilitas</w:t>
      </w:r>
      <w:r>
        <w:rPr>
          <w:spacing w:val="-5"/>
          <w:sz w:val="24"/>
        </w:rPr>
        <w:t> </w:t>
      </w:r>
      <w:r>
        <w:rPr>
          <w:sz w:val="24"/>
        </w:rPr>
        <w:t>&lt;</w:t>
      </w:r>
      <w:r>
        <w:rPr>
          <w:spacing w:val="-5"/>
          <w:sz w:val="24"/>
        </w:rPr>
        <w:t> </w:t>
      </w:r>
      <w:r>
        <w:rPr>
          <w:sz w:val="24"/>
        </w:rPr>
        <w:t>α</w:t>
      </w:r>
      <w:r>
        <w:rPr>
          <w:spacing w:val="-5"/>
          <w:sz w:val="24"/>
        </w:rPr>
        <w:t> </w:t>
      </w:r>
      <w:r>
        <w:rPr>
          <w:sz w:val="24"/>
        </w:rPr>
        <w:t>(taraf</w:t>
      </w:r>
      <w:r>
        <w:rPr>
          <w:spacing w:val="-5"/>
          <w:sz w:val="24"/>
        </w:rPr>
        <w:t> </w:t>
      </w:r>
      <w:r>
        <w:rPr>
          <w:sz w:val="24"/>
        </w:rPr>
        <w:t>signifikansi</w:t>
      </w:r>
      <w:r>
        <w:rPr>
          <w:spacing w:val="-5"/>
          <w:sz w:val="24"/>
        </w:rPr>
        <w:t> </w:t>
      </w:r>
      <w:r>
        <w:rPr>
          <w:sz w:val="24"/>
        </w:rPr>
        <w:t>sebesar</w:t>
      </w:r>
      <w:r>
        <w:rPr>
          <w:spacing w:val="-5"/>
          <w:sz w:val="24"/>
        </w:rPr>
        <w:t> </w:t>
      </w:r>
      <w:r>
        <w:rPr>
          <w:sz w:val="24"/>
        </w:rPr>
        <w:t>0.05)</w:t>
      </w:r>
      <w:r>
        <w:rPr>
          <w:spacing w:val="-5"/>
          <w:sz w:val="24"/>
        </w:rPr>
        <w:t> </w:t>
      </w:r>
      <w:r>
        <w:rPr>
          <w:sz w:val="24"/>
        </w:rPr>
        <w:t>maka</w:t>
      </w:r>
      <w:r>
        <w:rPr>
          <w:spacing w:val="-5"/>
          <w:sz w:val="24"/>
        </w:rPr>
        <w:t> </w:t>
      </w:r>
      <w:r>
        <w:rPr>
          <w:sz w:val="24"/>
        </w:rPr>
        <w:t>H0</w:t>
      </w:r>
      <w:r>
        <w:rPr>
          <w:spacing w:val="-5"/>
          <w:sz w:val="24"/>
        </w:rPr>
        <w:t> </w:t>
      </w:r>
      <w:r>
        <w:rPr>
          <w:sz w:val="24"/>
        </w:rPr>
        <w:t>di tolak,</w:t>
      </w:r>
      <w:r>
        <w:rPr>
          <w:spacing w:val="-13"/>
          <w:sz w:val="24"/>
        </w:rPr>
        <w:t> </w:t>
      </w:r>
      <w:r>
        <w:rPr>
          <w:sz w:val="24"/>
        </w:rPr>
        <w:t>sehingga</w:t>
      </w:r>
      <w:r>
        <w:rPr>
          <w:spacing w:val="-13"/>
          <w:sz w:val="24"/>
        </w:rPr>
        <w:t> </w:t>
      </w:r>
      <w:r>
        <w:rPr>
          <w:sz w:val="24"/>
        </w:rPr>
        <w:t>model</w:t>
      </w:r>
      <w:r>
        <w:rPr>
          <w:spacing w:val="-13"/>
          <w:sz w:val="24"/>
        </w:rPr>
        <w:t> </w:t>
      </w:r>
      <w:r>
        <w:rPr>
          <w:sz w:val="24"/>
        </w:rPr>
        <w:t>yang</w:t>
      </w:r>
      <w:r>
        <w:rPr>
          <w:spacing w:val="-13"/>
          <w:sz w:val="24"/>
        </w:rPr>
        <w:t> </w:t>
      </w:r>
      <w:r>
        <w:rPr>
          <w:sz w:val="24"/>
        </w:rPr>
        <w:t>paling</w:t>
      </w:r>
      <w:r>
        <w:rPr>
          <w:spacing w:val="-13"/>
          <w:sz w:val="24"/>
        </w:rPr>
        <w:t> </w:t>
      </w:r>
      <w:r>
        <w:rPr>
          <w:sz w:val="24"/>
        </w:rPr>
        <w:t>tepat</w:t>
      </w:r>
      <w:r>
        <w:rPr>
          <w:spacing w:val="-13"/>
          <w:sz w:val="24"/>
        </w:rPr>
        <w:t> </w:t>
      </w:r>
      <w:r>
        <w:rPr>
          <w:sz w:val="24"/>
        </w:rPr>
        <w:t>untuk</w:t>
      </w:r>
      <w:r>
        <w:rPr>
          <w:spacing w:val="-13"/>
          <w:sz w:val="24"/>
        </w:rPr>
        <w:t> </w:t>
      </w:r>
      <w:r>
        <w:rPr>
          <w:sz w:val="24"/>
        </w:rPr>
        <w:t>digunakan</w:t>
      </w:r>
      <w:r>
        <w:rPr>
          <w:spacing w:val="-13"/>
          <w:sz w:val="24"/>
        </w:rPr>
        <w:t> </w:t>
      </w:r>
      <w:r>
        <w:rPr>
          <w:sz w:val="24"/>
        </w:rPr>
        <w:t>adalah</w:t>
      </w:r>
      <w:r>
        <w:rPr>
          <w:spacing w:val="-5"/>
          <w:sz w:val="24"/>
        </w:rPr>
        <w:t> </w:t>
      </w:r>
      <w:r>
        <w:rPr>
          <w:i/>
          <w:sz w:val="24"/>
        </w:rPr>
        <w:t>Fixed Effect Model.</w:t>
      </w:r>
    </w:p>
    <w:p>
      <w:pPr>
        <w:pStyle w:val="ListParagraph"/>
        <w:numPr>
          <w:ilvl w:val="3"/>
          <w:numId w:val="10"/>
        </w:numPr>
        <w:tabs>
          <w:tab w:pos="1742" w:val="left" w:leader="none"/>
        </w:tabs>
        <w:spacing w:line="240" w:lineRule="auto" w:before="0" w:after="0"/>
        <w:ind w:left="1742" w:right="0" w:hanging="360"/>
        <w:jc w:val="both"/>
        <w:rPr>
          <w:i/>
          <w:sz w:val="24"/>
        </w:rPr>
      </w:pPr>
      <w:r>
        <w:rPr>
          <w:sz w:val="24"/>
        </w:rPr>
        <w:t>Uji</w:t>
      </w:r>
      <w:r>
        <w:rPr>
          <w:spacing w:val="-4"/>
          <w:sz w:val="24"/>
        </w:rPr>
        <w:t> </w:t>
      </w:r>
      <w:r>
        <w:rPr>
          <w:i/>
          <w:spacing w:val="-2"/>
          <w:sz w:val="24"/>
        </w:rPr>
        <w:t>Hausman</w:t>
      </w:r>
    </w:p>
    <w:p>
      <w:pPr>
        <w:pStyle w:val="BodyText"/>
        <w:spacing w:line="480" w:lineRule="auto" w:before="276"/>
        <w:ind w:left="1742" w:right="621"/>
        <w:jc w:val="both"/>
      </w:pPr>
      <w:r>
        <w:rPr/>
        <w:t>Uji</w:t>
      </w:r>
      <w:r>
        <w:rPr>
          <w:spacing w:val="-4"/>
        </w:rPr>
        <w:t> </w:t>
      </w:r>
      <w:r>
        <w:rPr>
          <w:i/>
        </w:rPr>
        <w:t>hausman</w:t>
      </w:r>
      <w:r>
        <w:rPr>
          <w:i/>
          <w:spacing w:val="-4"/>
        </w:rPr>
        <w:t> </w:t>
      </w:r>
      <w:r>
        <w:rPr>
          <w:i/>
        </w:rPr>
        <w:t>test</w:t>
      </w:r>
      <w:r>
        <w:rPr>
          <w:i/>
          <w:spacing w:val="-4"/>
        </w:rPr>
        <w:t> </w:t>
      </w:r>
      <w:r>
        <w:rPr/>
        <w:t>adalah</w:t>
      </w:r>
      <w:r>
        <w:rPr>
          <w:spacing w:val="-4"/>
        </w:rPr>
        <w:t> </w:t>
      </w:r>
      <w:r>
        <w:rPr/>
        <w:t>pengujian</w:t>
      </w:r>
      <w:r>
        <w:rPr>
          <w:spacing w:val="-4"/>
        </w:rPr>
        <w:t> </w:t>
      </w:r>
      <w:r>
        <w:rPr/>
        <w:t>statistik</w:t>
      </w:r>
      <w:r>
        <w:rPr>
          <w:spacing w:val="-4"/>
        </w:rPr>
        <w:t> </w:t>
      </w:r>
      <w:r>
        <w:rPr/>
        <w:t>untuk</w:t>
      </w:r>
      <w:r>
        <w:rPr>
          <w:spacing w:val="-4"/>
        </w:rPr>
        <w:t> </w:t>
      </w:r>
      <w:r>
        <w:rPr/>
        <w:t>memilih</w:t>
      </w:r>
      <w:r>
        <w:rPr>
          <w:spacing w:val="-4"/>
        </w:rPr>
        <w:t> </w:t>
      </w:r>
      <w:r>
        <w:rPr/>
        <w:t>apakah</w:t>
      </w:r>
      <w:r>
        <w:rPr>
          <w:spacing w:val="-4"/>
        </w:rPr>
        <w:t> </w:t>
      </w:r>
      <w:r>
        <w:rPr/>
        <w:t>model </w:t>
      </w:r>
      <w:r>
        <w:rPr>
          <w:i/>
        </w:rPr>
        <w:t>fixed effect </w:t>
      </w:r>
      <w:r>
        <w:rPr/>
        <w:t>atau </w:t>
      </w:r>
      <w:r>
        <w:rPr>
          <w:i/>
        </w:rPr>
        <w:t>random effect </w:t>
      </w:r>
      <w:r>
        <w:rPr/>
        <w:t>yang paling tepat untuk digunakan. Hipotesis yang digunakan dalam pengujian ini adalah sebagai berikut:</w:t>
      </w:r>
    </w:p>
    <w:p>
      <w:pPr>
        <w:pStyle w:val="ListParagraph"/>
        <w:numPr>
          <w:ilvl w:val="4"/>
          <w:numId w:val="10"/>
        </w:numPr>
        <w:tabs>
          <w:tab w:pos="2026" w:val="left" w:leader="none"/>
        </w:tabs>
        <w:spacing w:line="480" w:lineRule="auto" w:before="0" w:after="0"/>
        <w:ind w:left="2026" w:right="627" w:hanging="360"/>
        <w:jc w:val="both"/>
        <w:rPr>
          <w:sz w:val="24"/>
        </w:rPr>
      </w:pPr>
      <w:r>
        <w:rPr>
          <w:sz w:val="24"/>
        </w:rPr>
        <w:t>Jika nilai Probabilitas &gt; α (taraf signifikansi sebesar 0.05) maka H0 diterima, sehingga model yang paling tepat untuk digunakan yaitu </w:t>
      </w:r>
      <w:r>
        <w:rPr>
          <w:i/>
          <w:sz w:val="24"/>
        </w:rPr>
        <w:t>Random Effect Model</w:t>
      </w:r>
      <w:r>
        <w:rPr>
          <w:sz w:val="24"/>
        </w:rPr>
        <w:t>.</w:t>
      </w:r>
    </w:p>
    <w:p>
      <w:pPr>
        <w:pStyle w:val="ListParagraph"/>
        <w:numPr>
          <w:ilvl w:val="4"/>
          <w:numId w:val="10"/>
        </w:numPr>
        <w:tabs>
          <w:tab w:pos="2026" w:val="left" w:leader="none"/>
        </w:tabs>
        <w:spacing w:line="480" w:lineRule="auto" w:before="0" w:after="0"/>
        <w:ind w:left="2026" w:right="617" w:hanging="360"/>
        <w:jc w:val="both"/>
        <w:rPr>
          <w:sz w:val="24"/>
        </w:rPr>
      </w:pPr>
      <w:r>
        <w:rPr>
          <w:sz w:val="24"/>
        </w:rPr>
        <w:t>Jika nilai Probabilitas &lt; α (taraf signifikansi sebesar 0.05) maka H0 ditolak</w:t>
      </w:r>
      <w:r>
        <w:rPr>
          <w:spacing w:val="-11"/>
          <w:sz w:val="24"/>
        </w:rPr>
        <w:t> </w:t>
      </w:r>
      <w:r>
        <w:rPr>
          <w:sz w:val="24"/>
        </w:rPr>
        <w:t>sehingga</w:t>
      </w:r>
      <w:r>
        <w:rPr>
          <w:spacing w:val="-11"/>
          <w:sz w:val="24"/>
        </w:rPr>
        <w:t> </w:t>
      </w:r>
      <w:r>
        <w:rPr>
          <w:sz w:val="24"/>
        </w:rPr>
        <w:t>model</w:t>
      </w:r>
      <w:r>
        <w:rPr>
          <w:spacing w:val="-11"/>
          <w:sz w:val="24"/>
        </w:rPr>
        <w:t> </w:t>
      </w:r>
      <w:r>
        <w:rPr>
          <w:sz w:val="24"/>
        </w:rPr>
        <w:t>yang</w:t>
      </w:r>
      <w:r>
        <w:rPr>
          <w:spacing w:val="-11"/>
          <w:sz w:val="24"/>
        </w:rPr>
        <w:t> </w:t>
      </w:r>
      <w:r>
        <w:rPr>
          <w:sz w:val="24"/>
        </w:rPr>
        <w:t>paling</w:t>
      </w:r>
      <w:r>
        <w:rPr>
          <w:spacing w:val="-11"/>
          <w:sz w:val="24"/>
        </w:rPr>
        <w:t> </w:t>
      </w:r>
      <w:r>
        <w:rPr>
          <w:sz w:val="24"/>
        </w:rPr>
        <w:t>tepat</w:t>
      </w:r>
      <w:r>
        <w:rPr>
          <w:spacing w:val="-11"/>
          <w:sz w:val="24"/>
        </w:rPr>
        <w:t> </w:t>
      </w:r>
      <w:r>
        <w:rPr>
          <w:sz w:val="24"/>
        </w:rPr>
        <w:t>untuk</w:t>
      </w:r>
      <w:r>
        <w:rPr>
          <w:spacing w:val="-11"/>
          <w:sz w:val="24"/>
        </w:rPr>
        <w:t> </w:t>
      </w:r>
      <w:r>
        <w:rPr>
          <w:sz w:val="24"/>
        </w:rPr>
        <w:t>digunakan</w:t>
      </w:r>
      <w:r>
        <w:rPr>
          <w:spacing w:val="-11"/>
          <w:sz w:val="24"/>
        </w:rPr>
        <w:t> </w:t>
      </w:r>
      <w:r>
        <w:rPr>
          <w:sz w:val="24"/>
        </w:rPr>
        <w:t>yaitu</w:t>
      </w:r>
      <w:r>
        <w:rPr>
          <w:spacing w:val="-3"/>
          <w:sz w:val="24"/>
        </w:rPr>
        <w:t> </w:t>
      </w:r>
      <w:r>
        <w:rPr>
          <w:i/>
          <w:sz w:val="24"/>
        </w:rPr>
        <w:t>Fixed Effect Model.</w:t>
      </w:r>
    </w:p>
    <w:p>
      <w:pPr>
        <w:pStyle w:val="ListParagraph"/>
        <w:spacing w:after="0" w:line="480" w:lineRule="auto"/>
        <w:jc w:val="both"/>
        <w:rPr>
          <w:sz w:val="24"/>
        </w:rPr>
        <w:sectPr>
          <w:pgSz w:w="12240" w:h="15840"/>
          <w:pgMar w:header="735" w:footer="0" w:top="1820" w:bottom="280" w:left="1800" w:right="1080"/>
        </w:sectPr>
      </w:pPr>
    </w:p>
    <w:p>
      <w:pPr>
        <w:pStyle w:val="BodyText"/>
        <w:rPr>
          <w:i/>
        </w:rPr>
      </w:pPr>
    </w:p>
    <w:p>
      <w:pPr>
        <w:pStyle w:val="BodyText"/>
        <w:rPr>
          <w:i/>
        </w:rPr>
      </w:pPr>
    </w:p>
    <w:p>
      <w:pPr>
        <w:pStyle w:val="BodyText"/>
        <w:rPr>
          <w:i/>
        </w:rPr>
      </w:pPr>
    </w:p>
    <w:p>
      <w:pPr>
        <w:pStyle w:val="BodyText"/>
        <w:rPr>
          <w:i/>
        </w:rPr>
      </w:pPr>
    </w:p>
    <w:p>
      <w:pPr>
        <w:pStyle w:val="BodyText"/>
        <w:spacing w:before="172"/>
        <w:rPr>
          <w:i/>
        </w:rPr>
      </w:pPr>
    </w:p>
    <w:p>
      <w:pPr>
        <w:pStyle w:val="ListParagraph"/>
        <w:numPr>
          <w:ilvl w:val="3"/>
          <w:numId w:val="10"/>
        </w:numPr>
        <w:tabs>
          <w:tab w:pos="1743" w:val="left" w:leader="none"/>
        </w:tabs>
        <w:spacing w:line="240" w:lineRule="auto" w:before="0" w:after="0"/>
        <w:ind w:left="1743" w:right="0" w:hanging="360"/>
        <w:jc w:val="left"/>
        <w:rPr>
          <w:i/>
          <w:sz w:val="24"/>
        </w:rPr>
      </w:pPr>
      <w:r>
        <w:rPr>
          <w:sz w:val="24"/>
        </w:rPr>
        <w:t>Uji</w:t>
      </w:r>
      <w:r>
        <w:rPr>
          <w:spacing w:val="-10"/>
          <w:sz w:val="24"/>
        </w:rPr>
        <w:t> </w:t>
      </w:r>
      <w:r>
        <w:rPr>
          <w:i/>
          <w:sz w:val="24"/>
        </w:rPr>
        <w:t>Lagrange</w:t>
      </w:r>
      <w:r>
        <w:rPr>
          <w:i/>
          <w:spacing w:val="-8"/>
          <w:sz w:val="24"/>
        </w:rPr>
        <w:t> </w:t>
      </w:r>
      <w:r>
        <w:rPr>
          <w:i/>
          <w:spacing w:val="-2"/>
          <w:sz w:val="24"/>
        </w:rPr>
        <w:t>Multiplier</w:t>
      </w:r>
    </w:p>
    <w:p>
      <w:pPr>
        <w:spacing w:line="480" w:lineRule="auto" w:before="276"/>
        <w:ind w:left="1742" w:right="617" w:firstLine="0"/>
        <w:jc w:val="both"/>
        <w:rPr>
          <w:sz w:val="24"/>
        </w:rPr>
      </w:pPr>
      <w:r>
        <w:rPr>
          <w:sz w:val="24"/>
        </w:rPr>
        <w:t>Uji </w:t>
      </w:r>
      <w:r>
        <w:rPr>
          <w:i/>
          <w:sz w:val="24"/>
        </w:rPr>
        <w:t>Lagrange Multiplier </w:t>
      </w:r>
      <w:r>
        <w:rPr>
          <w:sz w:val="24"/>
        </w:rPr>
        <w:t>dilakukan ketika model yang terpilih pada uji </w:t>
      </w:r>
      <w:r>
        <w:rPr>
          <w:i/>
          <w:sz w:val="24"/>
        </w:rPr>
        <w:t>hausman </w:t>
      </w:r>
      <w:r>
        <w:rPr>
          <w:sz w:val="24"/>
        </w:rPr>
        <w:t>ialah </w:t>
      </w:r>
      <w:r>
        <w:rPr>
          <w:i/>
          <w:sz w:val="24"/>
        </w:rPr>
        <w:t>Random Effect Model </w:t>
      </w:r>
      <w:r>
        <w:rPr>
          <w:sz w:val="24"/>
        </w:rPr>
        <w:t>(REM). Untuk mengetahui model manakah antara model </w:t>
      </w:r>
      <w:r>
        <w:rPr>
          <w:i/>
          <w:sz w:val="24"/>
        </w:rPr>
        <w:t>random effect </w:t>
      </w:r>
      <w:r>
        <w:rPr>
          <w:sz w:val="24"/>
        </w:rPr>
        <w:t>atau model </w:t>
      </w:r>
      <w:r>
        <w:rPr>
          <w:i/>
          <w:sz w:val="24"/>
        </w:rPr>
        <w:t>common effect </w:t>
      </w:r>
      <w:r>
        <w:rPr>
          <w:sz w:val="24"/>
        </w:rPr>
        <w:t>yang lebih baik. Pengukuran yang digunakan dalam pengujian ini adalah sebagai berikut:</w:t>
      </w:r>
    </w:p>
    <w:p>
      <w:pPr>
        <w:pStyle w:val="ListParagraph"/>
        <w:numPr>
          <w:ilvl w:val="4"/>
          <w:numId w:val="10"/>
        </w:numPr>
        <w:tabs>
          <w:tab w:pos="2102" w:val="left" w:leader="none"/>
        </w:tabs>
        <w:spacing w:line="480" w:lineRule="auto" w:before="0" w:after="0"/>
        <w:ind w:left="2102" w:right="619" w:hanging="360"/>
        <w:jc w:val="both"/>
        <w:rPr>
          <w:sz w:val="24"/>
        </w:rPr>
      </w:pPr>
      <w:r>
        <w:rPr>
          <w:sz w:val="24"/>
        </w:rPr>
        <w:t>Apabila nilai LM statistik lebih besar dari nilai statistik </w:t>
      </w:r>
      <w:r>
        <w:rPr>
          <w:i/>
          <w:sz w:val="24"/>
        </w:rPr>
        <w:t>chi-square </w:t>
      </w:r>
      <w:r>
        <w:rPr>
          <w:sz w:val="24"/>
        </w:rPr>
        <w:t>sebagai nilai kritis dan nilai probabilitas signifikan &lt; 0.05 dan maka H0 ditolak. Artinya, estimasi yang tepat untuk model regresi data panel adalah </w:t>
      </w:r>
      <w:r>
        <w:rPr>
          <w:i/>
          <w:sz w:val="24"/>
        </w:rPr>
        <w:t>Random Effect Model</w:t>
      </w:r>
      <w:r>
        <w:rPr>
          <w:sz w:val="24"/>
        </w:rPr>
        <w:t>.</w:t>
      </w:r>
    </w:p>
    <w:p>
      <w:pPr>
        <w:pStyle w:val="ListParagraph"/>
        <w:numPr>
          <w:ilvl w:val="4"/>
          <w:numId w:val="10"/>
        </w:numPr>
        <w:tabs>
          <w:tab w:pos="2102" w:val="left" w:leader="none"/>
        </w:tabs>
        <w:spacing w:line="480" w:lineRule="auto" w:before="0" w:after="0"/>
        <w:ind w:left="2102" w:right="619" w:hanging="360"/>
        <w:jc w:val="both"/>
        <w:rPr>
          <w:sz w:val="24"/>
        </w:rPr>
      </w:pPr>
      <w:r>
        <w:rPr>
          <w:sz w:val="24"/>
        </w:rPr>
        <w:t>Apabila nilai LM statistik lebih kecil dari nilai statistik </w:t>
      </w:r>
      <w:r>
        <w:rPr>
          <w:i/>
          <w:sz w:val="24"/>
        </w:rPr>
        <w:t>chi-square </w:t>
      </w:r>
      <w:r>
        <w:rPr>
          <w:sz w:val="24"/>
        </w:rPr>
        <w:t>sebagai</w:t>
      </w:r>
      <w:r>
        <w:rPr>
          <w:spacing w:val="-15"/>
          <w:sz w:val="24"/>
        </w:rPr>
        <w:t> </w:t>
      </w:r>
      <w:r>
        <w:rPr>
          <w:sz w:val="24"/>
        </w:rPr>
        <w:t>nilai</w:t>
      </w:r>
      <w:r>
        <w:rPr>
          <w:spacing w:val="-15"/>
          <w:sz w:val="24"/>
        </w:rPr>
        <w:t> </w:t>
      </w:r>
      <w:r>
        <w:rPr>
          <w:sz w:val="24"/>
        </w:rPr>
        <w:t>kritis</w:t>
      </w:r>
      <w:r>
        <w:rPr>
          <w:spacing w:val="-15"/>
          <w:sz w:val="24"/>
        </w:rPr>
        <w:t> </w:t>
      </w:r>
      <w:r>
        <w:rPr>
          <w:sz w:val="24"/>
        </w:rPr>
        <w:t>dan</w:t>
      </w:r>
      <w:r>
        <w:rPr>
          <w:spacing w:val="-15"/>
          <w:sz w:val="24"/>
        </w:rPr>
        <w:t> </w:t>
      </w:r>
      <w:r>
        <w:rPr>
          <w:sz w:val="24"/>
        </w:rPr>
        <w:t>nilai</w:t>
      </w:r>
      <w:r>
        <w:rPr>
          <w:spacing w:val="-15"/>
          <w:sz w:val="24"/>
        </w:rPr>
        <w:t> </w:t>
      </w:r>
      <w:r>
        <w:rPr>
          <w:sz w:val="24"/>
        </w:rPr>
        <w:t>probabilitas</w:t>
      </w:r>
      <w:r>
        <w:rPr>
          <w:spacing w:val="-15"/>
          <w:sz w:val="24"/>
        </w:rPr>
        <w:t> </w:t>
      </w:r>
      <w:r>
        <w:rPr>
          <w:sz w:val="24"/>
        </w:rPr>
        <w:t>&gt;</w:t>
      </w:r>
      <w:r>
        <w:rPr>
          <w:spacing w:val="-15"/>
          <w:sz w:val="24"/>
        </w:rPr>
        <w:t> </w:t>
      </w:r>
      <w:r>
        <w:rPr>
          <w:sz w:val="24"/>
        </w:rPr>
        <w:t>0.05</w:t>
      </w:r>
      <w:r>
        <w:rPr>
          <w:spacing w:val="-15"/>
          <w:sz w:val="24"/>
        </w:rPr>
        <w:t> </w:t>
      </w:r>
      <w:r>
        <w:rPr>
          <w:sz w:val="24"/>
        </w:rPr>
        <w:t>dan</w:t>
      </w:r>
      <w:r>
        <w:rPr>
          <w:spacing w:val="-15"/>
          <w:sz w:val="24"/>
        </w:rPr>
        <w:t> </w:t>
      </w:r>
      <w:r>
        <w:rPr>
          <w:sz w:val="24"/>
        </w:rPr>
        <w:t>maka</w:t>
      </w:r>
      <w:r>
        <w:rPr>
          <w:spacing w:val="-15"/>
          <w:sz w:val="24"/>
        </w:rPr>
        <w:t> </w:t>
      </w:r>
      <w:r>
        <w:rPr>
          <w:sz w:val="24"/>
        </w:rPr>
        <w:t>H0</w:t>
      </w:r>
      <w:r>
        <w:rPr>
          <w:spacing w:val="-15"/>
          <w:sz w:val="24"/>
        </w:rPr>
        <w:t> </w:t>
      </w:r>
      <w:r>
        <w:rPr>
          <w:sz w:val="24"/>
        </w:rPr>
        <w:t>diterima. Artinya, estimasi yang paling tepat untuk model regresi data panel adalah </w:t>
      </w:r>
      <w:r>
        <w:rPr>
          <w:i/>
          <w:sz w:val="24"/>
        </w:rPr>
        <w:t>Common Effect Model</w:t>
      </w:r>
      <w:r>
        <w:rPr>
          <w:sz w:val="24"/>
        </w:rPr>
        <w:t>.</w:t>
      </w:r>
    </w:p>
    <w:p>
      <w:pPr>
        <w:spacing w:line="480" w:lineRule="auto" w:before="0"/>
        <w:ind w:left="1600" w:right="617" w:firstLine="720"/>
        <w:jc w:val="both"/>
        <w:rPr>
          <w:sz w:val="24"/>
        </w:rPr>
      </w:pPr>
      <w:r>
        <w:rPr>
          <w:sz w:val="24"/>
        </w:rPr>
        <w:t>Jika, hasil pemilihan model yang terbaik menggunakan model </w:t>
      </w:r>
      <w:r>
        <w:rPr>
          <w:i/>
          <w:sz w:val="24"/>
        </w:rPr>
        <w:t>random effect</w:t>
      </w:r>
      <w:r>
        <w:rPr>
          <w:sz w:val="24"/>
        </w:rPr>
        <w:t>, maka tidak perlu melakukan Uji Asumsi Klasik. Pada metode estimasi data panel model pengaruh acak (</w:t>
      </w:r>
      <w:r>
        <w:rPr>
          <w:i/>
          <w:sz w:val="24"/>
        </w:rPr>
        <w:t>random effect model</w:t>
      </w:r>
      <w:r>
        <w:rPr>
          <w:sz w:val="24"/>
        </w:rPr>
        <w:t>) adalah model yang menggunakan metode </w:t>
      </w:r>
      <w:r>
        <w:rPr>
          <w:i/>
          <w:sz w:val="24"/>
        </w:rPr>
        <w:t>Generalized Least Square </w:t>
      </w:r>
      <w:r>
        <w:rPr>
          <w:sz w:val="24"/>
        </w:rPr>
        <w:t>(GLS). Sedangkan metode estimasi data panel model pengaruh gabungan (</w:t>
      </w:r>
      <w:r>
        <w:rPr>
          <w:i/>
          <w:sz w:val="24"/>
        </w:rPr>
        <w:t>common</w:t>
      </w:r>
      <w:r>
        <w:rPr>
          <w:i/>
          <w:spacing w:val="40"/>
          <w:sz w:val="24"/>
        </w:rPr>
        <w:t> </w:t>
      </w:r>
      <w:r>
        <w:rPr>
          <w:i/>
          <w:sz w:val="24"/>
        </w:rPr>
        <w:t>effect</w:t>
      </w:r>
      <w:r>
        <w:rPr>
          <w:sz w:val="24"/>
        </w:rPr>
        <w:t>)</w:t>
      </w:r>
      <w:r>
        <w:rPr>
          <w:spacing w:val="40"/>
          <w:sz w:val="24"/>
        </w:rPr>
        <w:t> </w:t>
      </w:r>
      <w:r>
        <w:rPr>
          <w:sz w:val="24"/>
        </w:rPr>
        <w:t>dan</w:t>
      </w:r>
      <w:r>
        <w:rPr>
          <w:spacing w:val="40"/>
          <w:sz w:val="24"/>
        </w:rPr>
        <w:t> </w:t>
      </w:r>
      <w:r>
        <w:rPr>
          <w:sz w:val="24"/>
        </w:rPr>
        <w:t>model</w:t>
      </w:r>
      <w:r>
        <w:rPr>
          <w:spacing w:val="40"/>
          <w:sz w:val="24"/>
        </w:rPr>
        <w:t> </w:t>
      </w:r>
      <w:r>
        <w:rPr>
          <w:sz w:val="24"/>
        </w:rPr>
        <w:t>panel</w:t>
      </w:r>
      <w:r>
        <w:rPr>
          <w:spacing w:val="40"/>
          <w:sz w:val="24"/>
        </w:rPr>
        <w:t> </w:t>
      </w:r>
      <w:r>
        <w:rPr>
          <w:sz w:val="24"/>
        </w:rPr>
        <w:t>pengaruh</w:t>
      </w:r>
      <w:r>
        <w:rPr>
          <w:spacing w:val="40"/>
          <w:sz w:val="24"/>
        </w:rPr>
        <w:t> </w:t>
      </w:r>
      <w:r>
        <w:rPr>
          <w:sz w:val="24"/>
        </w:rPr>
        <w:t>tetap</w:t>
      </w:r>
      <w:r>
        <w:rPr>
          <w:spacing w:val="40"/>
          <w:sz w:val="24"/>
        </w:rPr>
        <w:t> </w:t>
      </w:r>
      <w:r>
        <w:rPr>
          <w:sz w:val="24"/>
        </w:rPr>
        <w:t>(</w:t>
      </w:r>
      <w:r>
        <w:rPr>
          <w:i/>
          <w:sz w:val="24"/>
        </w:rPr>
        <w:t>fixed</w:t>
      </w:r>
      <w:r>
        <w:rPr>
          <w:i/>
          <w:spacing w:val="40"/>
          <w:sz w:val="24"/>
        </w:rPr>
        <w:t> </w:t>
      </w:r>
      <w:r>
        <w:rPr>
          <w:i/>
          <w:sz w:val="24"/>
        </w:rPr>
        <w:t>effect</w:t>
      </w:r>
      <w:r>
        <w:rPr>
          <w:sz w:val="24"/>
        </w:rPr>
        <w:t>)</w:t>
      </w:r>
      <w:r>
        <w:rPr>
          <w:spacing w:val="40"/>
          <w:sz w:val="24"/>
        </w:rPr>
        <w:t> </w:t>
      </w:r>
      <w:r>
        <w:rPr>
          <w:sz w:val="24"/>
        </w:rPr>
        <w:t>adalah</w:t>
      </w:r>
    </w:p>
    <w:p>
      <w:pPr>
        <w:spacing w:after="0" w:line="480" w:lineRule="auto"/>
        <w:jc w:val="both"/>
        <w:rPr>
          <w:sz w:val="24"/>
        </w:rPr>
        <w:sectPr>
          <w:pgSz w:w="12240" w:h="15840"/>
          <w:pgMar w:header="735" w:footer="0" w:top="1820" w:bottom="280" w:left="1800" w:right="1080"/>
        </w:sectPr>
      </w:pPr>
    </w:p>
    <w:p>
      <w:pPr>
        <w:pStyle w:val="BodyText"/>
        <w:spacing w:before="172"/>
      </w:pPr>
    </w:p>
    <w:p>
      <w:pPr>
        <w:pStyle w:val="BodyText"/>
        <w:spacing w:line="480" w:lineRule="auto"/>
        <w:ind w:left="1601" w:right="619"/>
        <w:jc w:val="both"/>
      </w:pPr>
      <w:r>
        <w:rPr/>
        <w:t>model yang menggunakan </w:t>
      </w:r>
      <w:r>
        <w:rPr>
          <w:i/>
        </w:rPr>
        <w:t>Ordinary Least Square </w:t>
      </w:r>
      <w:r>
        <w:rPr/>
        <w:t>(OLS). Salah satu kelebihan metode GLS yaitu tidak perlu memenuhi asumsi klasik.</w:t>
      </w:r>
    </w:p>
    <w:p>
      <w:pPr>
        <w:pStyle w:val="BodyText"/>
        <w:spacing w:line="480" w:lineRule="auto"/>
        <w:ind w:left="1601" w:right="623" w:firstLine="720"/>
        <w:jc w:val="both"/>
      </w:pPr>
      <w:r>
        <w:rPr/>
        <w:t>Jadi, apabila mendapatkan hasil dengan model regresi menggunakan</w:t>
      </w:r>
      <w:r>
        <w:rPr>
          <w:spacing w:val="-4"/>
        </w:rPr>
        <w:t> </w:t>
      </w:r>
      <w:r>
        <w:rPr>
          <w:i/>
        </w:rPr>
        <w:t>random</w:t>
      </w:r>
      <w:r>
        <w:rPr>
          <w:i/>
          <w:spacing w:val="-6"/>
        </w:rPr>
        <w:t> </w:t>
      </w:r>
      <w:r>
        <w:rPr>
          <w:i/>
        </w:rPr>
        <w:t>effect</w:t>
      </w:r>
      <w:r>
        <w:rPr>
          <w:i/>
          <w:spacing w:val="-6"/>
        </w:rPr>
        <w:t> </w:t>
      </w:r>
      <w:r>
        <w:rPr/>
        <w:t>maka</w:t>
      </w:r>
      <w:r>
        <w:rPr>
          <w:spacing w:val="-6"/>
        </w:rPr>
        <w:t> </w:t>
      </w:r>
      <w:r>
        <w:rPr/>
        <w:t>tidak</w:t>
      </w:r>
      <w:r>
        <w:rPr>
          <w:spacing w:val="-6"/>
        </w:rPr>
        <w:t> </w:t>
      </w:r>
      <w:r>
        <w:rPr/>
        <w:t>perlu</w:t>
      </w:r>
      <w:r>
        <w:rPr>
          <w:spacing w:val="-6"/>
        </w:rPr>
        <w:t> </w:t>
      </w:r>
      <w:r>
        <w:rPr/>
        <w:t>dilakukan</w:t>
      </w:r>
      <w:r>
        <w:rPr>
          <w:spacing w:val="-6"/>
        </w:rPr>
        <w:t> </w:t>
      </w:r>
      <w:r>
        <w:rPr/>
        <w:t>uji</w:t>
      </w:r>
      <w:r>
        <w:rPr>
          <w:spacing w:val="-6"/>
        </w:rPr>
        <w:t> </w:t>
      </w:r>
      <w:r>
        <w:rPr/>
        <w:t>asumsi</w:t>
      </w:r>
      <w:r>
        <w:rPr>
          <w:spacing w:val="-6"/>
        </w:rPr>
        <w:t> </w:t>
      </w:r>
      <w:r>
        <w:rPr/>
        <w:t>klasik. Sebaliknya, apabila mendapatkan hasil yang terbaik menggunakan model regresi </w:t>
      </w:r>
      <w:r>
        <w:rPr>
          <w:i/>
        </w:rPr>
        <w:t>common effect </w:t>
      </w:r>
      <w:r>
        <w:rPr/>
        <w:t>atau </w:t>
      </w:r>
      <w:r>
        <w:rPr>
          <w:i/>
        </w:rPr>
        <w:t>fixed effect </w:t>
      </w:r>
      <w:r>
        <w:rPr/>
        <w:t>maka perlu dilakukan uji asumsi </w:t>
      </w:r>
      <w:r>
        <w:rPr>
          <w:spacing w:val="-2"/>
        </w:rPr>
        <w:t>klasik.</w:t>
      </w:r>
    </w:p>
    <w:p>
      <w:pPr>
        <w:pStyle w:val="Heading3"/>
        <w:numPr>
          <w:ilvl w:val="2"/>
          <w:numId w:val="10"/>
        </w:numPr>
        <w:tabs>
          <w:tab w:pos="1187" w:val="left" w:leader="none"/>
        </w:tabs>
        <w:spacing w:line="240" w:lineRule="auto" w:before="0" w:after="0"/>
        <w:ind w:left="1187" w:right="0" w:hanging="720"/>
        <w:jc w:val="both"/>
      </w:pPr>
      <w:r>
        <w:rPr/>
        <w:t>Uji</w:t>
      </w:r>
      <w:r>
        <w:rPr>
          <w:spacing w:val="-8"/>
        </w:rPr>
        <w:t> </w:t>
      </w:r>
      <w:r>
        <w:rPr/>
        <w:t>Asumsi</w:t>
      </w:r>
      <w:r>
        <w:rPr>
          <w:spacing w:val="-6"/>
        </w:rPr>
        <w:t> </w:t>
      </w:r>
      <w:r>
        <w:rPr>
          <w:spacing w:val="-2"/>
        </w:rPr>
        <w:t>Klasik</w:t>
      </w:r>
    </w:p>
    <w:p>
      <w:pPr>
        <w:pStyle w:val="BodyText"/>
        <w:rPr>
          <w:b/>
        </w:rPr>
      </w:pPr>
    </w:p>
    <w:p>
      <w:pPr>
        <w:pStyle w:val="BodyText"/>
        <w:spacing w:line="480" w:lineRule="auto"/>
        <w:ind w:left="1034" w:right="627" w:firstLine="720"/>
        <w:jc w:val="both"/>
      </w:pPr>
      <w:r>
        <w:rPr/>
        <w:t>Sebelum</w:t>
      </w:r>
      <w:r>
        <w:rPr>
          <w:spacing w:val="-7"/>
        </w:rPr>
        <w:t> </w:t>
      </w:r>
      <w:r>
        <w:rPr/>
        <w:t>melanjutkan</w:t>
      </w:r>
      <w:r>
        <w:rPr>
          <w:spacing w:val="-7"/>
        </w:rPr>
        <w:t> </w:t>
      </w:r>
      <w:r>
        <w:rPr/>
        <w:t>pengujian</w:t>
      </w:r>
      <w:r>
        <w:rPr>
          <w:spacing w:val="-7"/>
        </w:rPr>
        <w:t> </w:t>
      </w:r>
      <w:r>
        <w:rPr/>
        <w:t>lebih</w:t>
      </w:r>
      <w:r>
        <w:rPr>
          <w:spacing w:val="-7"/>
        </w:rPr>
        <w:t> </w:t>
      </w:r>
      <w:r>
        <w:rPr/>
        <w:t>lanjut,</w:t>
      </w:r>
      <w:r>
        <w:rPr>
          <w:spacing w:val="-7"/>
        </w:rPr>
        <w:t> </w:t>
      </w:r>
      <w:r>
        <w:rPr/>
        <w:t>langkah</w:t>
      </w:r>
      <w:r>
        <w:rPr>
          <w:spacing w:val="-7"/>
        </w:rPr>
        <w:t> </w:t>
      </w:r>
      <w:r>
        <w:rPr/>
        <w:t>pertama</w:t>
      </w:r>
      <w:r>
        <w:rPr>
          <w:spacing w:val="-7"/>
        </w:rPr>
        <w:t> </w:t>
      </w:r>
      <w:r>
        <w:rPr/>
        <w:t>yang</w:t>
      </w:r>
      <w:r>
        <w:rPr>
          <w:spacing w:val="-7"/>
        </w:rPr>
        <w:t> </w:t>
      </w:r>
      <w:r>
        <w:rPr/>
        <w:t>akan diambil adalah melakukan pengujian terhadap asumsi-asumsi klasik data penelitian. Uji ini penting digunakan agar memastikan model regresi yang dipakai memberikan hasil estimasi yang tidak bias. Pengujian asumsi klasik salah satu prasyarat penting agar uji regresi data panel dapat dilakukan dengan valid. Pada penelitian ini, beberapa pengujian asumsi klasik akan dilakukan sebagai berikut:</w:t>
      </w:r>
    </w:p>
    <w:p>
      <w:pPr>
        <w:pStyle w:val="Heading3"/>
        <w:numPr>
          <w:ilvl w:val="0"/>
          <w:numId w:val="11"/>
        </w:numPr>
        <w:tabs>
          <w:tab w:pos="1034" w:val="left" w:leader="none"/>
        </w:tabs>
        <w:spacing w:line="240" w:lineRule="auto" w:before="0" w:after="0"/>
        <w:ind w:left="1034" w:right="0" w:hanging="283"/>
        <w:jc w:val="both"/>
      </w:pPr>
      <w:r>
        <w:rPr/>
        <w:t>Uji</w:t>
      </w:r>
      <w:r>
        <w:rPr>
          <w:spacing w:val="-4"/>
        </w:rPr>
        <w:t> </w:t>
      </w:r>
      <w:r>
        <w:rPr>
          <w:spacing w:val="-2"/>
        </w:rPr>
        <w:t>Normalitas</w:t>
      </w:r>
    </w:p>
    <w:p>
      <w:pPr>
        <w:pStyle w:val="BodyText"/>
        <w:rPr>
          <w:b/>
        </w:rPr>
      </w:pPr>
    </w:p>
    <w:p>
      <w:pPr>
        <w:pStyle w:val="BodyText"/>
        <w:spacing w:line="480" w:lineRule="auto"/>
        <w:ind w:left="1034" w:right="617" w:firstLine="709"/>
        <w:jc w:val="both"/>
      </w:pPr>
      <w:r>
        <w:rPr/>
        <w:t>Tujuan</w:t>
      </w:r>
      <w:r>
        <w:rPr>
          <w:spacing w:val="-3"/>
        </w:rPr>
        <w:t> </w:t>
      </w:r>
      <w:r>
        <w:rPr/>
        <w:t>dari</w:t>
      </w:r>
      <w:r>
        <w:rPr>
          <w:spacing w:val="-3"/>
        </w:rPr>
        <w:t> </w:t>
      </w:r>
      <w:r>
        <w:rPr/>
        <w:t>uji</w:t>
      </w:r>
      <w:r>
        <w:rPr>
          <w:spacing w:val="-3"/>
        </w:rPr>
        <w:t> </w:t>
      </w:r>
      <w:r>
        <w:rPr/>
        <w:t>ini</w:t>
      </w:r>
      <w:r>
        <w:rPr>
          <w:spacing w:val="-3"/>
        </w:rPr>
        <w:t> </w:t>
      </w:r>
      <w:r>
        <w:rPr/>
        <w:t>ialah</w:t>
      </w:r>
      <w:r>
        <w:rPr>
          <w:spacing w:val="-3"/>
        </w:rPr>
        <w:t> </w:t>
      </w:r>
      <w:r>
        <w:rPr/>
        <w:t>sebagai</w:t>
      </w:r>
      <w:r>
        <w:rPr>
          <w:spacing w:val="-3"/>
        </w:rPr>
        <w:t> </w:t>
      </w:r>
      <w:r>
        <w:rPr/>
        <w:t>alat</w:t>
      </w:r>
      <w:r>
        <w:rPr>
          <w:spacing w:val="-3"/>
        </w:rPr>
        <w:t> </w:t>
      </w:r>
      <w:r>
        <w:rPr/>
        <w:t>menentukan</w:t>
      </w:r>
      <w:r>
        <w:rPr>
          <w:spacing w:val="-3"/>
        </w:rPr>
        <w:t> </w:t>
      </w:r>
      <w:r>
        <w:rPr/>
        <w:t>variabel</w:t>
      </w:r>
      <w:r>
        <w:rPr>
          <w:spacing w:val="-3"/>
        </w:rPr>
        <w:t> </w:t>
      </w:r>
      <w:r>
        <w:rPr/>
        <w:t>residual</w:t>
      </w:r>
      <w:r>
        <w:rPr>
          <w:spacing w:val="-3"/>
        </w:rPr>
        <w:t> </w:t>
      </w:r>
      <w:r>
        <w:rPr/>
        <w:t>dalam model regresi memiliki distribusi yang normal. Alat statistik untuk menguji apakah</w:t>
      </w:r>
      <w:r>
        <w:rPr>
          <w:spacing w:val="-15"/>
        </w:rPr>
        <w:t> </w:t>
      </w:r>
      <w:r>
        <w:rPr/>
        <w:t>data</w:t>
      </w:r>
      <w:r>
        <w:rPr>
          <w:spacing w:val="-15"/>
        </w:rPr>
        <w:t> </w:t>
      </w:r>
      <w:r>
        <w:rPr/>
        <w:t>berdistribusi</w:t>
      </w:r>
      <w:r>
        <w:rPr>
          <w:spacing w:val="-15"/>
        </w:rPr>
        <w:t> </w:t>
      </w:r>
      <w:r>
        <w:rPr/>
        <w:t>normal</w:t>
      </w:r>
      <w:r>
        <w:rPr>
          <w:spacing w:val="-15"/>
        </w:rPr>
        <w:t> </w:t>
      </w:r>
      <w:r>
        <w:rPr/>
        <w:t>atau</w:t>
      </w:r>
      <w:r>
        <w:rPr>
          <w:spacing w:val="-15"/>
        </w:rPr>
        <w:t> </w:t>
      </w:r>
      <w:r>
        <w:rPr/>
        <w:t>tidak</w:t>
      </w:r>
      <w:r>
        <w:rPr>
          <w:spacing w:val="-15"/>
        </w:rPr>
        <w:t> </w:t>
      </w:r>
      <w:r>
        <w:rPr/>
        <w:t>ialah</w:t>
      </w:r>
      <w:r>
        <w:rPr>
          <w:spacing w:val="-14"/>
        </w:rPr>
        <w:t> </w:t>
      </w:r>
      <w:r>
        <w:rPr>
          <w:i/>
        </w:rPr>
        <w:t>KolmogorovSmirnov</w:t>
      </w:r>
      <w:r>
        <w:rPr>
          <w:i/>
          <w:spacing w:val="-11"/>
        </w:rPr>
        <w:t> </w:t>
      </w:r>
      <w:r>
        <w:rPr/>
        <w:t>test.</w:t>
      </w:r>
      <w:r>
        <w:rPr>
          <w:spacing w:val="-15"/>
        </w:rPr>
        <w:t> </w:t>
      </w:r>
      <w:r>
        <w:rPr/>
        <w:t>Dasar penerikan kesimpulan yag dipakai dalam uji Kolmogorov-Smirnov test ialah:</w:t>
      </w:r>
    </w:p>
    <w:p>
      <w:pPr>
        <w:pStyle w:val="ListParagraph"/>
        <w:numPr>
          <w:ilvl w:val="1"/>
          <w:numId w:val="11"/>
        </w:numPr>
        <w:tabs>
          <w:tab w:pos="1459" w:val="left" w:leader="none"/>
        </w:tabs>
        <w:spacing w:line="480" w:lineRule="auto" w:before="0" w:after="0"/>
        <w:ind w:left="1459" w:right="631" w:hanging="360"/>
        <w:jc w:val="both"/>
        <w:rPr>
          <w:sz w:val="24"/>
        </w:rPr>
      </w:pPr>
      <w:r>
        <w:rPr>
          <w:sz w:val="24"/>
        </w:rPr>
        <w:t>Seandainya nilai signifikansinya &gt; 0,05 berarti data pengamatan residual memiliki distribusi data normal.</w:t>
      </w:r>
    </w:p>
    <w:p>
      <w:pPr>
        <w:pStyle w:val="ListParagraph"/>
        <w:spacing w:after="0" w:line="480" w:lineRule="auto"/>
        <w:jc w:val="both"/>
        <w:rPr>
          <w:sz w:val="24"/>
        </w:rPr>
        <w:sectPr>
          <w:pgSz w:w="12240" w:h="15840"/>
          <w:pgMar w:header="735" w:footer="0" w:top="1820" w:bottom="280" w:left="1800" w:right="1080"/>
        </w:sectPr>
      </w:pPr>
    </w:p>
    <w:p>
      <w:pPr>
        <w:pStyle w:val="BodyText"/>
        <w:spacing w:before="172"/>
      </w:pPr>
    </w:p>
    <w:p>
      <w:pPr>
        <w:pStyle w:val="ListParagraph"/>
        <w:numPr>
          <w:ilvl w:val="1"/>
          <w:numId w:val="11"/>
        </w:numPr>
        <w:tabs>
          <w:tab w:pos="1461" w:val="left" w:leader="none"/>
        </w:tabs>
        <w:spacing w:line="480" w:lineRule="auto" w:before="0" w:after="0"/>
        <w:ind w:left="1461" w:right="631" w:hanging="360"/>
        <w:jc w:val="left"/>
        <w:rPr>
          <w:sz w:val="24"/>
        </w:rPr>
      </w:pPr>
      <w:r>
        <w:rPr>
          <w:sz w:val="24"/>
        </w:rPr>
        <w:t>Seandainya</w:t>
      </w:r>
      <w:r>
        <w:rPr>
          <w:spacing w:val="29"/>
          <w:sz w:val="24"/>
        </w:rPr>
        <w:t> </w:t>
      </w:r>
      <w:r>
        <w:rPr>
          <w:sz w:val="24"/>
        </w:rPr>
        <w:t>nilai</w:t>
      </w:r>
      <w:r>
        <w:rPr>
          <w:spacing w:val="31"/>
          <w:sz w:val="24"/>
        </w:rPr>
        <w:t> </w:t>
      </w:r>
      <w:r>
        <w:rPr>
          <w:sz w:val="24"/>
        </w:rPr>
        <w:t>signifikansinya</w:t>
      </w:r>
      <w:r>
        <w:rPr>
          <w:spacing w:val="31"/>
          <w:sz w:val="24"/>
        </w:rPr>
        <w:t> </w:t>
      </w:r>
      <w:r>
        <w:rPr>
          <w:sz w:val="24"/>
        </w:rPr>
        <w:t>&lt;</w:t>
      </w:r>
      <w:r>
        <w:rPr>
          <w:spacing w:val="31"/>
          <w:sz w:val="24"/>
        </w:rPr>
        <w:t> </w:t>
      </w:r>
      <w:r>
        <w:rPr>
          <w:sz w:val="24"/>
        </w:rPr>
        <w:t>0,05</w:t>
      </w:r>
      <w:r>
        <w:rPr>
          <w:spacing w:val="31"/>
          <w:sz w:val="24"/>
        </w:rPr>
        <w:t> </w:t>
      </w:r>
      <w:r>
        <w:rPr>
          <w:sz w:val="24"/>
        </w:rPr>
        <w:t>berarti</w:t>
      </w:r>
      <w:r>
        <w:rPr>
          <w:spacing w:val="31"/>
          <w:sz w:val="24"/>
        </w:rPr>
        <w:t> </w:t>
      </w:r>
      <w:r>
        <w:rPr>
          <w:sz w:val="24"/>
        </w:rPr>
        <w:t>data</w:t>
      </w:r>
      <w:r>
        <w:rPr>
          <w:spacing w:val="31"/>
          <w:sz w:val="24"/>
        </w:rPr>
        <w:t> </w:t>
      </w:r>
      <w:r>
        <w:rPr>
          <w:sz w:val="24"/>
        </w:rPr>
        <w:t>pengamatan</w:t>
      </w:r>
      <w:r>
        <w:rPr>
          <w:spacing w:val="31"/>
          <w:sz w:val="24"/>
        </w:rPr>
        <w:t> </w:t>
      </w:r>
      <w:r>
        <w:rPr>
          <w:sz w:val="24"/>
        </w:rPr>
        <w:t>residual tidak memiliki distribusi data normal.</w:t>
      </w:r>
    </w:p>
    <w:p>
      <w:pPr>
        <w:pStyle w:val="Heading3"/>
        <w:numPr>
          <w:ilvl w:val="0"/>
          <w:numId w:val="11"/>
        </w:numPr>
        <w:tabs>
          <w:tab w:pos="1033" w:val="left" w:leader="none"/>
        </w:tabs>
        <w:spacing w:line="240" w:lineRule="auto" w:before="0" w:after="0"/>
        <w:ind w:left="1033" w:right="0" w:hanging="281"/>
        <w:jc w:val="both"/>
      </w:pPr>
      <w:r>
        <w:rPr/>
        <w:t>Uji</w:t>
      </w:r>
      <w:r>
        <w:rPr>
          <w:spacing w:val="-4"/>
        </w:rPr>
        <w:t> </w:t>
      </w:r>
      <w:r>
        <w:rPr>
          <w:spacing w:val="-2"/>
        </w:rPr>
        <w:t>Multikolinearitas</w:t>
      </w:r>
    </w:p>
    <w:p>
      <w:pPr>
        <w:pStyle w:val="BodyText"/>
        <w:rPr>
          <w:b/>
        </w:rPr>
      </w:pPr>
    </w:p>
    <w:p>
      <w:pPr>
        <w:pStyle w:val="BodyText"/>
        <w:spacing w:line="480" w:lineRule="auto"/>
        <w:ind w:left="1035" w:right="623" w:firstLine="567"/>
        <w:jc w:val="both"/>
      </w:pPr>
      <w:r>
        <w:rPr/>
        <w:t>Pengujian multikolinieritas dilaksanakan sebagai alat penentuan apakah terdapat korelasi antara tiap variabel independen pada model regresi. Untuk mengidentifikasi masalah multikolinieritas, peneliti dapat memeriksa nilai </w:t>
      </w:r>
      <w:r>
        <w:rPr>
          <w:i/>
        </w:rPr>
        <w:t>tolerance,</w:t>
      </w:r>
      <w:r>
        <w:rPr>
          <w:i/>
          <w:spacing w:val="-4"/>
        </w:rPr>
        <w:t> </w:t>
      </w:r>
      <w:r>
        <w:rPr>
          <w:i/>
        </w:rPr>
        <w:t>variance</w:t>
      </w:r>
      <w:r>
        <w:rPr>
          <w:i/>
          <w:spacing w:val="-4"/>
        </w:rPr>
        <w:t> </w:t>
      </w:r>
      <w:r>
        <w:rPr>
          <w:i/>
        </w:rPr>
        <w:t>inflation</w:t>
      </w:r>
      <w:r>
        <w:rPr>
          <w:i/>
          <w:spacing w:val="-4"/>
        </w:rPr>
        <w:t> </w:t>
      </w:r>
      <w:r>
        <w:rPr>
          <w:i/>
        </w:rPr>
        <w:t>factor </w:t>
      </w:r>
      <w:r>
        <w:rPr/>
        <w:t>(VIF)</w:t>
      </w:r>
      <w:r>
        <w:rPr>
          <w:spacing w:val="-4"/>
        </w:rPr>
        <w:t> </w:t>
      </w:r>
      <w:r>
        <w:rPr/>
        <w:t>dan</w:t>
      </w:r>
      <w:r>
        <w:rPr>
          <w:spacing w:val="-4"/>
        </w:rPr>
        <w:t> </w:t>
      </w:r>
      <w:r>
        <w:rPr/>
        <w:t>hubungan</w:t>
      </w:r>
      <w:r>
        <w:rPr>
          <w:spacing w:val="-4"/>
        </w:rPr>
        <w:t> </w:t>
      </w:r>
      <w:r>
        <w:rPr/>
        <w:t>korelasi</w:t>
      </w:r>
      <w:r>
        <w:rPr>
          <w:spacing w:val="-4"/>
        </w:rPr>
        <w:t> </w:t>
      </w:r>
      <w:r>
        <w:rPr/>
        <w:t>antara</w:t>
      </w:r>
      <w:r>
        <w:rPr>
          <w:spacing w:val="-4"/>
        </w:rPr>
        <w:t> </w:t>
      </w:r>
      <w:r>
        <w:rPr/>
        <w:t>variabel independen. Suatu model regresi dianggap terbebas multikolinieritas jika mendapat nilai VIF dibawah 10 dan nilai tolerance diatas 0,1. Apabila korelasi antar</w:t>
      </w:r>
      <w:r>
        <w:rPr>
          <w:spacing w:val="-15"/>
        </w:rPr>
        <w:t> </w:t>
      </w:r>
      <w:r>
        <w:rPr/>
        <w:t>variabel</w:t>
      </w:r>
      <w:r>
        <w:rPr>
          <w:spacing w:val="-15"/>
        </w:rPr>
        <w:t> </w:t>
      </w:r>
      <w:r>
        <w:rPr/>
        <w:t>independen</w:t>
      </w:r>
      <w:r>
        <w:rPr>
          <w:spacing w:val="-15"/>
        </w:rPr>
        <w:t> </w:t>
      </w:r>
      <w:r>
        <w:rPr/>
        <w:t>kuat,</w:t>
      </w:r>
      <w:r>
        <w:rPr>
          <w:spacing w:val="-15"/>
        </w:rPr>
        <w:t> </w:t>
      </w:r>
      <w:r>
        <w:rPr/>
        <w:t>maka</w:t>
      </w:r>
      <w:r>
        <w:rPr>
          <w:spacing w:val="-15"/>
        </w:rPr>
        <w:t> </w:t>
      </w:r>
      <w:r>
        <w:rPr/>
        <w:t>akan</w:t>
      </w:r>
      <w:r>
        <w:rPr>
          <w:spacing w:val="-15"/>
        </w:rPr>
        <w:t> </w:t>
      </w:r>
      <w:r>
        <w:rPr/>
        <w:t>terjadi</w:t>
      </w:r>
      <w:r>
        <w:rPr>
          <w:spacing w:val="-15"/>
        </w:rPr>
        <w:t> </w:t>
      </w:r>
      <w:r>
        <w:rPr/>
        <w:t>masalah</w:t>
      </w:r>
      <w:r>
        <w:rPr>
          <w:spacing w:val="-15"/>
        </w:rPr>
        <w:t> </w:t>
      </w:r>
      <w:r>
        <w:rPr/>
        <w:t>multikolinieritas</w:t>
      </w:r>
      <w:r>
        <w:rPr>
          <w:spacing w:val="-15"/>
        </w:rPr>
        <w:t> </w:t>
      </w:r>
      <w:r>
        <w:rPr/>
        <w:t>yang perlu diatasi (ghozali, 2011).</w:t>
      </w:r>
    </w:p>
    <w:p>
      <w:pPr>
        <w:pStyle w:val="Heading3"/>
        <w:numPr>
          <w:ilvl w:val="0"/>
          <w:numId w:val="11"/>
        </w:numPr>
        <w:tabs>
          <w:tab w:pos="1033" w:val="left" w:leader="none"/>
        </w:tabs>
        <w:spacing w:line="240" w:lineRule="auto" w:before="0" w:after="0"/>
        <w:ind w:left="1033" w:right="0" w:hanging="281"/>
        <w:jc w:val="both"/>
      </w:pPr>
      <w:r>
        <w:rPr/>
        <w:t>Uji</w:t>
      </w:r>
      <w:r>
        <w:rPr>
          <w:spacing w:val="-4"/>
        </w:rPr>
        <w:t> </w:t>
      </w:r>
      <w:r>
        <w:rPr>
          <w:spacing w:val="-2"/>
        </w:rPr>
        <w:t>Heteroskedastisitas</w:t>
      </w:r>
    </w:p>
    <w:p>
      <w:pPr>
        <w:pStyle w:val="BodyText"/>
        <w:rPr>
          <w:b/>
        </w:rPr>
      </w:pPr>
    </w:p>
    <w:p>
      <w:pPr>
        <w:pStyle w:val="BodyText"/>
        <w:spacing w:line="480" w:lineRule="auto"/>
        <w:ind w:left="1035" w:right="629" w:firstLine="709"/>
        <w:jc w:val="both"/>
      </w:pPr>
      <w:r>
        <w:rPr/>
        <w:t>Pengujian heteroskedastisitas diperlukan guna menilai apakah variasi yang tidak konsisten dari residual antar pengamatan pada model regresi. Uji heteroskedastisitas, seperti uji glejser, bertujuan sebagai alat menentukan ada tidaknya perbedaan dalam variasi residual antar pengamatan. Nilai signifikansi dari variabel independen bisa dipergunakan untuk menilai apakah ada gejala heteroskedastisitas pada data. Apabila tingkat signifikansi variabel independent lebih</w:t>
      </w:r>
      <w:r>
        <w:rPr>
          <w:spacing w:val="-8"/>
        </w:rPr>
        <w:t> </w:t>
      </w:r>
      <w:r>
        <w:rPr/>
        <w:t>dari</w:t>
      </w:r>
      <w:r>
        <w:rPr>
          <w:spacing w:val="-8"/>
        </w:rPr>
        <w:t> </w:t>
      </w:r>
      <w:r>
        <w:rPr/>
        <w:t>0,05,</w:t>
      </w:r>
      <w:r>
        <w:rPr>
          <w:spacing w:val="-8"/>
        </w:rPr>
        <w:t> </w:t>
      </w:r>
      <w:r>
        <w:rPr/>
        <w:t>bisa</w:t>
      </w:r>
      <w:r>
        <w:rPr>
          <w:spacing w:val="-8"/>
        </w:rPr>
        <w:t> </w:t>
      </w:r>
      <w:r>
        <w:rPr/>
        <w:t>diputuskan</w:t>
      </w:r>
      <w:r>
        <w:rPr>
          <w:spacing w:val="-8"/>
        </w:rPr>
        <w:t> </w:t>
      </w:r>
      <w:r>
        <w:rPr/>
        <w:t>tidak</w:t>
      </w:r>
      <w:r>
        <w:rPr>
          <w:spacing w:val="-8"/>
        </w:rPr>
        <w:t> </w:t>
      </w:r>
      <w:r>
        <w:rPr/>
        <w:t>ada</w:t>
      </w:r>
      <w:r>
        <w:rPr>
          <w:spacing w:val="-8"/>
        </w:rPr>
        <w:t> </w:t>
      </w:r>
      <w:r>
        <w:rPr/>
        <w:t>heteroskedastisitas</w:t>
      </w:r>
      <w:r>
        <w:rPr>
          <w:spacing w:val="-8"/>
        </w:rPr>
        <w:t> </w:t>
      </w:r>
      <w:r>
        <w:rPr/>
        <w:t>dalam</w:t>
      </w:r>
      <w:r>
        <w:rPr>
          <w:spacing w:val="-8"/>
        </w:rPr>
        <w:t> </w:t>
      </w:r>
      <w:r>
        <w:rPr/>
        <w:t>data</w:t>
      </w:r>
      <w:r>
        <w:rPr>
          <w:spacing w:val="-8"/>
        </w:rPr>
        <w:t> </w:t>
      </w:r>
      <w:r>
        <w:rPr/>
        <w:t>tersebut (Ghozali, 2010).</w:t>
      </w:r>
    </w:p>
    <w:p>
      <w:pPr>
        <w:pStyle w:val="Heading3"/>
        <w:numPr>
          <w:ilvl w:val="0"/>
          <w:numId w:val="11"/>
        </w:numPr>
        <w:tabs>
          <w:tab w:pos="1032" w:val="left" w:leader="none"/>
        </w:tabs>
        <w:spacing w:line="240" w:lineRule="auto" w:before="0" w:after="0"/>
        <w:ind w:left="1032" w:right="0" w:hanging="281"/>
        <w:jc w:val="both"/>
      </w:pPr>
      <w:r>
        <w:rPr/>
        <w:t>Uji</w:t>
      </w:r>
      <w:r>
        <w:rPr>
          <w:spacing w:val="-4"/>
        </w:rPr>
        <w:t> </w:t>
      </w:r>
      <w:r>
        <w:rPr>
          <w:spacing w:val="-2"/>
        </w:rPr>
        <w:t>AutoKorelasi</w:t>
      </w:r>
    </w:p>
    <w:p>
      <w:pPr>
        <w:pStyle w:val="Heading3"/>
        <w:spacing w:after="0" w:line="240" w:lineRule="auto"/>
        <w:jc w:val="both"/>
        <w:sectPr>
          <w:pgSz w:w="12240" w:h="15840"/>
          <w:pgMar w:header="735" w:footer="0" w:top="1820" w:bottom="280" w:left="1800" w:right="1080"/>
        </w:sectPr>
      </w:pPr>
    </w:p>
    <w:p>
      <w:pPr>
        <w:pStyle w:val="BodyText"/>
        <w:spacing w:before="172"/>
        <w:rPr>
          <w:b/>
        </w:rPr>
      </w:pPr>
    </w:p>
    <w:p>
      <w:pPr>
        <w:pStyle w:val="BodyText"/>
        <w:spacing w:line="480" w:lineRule="auto"/>
        <w:ind w:left="1176" w:right="623" w:firstLine="567"/>
        <w:jc w:val="both"/>
      </w:pPr>
      <w:r>
        <w:rPr/>
        <w:t>Pengujian autokorelasi digunakan sebagai alat statistik yang berfungsi melihat</w:t>
      </w:r>
      <w:r>
        <w:rPr>
          <w:spacing w:val="-15"/>
        </w:rPr>
        <w:t> </w:t>
      </w:r>
      <w:r>
        <w:rPr/>
        <w:t>ada</w:t>
      </w:r>
      <w:r>
        <w:rPr>
          <w:spacing w:val="-15"/>
        </w:rPr>
        <w:t> </w:t>
      </w:r>
      <w:r>
        <w:rPr/>
        <w:t>tidaknya</w:t>
      </w:r>
      <w:r>
        <w:rPr>
          <w:spacing w:val="-15"/>
        </w:rPr>
        <w:t> </w:t>
      </w:r>
      <w:r>
        <w:rPr/>
        <w:t>korelasi</w:t>
      </w:r>
      <w:r>
        <w:rPr>
          <w:spacing w:val="-15"/>
        </w:rPr>
        <w:t> </w:t>
      </w:r>
      <w:r>
        <w:rPr/>
        <w:t>diantara</w:t>
      </w:r>
      <w:r>
        <w:rPr>
          <w:spacing w:val="-15"/>
        </w:rPr>
        <w:t> </w:t>
      </w:r>
      <w:r>
        <w:rPr/>
        <w:t>residual</w:t>
      </w:r>
      <w:r>
        <w:rPr>
          <w:spacing w:val="-15"/>
        </w:rPr>
        <w:t> </w:t>
      </w:r>
      <w:r>
        <w:rPr/>
        <w:t>dalam</w:t>
      </w:r>
      <w:r>
        <w:rPr>
          <w:spacing w:val="-15"/>
        </w:rPr>
        <w:t> </w:t>
      </w:r>
      <w:r>
        <w:rPr/>
        <w:t>periode</w:t>
      </w:r>
      <w:r>
        <w:rPr>
          <w:spacing w:val="-15"/>
        </w:rPr>
        <w:t> </w:t>
      </w:r>
      <w:r>
        <w:rPr/>
        <w:t>penelitian</w:t>
      </w:r>
      <w:r>
        <w:rPr>
          <w:spacing w:val="-15"/>
        </w:rPr>
        <w:t> </w:t>
      </w:r>
      <w:r>
        <w:rPr/>
        <w:t>dengan kesalahan residual pada periode sebelumnya, yaitu periode t-1, dalam model regresi linear. Apabila ditemukan gejala korelasi ini, disebut sebagai masalah autokorelasi. Dalam regresi yang baik, tidak ada masalah autokorelasi. Uji statistik yang peneliti akan gunakan ialah uji Durbin – Watson (DW Test) (Ghozali, 2011).</w:t>
      </w:r>
    </w:p>
    <w:p>
      <w:pPr>
        <w:pStyle w:val="Heading3"/>
        <w:numPr>
          <w:ilvl w:val="2"/>
          <w:numId w:val="10"/>
        </w:numPr>
        <w:tabs>
          <w:tab w:pos="1176" w:val="left" w:leader="none"/>
        </w:tabs>
        <w:spacing w:line="240" w:lineRule="auto" w:before="0" w:after="0"/>
        <w:ind w:left="1176" w:right="0" w:hanging="709"/>
        <w:jc w:val="both"/>
      </w:pPr>
      <w:r>
        <w:rPr/>
        <w:t>Uji</w:t>
      </w:r>
      <w:r>
        <w:rPr>
          <w:spacing w:val="-10"/>
        </w:rPr>
        <w:t> </w:t>
      </w:r>
      <w:r>
        <w:rPr/>
        <w:t>Kelayakan</w:t>
      </w:r>
      <w:r>
        <w:rPr>
          <w:spacing w:val="-8"/>
        </w:rPr>
        <w:t> </w:t>
      </w:r>
      <w:r>
        <w:rPr>
          <w:spacing w:val="-2"/>
        </w:rPr>
        <w:t>Model</w:t>
      </w:r>
    </w:p>
    <w:p>
      <w:pPr>
        <w:pStyle w:val="BodyText"/>
        <w:rPr>
          <w:b/>
        </w:rPr>
      </w:pPr>
    </w:p>
    <w:p>
      <w:pPr>
        <w:pStyle w:val="ListParagraph"/>
        <w:numPr>
          <w:ilvl w:val="0"/>
          <w:numId w:val="12"/>
        </w:numPr>
        <w:tabs>
          <w:tab w:pos="1175" w:val="left" w:leader="none"/>
        </w:tabs>
        <w:spacing w:line="240" w:lineRule="auto" w:before="0" w:after="0"/>
        <w:ind w:left="1175" w:right="0" w:hanging="424"/>
        <w:jc w:val="left"/>
        <w:rPr>
          <w:b/>
          <w:sz w:val="24"/>
        </w:rPr>
      </w:pPr>
      <w:r>
        <w:rPr>
          <w:b/>
          <w:sz w:val="24"/>
        </w:rPr>
        <w:t>Uji</w:t>
      </w:r>
      <w:r>
        <w:rPr>
          <w:b/>
          <w:spacing w:val="-10"/>
          <w:sz w:val="24"/>
        </w:rPr>
        <w:t> </w:t>
      </w:r>
      <w:r>
        <w:rPr>
          <w:b/>
          <w:sz w:val="24"/>
        </w:rPr>
        <w:t>Statistik</w:t>
      </w:r>
      <w:r>
        <w:rPr>
          <w:b/>
          <w:spacing w:val="-10"/>
          <w:sz w:val="24"/>
        </w:rPr>
        <w:t> f</w:t>
      </w:r>
    </w:p>
    <w:p>
      <w:pPr>
        <w:pStyle w:val="BodyText"/>
        <w:rPr>
          <w:b/>
        </w:rPr>
      </w:pPr>
    </w:p>
    <w:p>
      <w:pPr>
        <w:pStyle w:val="BodyText"/>
        <w:spacing w:line="480" w:lineRule="auto"/>
        <w:ind w:left="1035" w:right="629" w:firstLine="567"/>
        <w:jc w:val="both"/>
      </w:pPr>
      <w:r>
        <w:rPr/>
        <w:t>Uji</w:t>
      </w:r>
      <w:r>
        <w:rPr>
          <w:spacing w:val="-12"/>
        </w:rPr>
        <w:t> </w:t>
      </w:r>
      <w:r>
        <w:rPr/>
        <w:t>f</w:t>
      </w:r>
      <w:r>
        <w:rPr>
          <w:spacing w:val="-12"/>
        </w:rPr>
        <w:t> </w:t>
      </w:r>
      <w:r>
        <w:rPr/>
        <w:t>pada</w:t>
      </w:r>
      <w:r>
        <w:rPr>
          <w:spacing w:val="-12"/>
        </w:rPr>
        <w:t> </w:t>
      </w:r>
      <w:r>
        <w:rPr/>
        <w:t>hakikatnya</w:t>
      </w:r>
      <w:r>
        <w:rPr>
          <w:spacing w:val="-12"/>
        </w:rPr>
        <w:t> </w:t>
      </w:r>
      <w:r>
        <w:rPr/>
        <w:t>diperuntukan</w:t>
      </w:r>
      <w:r>
        <w:rPr>
          <w:spacing w:val="-12"/>
        </w:rPr>
        <w:t> </w:t>
      </w:r>
      <w:r>
        <w:rPr/>
        <w:t>memperlihatkan</w:t>
      </w:r>
      <w:r>
        <w:rPr>
          <w:spacing w:val="-12"/>
        </w:rPr>
        <w:t> </w:t>
      </w:r>
      <w:r>
        <w:rPr/>
        <w:t>sejauh</w:t>
      </w:r>
      <w:r>
        <w:rPr>
          <w:spacing w:val="-12"/>
        </w:rPr>
        <w:t> </w:t>
      </w:r>
      <w:r>
        <w:rPr/>
        <w:t>mana</w:t>
      </w:r>
      <w:r>
        <w:rPr>
          <w:spacing w:val="-12"/>
        </w:rPr>
        <w:t> </w:t>
      </w:r>
      <w:r>
        <w:rPr/>
        <w:t>variabel- variabel</w:t>
      </w:r>
      <w:r>
        <w:rPr>
          <w:spacing w:val="-14"/>
        </w:rPr>
        <w:t> </w:t>
      </w:r>
      <w:r>
        <w:rPr/>
        <w:t>independen</w:t>
      </w:r>
      <w:r>
        <w:rPr>
          <w:spacing w:val="-14"/>
        </w:rPr>
        <w:t> </w:t>
      </w:r>
      <w:r>
        <w:rPr/>
        <w:t>disalurkankan</w:t>
      </w:r>
      <w:r>
        <w:rPr>
          <w:spacing w:val="-14"/>
        </w:rPr>
        <w:t> </w:t>
      </w:r>
      <w:r>
        <w:rPr/>
        <w:t>kedalam</w:t>
      </w:r>
      <w:r>
        <w:rPr>
          <w:spacing w:val="-14"/>
        </w:rPr>
        <w:t> </w:t>
      </w:r>
      <w:r>
        <w:rPr/>
        <w:t>kerangka</w:t>
      </w:r>
      <w:r>
        <w:rPr>
          <w:spacing w:val="-14"/>
        </w:rPr>
        <w:t> </w:t>
      </w:r>
      <w:r>
        <w:rPr/>
        <w:t>regresi</w:t>
      </w:r>
      <w:r>
        <w:rPr>
          <w:spacing w:val="-14"/>
        </w:rPr>
        <w:t> </w:t>
      </w:r>
      <w:r>
        <w:rPr/>
        <w:t>dapat</w:t>
      </w:r>
      <w:r>
        <w:rPr>
          <w:spacing w:val="-14"/>
        </w:rPr>
        <w:t> </w:t>
      </w:r>
      <w:r>
        <w:rPr/>
        <w:t>menjabarkan kelayakan terhadap variabel dependen (Ghozali, 2011). Uji f diperuntukan melihat hubungan utama antara variabel independen dan variabel dependen. kriteria dari pengujian kelayakan model adalah seperti dibawah:</w:t>
      </w:r>
    </w:p>
    <w:p>
      <w:pPr>
        <w:pStyle w:val="ListParagraph"/>
        <w:numPr>
          <w:ilvl w:val="1"/>
          <w:numId w:val="12"/>
        </w:numPr>
        <w:tabs>
          <w:tab w:pos="1461" w:val="left" w:leader="none"/>
        </w:tabs>
        <w:spacing w:line="240" w:lineRule="auto" w:before="0" w:after="0"/>
        <w:ind w:left="1461" w:right="0" w:hanging="283"/>
        <w:jc w:val="both"/>
        <w:rPr>
          <w:sz w:val="24"/>
        </w:rPr>
      </w:pPr>
      <w:r>
        <w:rPr>
          <w:sz w:val="24"/>
        </w:rPr>
        <w:t>Jika</w:t>
      </w:r>
      <w:r>
        <w:rPr>
          <w:spacing w:val="-10"/>
          <w:sz w:val="24"/>
        </w:rPr>
        <w:t> </w:t>
      </w:r>
      <w:r>
        <w:rPr>
          <w:sz w:val="24"/>
        </w:rPr>
        <w:t>nilai</w:t>
      </w:r>
      <w:r>
        <w:rPr>
          <w:spacing w:val="-6"/>
          <w:sz w:val="24"/>
        </w:rPr>
        <w:t> </w:t>
      </w:r>
      <w:r>
        <w:rPr>
          <w:sz w:val="24"/>
        </w:rPr>
        <w:t>signifikansi</w:t>
      </w:r>
      <w:r>
        <w:rPr>
          <w:spacing w:val="-6"/>
          <w:sz w:val="24"/>
        </w:rPr>
        <w:t> </w:t>
      </w:r>
      <w:r>
        <w:rPr>
          <w:sz w:val="24"/>
        </w:rPr>
        <w:t>F</w:t>
      </w:r>
      <w:r>
        <w:rPr>
          <w:spacing w:val="-6"/>
          <w:sz w:val="24"/>
        </w:rPr>
        <w:t> </w:t>
      </w:r>
      <w:r>
        <w:rPr>
          <w:sz w:val="24"/>
        </w:rPr>
        <w:t>≤</w:t>
      </w:r>
      <w:r>
        <w:rPr>
          <w:spacing w:val="-4"/>
          <w:sz w:val="24"/>
        </w:rPr>
        <w:t> </w:t>
      </w:r>
      <w:r>
        <w:rPr>
          <w:sz w:val="24"/>
        </w:rPr>
        <w:t>0,05,</w:t>
      </w:r>
      <w:r>
        <w:rPr>
          <w:spacing w:val="-6"/>
          <w:sz w:val="24"/>
        </w:rPr>
        <w:t> </w:t>
      </w:r>
      <w:r>
        <w:rPr>
          <w:sz w:val="24"/>
        </w:rPr>
        <w:t>maka</w:t>
      </w:r>
      <w:r>
        <w:rPr>
          <w:spacing w:val="-6"/>
          <w:sz w:val="24"/>
        </w:rPr>
        <w:t> </w:t>
      </w:r>
      <w:r>
        <w:rPr>
          <w:sz w:val="24"/>
        </w:rPr>
        <w:t>model</w:t>
      </w:r>
      <w:r>
        <w:rPr>
          <w:spacing w:val="-6"/>
          <w:sz w:val="24"/>
        </w:rPr>
        <w:t> </w:t>
      </w:r>
      <w:r>
        <w:rPr>
          <w:sz w:val="24"/>
        </w:rPr>
        <w:t>dapat</w:t>
      </w:r>
      <w:r>
        <w:rPr>
          <w:spacing w:val="-6"/>
          <w:sz w:val="24"/>
        </w:rPr>
        <w:t> </w:t>
      </w:r>
      <w:r>
        <w:rPr>
          <w:sz w:val="24"/>
        </w:rPr>
        <w:t>dikatakan</w:t>
      </w:r>
      <w:r>
        <w:rPr>
          <w:spacing w:val="-4"/>
          <w:sz w:val="24"/>
        </w:rPr>
        <w:t> </w:t>
      </w:r>
      <w:r>
        <w:rPr>
          <w:spacing w:val="-2"/>
          <w:sz w:val="24"/>
        </w:rPr>
        <w:t>layak.</w:t>
      </w:r>
    </w:p>
    <w:p>
      <w:pPr>
        <w:pStyle w:val="BodyText"/>
      </w:pPr>
    </w:p>
    <w:p>
      <w:pPr>
        <w:pStyle w:val="ListParagraph"/>
        <w:numPr>
          <w:ilvl w:val="1"/>
          <w:numId w:val="12"/>
        </w:numPr>
        <w:tabs>
          <w:tab w:pos="1461" w:val="left" w:leader="none"/>
        </w:tabs>
        <w:spacing w:line="240" w:lineRule="auto" w:before="0" w:after="0"/>
        <w:ind w:left="1461" w:right="0" w:hanging="284"/>
        <w:jc w:val="both"/>
        <w:rPr>
          <w:sz w:val="24"/>
        </w:rPr>
      </w:pPr>
      <w:r>
        <w:rPr>
          <w:sz w:val="24"/>
        </w:rPr>
        <w:t>Jika</w:t>
      </w:r>
      <w:r>
        <w:rPr>
          <w:spacing w:val="-8"/>
          <w:sz w:val="24"/>
        </w:rPr>
        <w:t> </w:t>
      </w:r>
      <w:r>
        <w:rPr>
          <w:sz w:val="24"/>
        </w:rPr>
        <w:t>nilai</w:t>
      </w:r>
      <w:r>
        <w:rPr>
          <w:spacing w:val="-6"/>
          <w:sz w:val="24"/>
        </w:rPr>
        <w:t> </w:t>
      </w:r>
      <w:r>
        <w:rPr>
          <w:sz w:val="24"/>
        </w:rPr>
        <w:t>signifikansi</w:t>
      </w:r>
      <w:r>
        <w:rPr>
          <w:spacing w:val="-6"/>
          <w:sz w:val="24"/>
        </w:rPr>
        <w:t> </w:t>
      </w:r>
      <w:r>
        <w:rPr>
          <w:sz w:val="24"/>
        </w:rPr>
        <w:t>F</w:t>
      </w:r>
      <w:r>
        <w:rPr>
          <w:spacing w:val="-6"/>
          <w:sz w:val="24"/>
        </w:rPr>
        <w:t> </w:t>
      </w:r>
      <w:r>
        <w:rPr>
          <w:sz w:val="24"/>
        </w:rPr>
        <w:t>&gt;</w:t>
      </w:r>
      <w:r>
        <w:rPr>
          <w:spacing w:val="-5"/>
          <w:sz w:val="24"/>
        </w:rPr>
        <w:t> </w:t>
      </w:r>
      <w:r>
        <w:rPr>
          <w:sz w:val="24"/>
        </w:rPr>
        <w:t>0,05,</w:t>
      </w:r>
      <w:r>
        <w:rPr>
          <w:spacing w:val="-5"/>
          <w:sz w:val="24"/>
        </w:rPr>
        <w:t> </w:t>
      </w:r>
      <w:r>
        <w:rPr>
          <w:sz w:val="24"/>
        </w:rPr>
        <w:t>maka</w:t>
      </w:r>
      <w:r>
        <w:rPr>
          <w:spacing w:val="-6"/>
          <w:sz w:val="24"/>
        </w:rPr>
        <w:t> </w:t>
      </w:r>
      <w:r>
        <w:rPr>
          <w:sz w:val="24"/>
        </w:rPr>
        <w:t>model</w:t>
      </w:r>
      <w:r>
        <w:rPr>
          <w:spacing w:val="-6"/>
          <w:sz w:val="24"/>
        </w:rPr>
        <w:t> </w:t>
      </w:r>
      <w:r>
        <w:rPr>
          <w:sz w:val="24"/>
        </w:rPr>
        <w:t>dapat</w:t>
      </w:r>
      <w:r>
        <w:rPr>
          <w:spacing w:val="-6"/>
          <w:sz w:val="24"/>
        </w:rPr>
        <w:t> </w:t>
      </w:r>
      <w:r>
        <w:rPr>
          <w:sz w:val="24"/>
        </w:rPr>
        <w:t>dikatakan</w:t>
      </w:r>
      <w:r>
        <w:rPr>
          <w:spacing w:val="-6"/>
          <w:sz w:val="24"/>
        </w:rPr>
        <w:t> </w:t>
      </w:r>
      <w:r>
        <w:rPr>
          <w:sz w:val="24"/>
        </w:rPr>
        <w:t>tidak</w:t>
      </w:r>
      <w:r>
        <w:rPr>
          <w:spacing w:val="-4"/>
          <w:sz w:val="24"/>
        </w:rPr>
        <w:t> </w:t>
      </w:r>
      <w:r>
        <w:rPr>
          <w:spacing w:val="-2"/>
          <w:sz w:val="24"/>
        </w:rPr>
        <w:t>layak.</w:t>
      </w:r>
    </w:p>
    <w:p>
      <w:pPr>
        <w:pStyle w:val="BodyText"/>
      </w:pPr>
    </w:p>
    <w:p>
      <w:pPr>
        <w:pStyle w:val="Heading3"/>
        <w:numPr>
          <w:ilvl w:val="0"/>
          <w:numId w:val="12"/>
        </w:numPr>
        <w:tabs>
          <w:tab w:pos="1033" w:val="left" w:leader="none"/>
        </w:tabs>
        <w:spacing w:line="240" w:lineRule="auto" w:before="0" w:after="0"/>
        <w:ind w:left="1033" w:right="0" w:hanging="358"/>
        <w:jc w:val="left"/>
      </w:pPr>
      <w:r>
        <w:rPr/>
        <w:t>Analisis</w:t>
      </w:r>
      <w:r>
        <w:rPr>
          <w:spacing w:val="-14"/>
        </w:rPr>
        <w:t> </w:t>
      </w:r>
      <w:r>
        <w:rPr/>
        <w:t>koefisien</w:t>
      </w:r>
      <w:r>
        <w:rPr>
          <w:spacing w:val="-12"/>
        </w:rPr>
        <w:t> </w:t>
      </w:r>
      <w:r>
        <w:rPr/>
        <w:t>determinasi</w:t>
      </w:r>
      <w:r>
        <w:rPr>
          <w:spacing w:val="-12"/>
        </w:rPr>
        <w:t> </w:t>
      </w:r>
      <w:r>
        <w:rPr/>
        <w:t>(uji</w:t>
      </w:r>
      <w:r>
        <w:rPr>
          <w:spacing w:val="-10"/>
        </w:rPr>
        <w:t> </w:t>
      </w:r>
      <w:r>
        <w:rPr>
          <w:spacing w:val="-5"/>
        </w:rPr>
        <w:t>R</w:t>
      </w:r>
      <w:r>
        <w:rPr>
          <w:spacing w:val="-5"/>
          <w:vertAlign w:val="superscript"/>
        </w:rPr>
        <w:t>2</w:t>
      </w:r>
      <w:r>
        <w:rPr>
          <w:spacing w:val="-5"/>
          <w:vertAlign w:val="baseline"/>
        </w:rPr>
        <w:t>)</w:t>
      </w:r>
    </w:p>
    <w:p>
      <w:pPr>
        <w:pStyle w:val="BodyText"/>
        <w:rPr>
          <w:b/>
        </w:rPr>
      </w:pPr>
    </w:p>
    <w:p>
      <w:pPr>
        <w:pStyle w:val="BodyText"/>
        <w:spacing w:line="480" w:lineRule="auto"/>
        <w:ind w:left="1034" w:right="619" w:firstLine="720"/>
        <w:jc w:val="both"/>
      </w:pPr>
      <w:r>
        <w:rPr/>
        <w:t>Koefisien determinasi mengukur sejauh mana kerangka yang dirancang mampu menjelaskan variasi variabel dependen. Rentang nilai koefisien determinasi adalah dari nol hingga satu. Nilai R</w:t>
      </w:r>
      <w:r>
        <w:rPr>
          <w:vertAlign w:val="superscript"/>
        </w:rPr>
        <w:t>2</w:t>
      </w:r>
      <w:r>
        <w:rPr>
          <w:vertAlign w:val="baseline"/>
        </w:rPr>
        <w:t> yang rendah menandakan bahwa kemampuan variabel independen dalam menjelaskan variasi variabel dependen</w:t>
      </w:r>
      <w:r>
        <w:rPr>
          <w:spacing w:val="40"/>
          <w:vertAlign w:val="baseline"/>
        </w:rPr>
        <w:t> </w:t>
      </w:r>
      <w:r>
        <w:rPr>
          <w:vertAlign w:val="baseline"/>
        </w:rPr>
        <w:t>terbatas.</w:t>
      </w:r>
      <w:r>
        <w:rPr>
          <w:spacing w:val="40"/>
          <w:vertAlign w:val="baseline"/>
        </w:rPr>
        <w:t> </w:t>
      </w:r>
      <w:r>
        <w:rPr>
          <w:vertAlign w:val="baseline"/>
        </w:rPr>
        <w:t>Sebaliknya,</w:t>
      </w:r>
      <w:r>
        <w:rPr>
          <w:spacing w:val="40"/>
          <w:vertAlign w:val="baseline"/>
        </w:rPr>
        <w:t> </w:t>
      </w:r>
      <w:r>
        <w:rPr>
          <w:vertAlign w:val="baseline"/>
        </w:rPr>
        <w:t>nilai</w:t>
      </w:r>
      <w:r>
        <w:rPr>
          <w:spacing w:val="40"/>
          <w:vertAlign w:val="baseline"/>
        </w:rPr>
        <w:t> </w:t>
      </w:r>
      <w:r>
        <w:rPr>
          <w:vertAlign w:val="baseline"/>
        </w:rPr>
        <w:t>mendekati</w:t>
      </w:r>
      <w:r>
        <w:rPr>
          <w:spacing w:val="40"/>
          <w:vertAlign w:val="baseline"/>
        </w:rPr>
        <w:t> </w:t>
      </w:r>
      <w:r>
        <w:rPr>
          <w:vertAlign w:val="baseline"/>
        </w:rPr>
        <w:t>satu</w:t>
      </w:r>
      <w:r>
        <w:rPr>
          <w:spacing w:val="40"/>
          <w:vertAlign w:val="baseline"/>
        </w:rPr>
        <w:t> </w:t>
      </w:r>
      <w:r>
        <w:rPr>
          <w:vertAlign w:val="baseline"/>
        </w:rPr>
        <w:t>menunjukkan</w:t>
      </w:r>
      <w:r>
        <w:rPr>
          <w:spacing w:val="40"/>
          <w:vertAlign w:val="baseline"/>
        </w:rPr>
        <w:t> </w:t>
      </w:r>
      <w:r>
        <w:rPr>
          <w:vertAlign w:val="baseline"/>
        </w:rPr>
        <w:t>bahwa</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035" w:right="502"/>
      </w:pPr>
      <w:r>
        <w:rPr/>
        <w:t>variabel</w:t>
      </w:r>
      <w:r>
        <w:rPr>
          <w:spacing w:val="33"/>
        </w:rPr>
        <w:t> </w:t>
      </w:r>
      <w:r>
        <w:rPr/>
        <w:t>independen</w:t>
      </w:r>
      <w:r>
        <w:rPr>
          <w:spacing w:val="33"/>
        </w:rPr>
        <w:t> </w:t>
      </w:r>
      <w:r>
        <w:rPr/>
        <w:t>memberikan</w:t>
      </w:r>
      <w:r>
        <w:rPr>
          <w:spacing w:val="33"/>
        </w:rPr>
        <w:t> </w:t>
      </w:r>
      <w:r>
        <w:rPr/>
        <w:t>hampir</w:t>
      </w:r>
      <w:r>
        <w:rPr>
          <w:spacing w:val="33"/>
        </w:rPr>
        <w:t> </w:t>
      </w:r>
      <w:r>
        <w:rPr/>
        <w:t>seluruh</w:t>
      </w:r>
      <w:r>
        <w:rPr>
          <w:spacing w:val="33"/>
        </w:rPr>
        <w:t> </w:t>
      </w:r>
      <w:r>
        <w:rPr/>
        <w:t>informasi</w:t>
      </w:r>
      <w:r>
        <w:rPr>
          <w:spacing w:val="33"/>
        </w:rPr>
        <w:t> </w:t>
      </w:r>
      <w:r>
        <w:rPr/>
        <w:t>yang</w:t>
      </w:r>
      <w:r>
        <w:rPr>
          <w:spacing w:val="33"/>
        </w:rPr>
        <w:t> </w:t>
      </w:r>
      <w:r>
        <w:rPr/>
        <w:t>dibutuhkan untuk memperkirakan variasi variabel dependen.</w:t>
      </w:r>
    </w:p>
    <w:p>
      <w:pPr>
        <w:pStyle w:val="BodyText"/>
      </w:pPr>
    </w:p>
    <w:p>
      <w:pPr>
        <w:pStyle w:val="BodyText"/>
        <w:spacing w:before="40"/>
      </w:pPr>
    </w:p>
    <w:p>
      <w:pPr>
        <w:pStyle w:val="Heading3"/>
        <w:numPr>
          <w:ilvl w:val="2"/>
          <w:numId w:val="10"/>
        </w:numPr>
        <w:tabs>
          <w:tab w:pos="1177" w:val="left" w:leader="none"/>
        </w:tabs>
        <w:spacing w:line="240" w:lineRule="auto" w:before="0" w:after="0"/>
        <w:ind w:left="1177" w:right="0" w:hanging="709"/>
        <w:jc w:val="both"/>
      </w:pPr>
      <w:r>
        <w:rPr/>
        <w:t>Uji</w:t>
      </w:r>
      <w:r>
        <w:rPr>
          <w:spacing w:val="-10"/>
        </w:rPr>
        <w:t> </w:t>
      </w:r>
      <w:r>
        <w:rPr/>
        <w:t>Hipotesis</w:t>
      </w:r>
      <w:r>
        <w:rPr>
          <w:spacing w:val="-8"/>
        </w:rPr>
        <w:t> </w:t>
      </w:r>
      <w:r>
        <w:rPr/>
        <w:t>(Uji</w:t>
      </w:r>
      <w:r>
        <w:rPr>
          <w:spacing w:val="-8"/>
        </w:rPr>
        <w:t> </w:t>
      </w:r>
      <w:r>
        <w:rPr>
          <w:spacing w:val="-5"/>
        </w:rPr>
        <w:t>t)</w:t>
      </w:r>
    </w:p>
    <w:p>
      <w:pPr>
        <w:pStyle w:val="BodyText"/>
        <w:rPr>
          <w:b/>
        </w:rPr>
      </w:pPr>
    </w:p>
    <w:p>
      <w:pPr>
        <w:pStyle w:val="BodyText"/>
        <w:spacing w:line="480" w:lineRule="auto"/>
        <w:ind w:left="1188" w:right="629" w:firstLine="720"/>
        <w:jc w:val="both"/>
      </w:pPr>
      <w:r>
        <w:rPr/>
        <w:t>Setelah mendapatkan persamaan regresi linear, langkah berikutnya adalah melakukan uji koefisien regresi parsial guna mengidentifikasi apakah setiap variabel independen memiliki dampak yang signifikan secara sendiri terhadap variabel dependen. Uji t memiliki ciri yaitu:</w:t>
      </w:r>
    </w:p>
    <w:p>
      <w:pPr>
        <w:pStyle w:val="ListParagraph"/>
        <w:numPr>
          <w:ilvl w:val="3"/>
          <w:numId w:val="10"/>
        </w:numPr>
        <w:tabs>
          <w:tab w:pos="1175" w:val="left" w:leader="none"/>
        </w:tabs>
        <w:spacing w:line="480" w:lineRule="auto" w:before="0" w:after="0"/>
        <w:ind w:left="1175" w:right="633" w:hanging="284"/>
        <w:jc w:val="both"/>
        <w:rPr>
          <w:sz w:val="24"/>
        </w:rPr>
      </w:pPr>
      <w:r>
        <w:rPr>
          <w:sz w:val="24"/>
        </w:rPr>
        <w:t>Jika</w:t>
      </w:r>
      <w:r>
        <w:rPr>
          <w:spacing w:val="-3"/>
          <w:sz w:val="24"/>
        </w:rPr>
        <w:t> </w:t>
      </w:r>
      <w:r>
        <w:rPr>
          <w:sz w:val="24"/>
        </w:rPr>
        <w:t>nilai</w:t>
      </w:r>
      <w:r>
        <w:rPr>
          <w:spacing w:val="-3"/>
          <w:sz w:val="24"/>
        </w:rPr>
        <w:t> </w:t>
      </w:r>
      <w:r>
        <w:rPr>
          <w:sz w:val="24"/>
        </w:rPr>
        <w:t>signifikansi</w:t>
      </w:r>
      <w:r>
        <w:rPr>
          <w:spacing w:val="-3"/>
          <w:sz w:val="24"/>
        </w:rPr>
        <w:t> </w:t>
      </w:r>
      <w:r>
        <w:rPr>
          <w:sz w:val="24"/>
        </w:rPr>
        <w:t>≤</w:t>
      </w:r>
      <w:r>
        <w:rPr>
          <w:spacing w:val="-3"/>
          <w:sz w:val="24"/>
        </w:rPr>
        <w:t> </w:t>
      </w:r>
      <w:r>
        <w:rPr>
          <w:sz w:val="24"/>
        </w:rPr>
        <w:t>0,05</w:t>
      </w:r>
      <w:r>
        <w:rPr>
          <w:spacing w:val="-3"/>
          <w:sz w:val="24"/>
        </w:rPr>
        <w:t> </w:t>
      </w:r>
      <w:r>
        <w:rPr>
          <w:sz w:val="24"/>
        </w:rPr>
        <w:t>dan</w:t>
      </w:r>
      <w:r>
        <w:rPr>
          <w:spacing w:val="-3"/>
          <w:sz w:val="24"/>
        </w:rPr>
        <w:t> </w:t>
      </w:r>
      <w:r>
        <w:rPr>
          <w:sz w:val="24"/>
        </w:rPr>
        <w:t>nilai</w:t>
      </w:r>
      <w:r>
        <w:rPr>
          <w:spacing w:val="-3"/>
          <w:sz w:val="24"/>
        </w:rPr>
        <w:t> </w:t>
      </w:r>
      <w:r>
        <w:rPr>
          <w:sz w:val="24"/>
        </w:rPr>
        <w:t>koefisiensi</w:t>
      </w:r>
      <w:r>
        <w:rPr>
          <w:spacing w:val="-3"/>
          <w:sz w:val="24"/>
        </w:rPr>
        <w:t> </w:t>
      </w:r>
      <w:r>
        <w:rPr>
          <w:sz w:val="24"/>
        </w:rPr>
        <w:t>regresi</w:t>
      </w:r>
      <w:r>
        <w:rPr>
          <w:spacing w:val="-3"/>
          <w:sz w:val="24"/>
        </w:rPr>
        <w:t> </w:t>
      </w:r>
      <w:r>
        <w:rPr>
          <w:sz w:val="24"/>
        </w:rPr>
        <w:t>bernilai</w:t>
      </w:r>
      <w:r>
        <w:rPr>
          <w:spacing w:val="-3"/>
          <w:sz w:val="24"/>
        </w:rPr>
        <w:t> </w:t>
      </w:r>
      <w:r>
        <w:rPr>
          <w:sz w:val="24"/>
        </w:rPr>
        <w:t>positif,</w:t>
      </w:r>
      <w:r>
        <w:rPr>
          <w:spacing w:val="-3"/>
          <w:sz w:val="24"/>
        </w:rPr>
        <w:t> </w:t>
      </w:r>
      <w:r>
        <w:rPr>
          <w:sz w:val="24"/>
        </w:rPr>
        <w:t>maka hipotesis diterima.</w:t>
      </w:r>
    </w:p>
    <w:p>
      <w:pPr>
        <w:pStyle w:val="ListParagraph"/>
        <w:numPr>
          <w:ilvl w:val="3"/>
          <w:numId w:val="10"/>
        </w:numPr>
        <w:tabs>
          <w:tab w:pos="1175" w:val="left" w:leader="none"/>
        </w:tabs>
        <w:spacing w:line="480" w:lineRule="auto" w:before="0" w:after="0"/>
        <w:ind w:left="1175" w:right="633" w:hanging="284"/>
        <w:jc w:val="both"/>
        <w:rPr>
          <w:sz w:val="24"/>
        </w:rPr>
      </w:pPr>
      <w:r>
        <w:rPr>
          <w:sz w:val="24"/>
        </w:rPr>
        <w:t>Jika</w:t>
      </w:r>
      <w:r>
        <w:rPr>
          <w:spacing w:val="-8"/>
          <w:sz w:val="24"/>
        </w:rPr>
        <w:t> </w:t>
      </w:r>
      <w:r>
        <w:rPr>
          <w:sz w:val="24"/>
        </w:rPr>
        <w:t>nilai</w:t>
      </w:r>
      <w:r>
        <w:rPr>
          <w:spacing w:val="-8"/>
          <w:sz w:val="24"/>
        </w:rPr>
        <w:t> </w:t>
      </w:r>
      <w:r>
        <w:rPr>
          <w:sz w:val="24"/>
        </w:rPr>
        <w:t>signifikansi</w:t>
      </w:r>
      <w:r>
        <w:rPr>
          <w:spacing w:val="-8"/>
          <w:sz w:val="24"/>
        </w:rPr>
        <w:t> </w:t>
      </w:r>
      <w:r>
        <w:rPr>
          <w:sz w:val="24"/>
        </w:rPr>
        <w:t>&gt;</w:t>
      </w:r>
      <w:r>
        <w:rPr>
          <w:spacing w:val="-8"/>
          <w:sz w:val="24"/>
        </w:rPr>
        <w:t> </w:t>
      </w:r>
      <w:r>
        <w:rPr>
          <w:sz w:val="24"/>
        </w:rPr>
        <w:t>0,05</w:t>
      </w:r>
      <w:r>
        <w:rPr>
          <w:spacing w:val="-8"/>
          <w:sz w:val="24"/>
        </w:rPr>
        <w:t> </w:t>
      </w:r>
      <w:r>
        <w:rPr>
          <w:sz w:val="24"/>
        </w:rPr>
        <w:t>dan</w:t>
      </w:r>
      <w:r>
        <w:rPr>
          <w:spacing w:val="-8"/>
          <w:sz w:val="24"/>
        </w:rPr>
        <w:t> </w:t>
      </w:r>
      <w:r>
        <w:rPr>
          <w:sz w:val="24"/>
        </w:rPr>
        <w:t>nilai</w:t>
      </w:r>
      <w:r>
        <w:rPr>
          <w:spacing w:val="-8"/>
          <w:sz w:val="24"/>
        </w:rPr>
        <w:t> </w:t>
      </w:r>
      <w:r>
        <w:rPr>
          <w:sz w:val="24"/>
        </w:rPr>
        <w:t>koefisiensi</w:t>
      </w:r>
      <w:r>
        <w:rPr>
          <w:spacing w:val="-8"/>
          <w:sz w:val="24"/>
        </w:rPr>
        <w:t> </w:t>
      </w:r>
      <w:r>
        <w:rPr>
          <w:sz w:val="24"/>
        </w:rPr>
        <w:t>regresi</w:t>
      </w:r>
      <w:r>
        <w:rPr>
          <w:spacing w:val="-8"/>
          <w:sz w:val="24"/>
        </w:rPr>
        <w:t> </w:t>
      </w:r>
      <w:r>
        <w:rPr>
          <w:sz w:val="24"/>
        </w:rPr>
        <w:t>bernilai</w:t>
      </w:r>
      <w:r>
        <w:rPr>
          <w:spacing w:val="-8"/>
          <w:sz w:val="24"/>
        </w:rPr>
        <w:t> </w:t>
      </w:r>
      <w:r>
        <w:rPr>
          <w:sz w:val="24"/>
        </w:rPr>
        <w:t>negatif,</w:t>
      </w:r>
      <w:r>
        <w:rPr>
          <w:spacing w:val="-8"/>
          <w:sz w:val="24"/>
        </w:rPr>
        <w:t> </w:t>
      </w:r>
      <w:r>
        <w:rPr>
          <w:sz w:val="24"/>
        </w:rPr>
        <w:t>maka hipotesis ditolak.</w:t>
      </w:r>
    </w:p>
    <w:p>
      <w:pPr>
        <w:pStyle w:val="Heading3"/>
        <w:numPr>
          <w:ilvl w:val="2"/>
          <w:numId w:val="10"/>
        </w:numPr>
        <w:tabs>
          <w:tab w:pos="1186" w:val="left" w:leader="none"/>
        </w:tabs>
        <w:spacing w:line="240" w:lineRule="auto" w:before="160" w:after="0"/>
        <w:ind w:left="1186" w:right="0" w:hanging="654"/>
        <w:jc w:val="both"/>
      </w:pPr>
      <w:r>
        <w:rPr/>
        <w:t>Analisis</w:t>
      </w:r>
      <w:r>
        <w:rPr>
          <w:spacing w:val="-8"/>
        </w:rPr>
        <w:t> </w:t>
      </w:r>
      <w:r>
        <w:rPr/>
        <w:t>Regresi</w:t>
      </w:r>
      <w:r>
        <w:rPr>
          <w:spacing w:val="-6"/>
        </w:rPr>
        <w:t> </w:t>
      </w:r>
      <w:r>
        <w:rPr/>
        <w:t>Data</w:t>
      </w:r>
      <w:r>
        <w:rPr>
          <w:spacing w:val="-6"/>
        </w:rPr>
        <w:t> </w:t>
      </w:r>
      <w:r>
        <w:rPr>
          <w:spacing w:val="-2"/>
        </w:rPr>
        <w:t>Panel</w:t>
      </w:r>
    </w:p>
    <w:p>
      <w:pPr>
        <w:pStyle w:val="BodyText"/>
        <w:rPr>
          <w:b/>
        </w:rPr>
      </w:pPr>
    </w:p>
    <w:p>
      <w:pPr>
        <w:pStyle w:val="BodyText"/>
        <w:spacing w:line="480" w:lineRule="auto"/>
        <w:ind w:left="1175" w:right="629" w:firstLine="720"/>
        <w:jc w:val="both"/>
      </w:pPr>
      <w:r>
        <w:rPr/>
        <w:t>Analisis ini diaplikasikan guna menilai dampak dari variabel independen</w:t>
      </w:r>
      <w:r>
        <w:rPr>
          <w:spacing w:val="-15"/>
        </w:rPr>
        <w:t> </w:t>
      </w:r>
      <w:r>
        <w:rPr/>
        <w:t>kepada</w:t>
      </w:r>
      <w:r>
        <w:rPr>
          <w:spacing w:val="-15"/>
        </w:rPr>
        <w:t> </w:t>
      </w:r>
      <w:r>
        <w:rPr/>
        <w:t>variabel</w:t>
      </w:r>
      <w:r>
        <w:rPr>
          <w:spacing w:val="-15"/>
        </w:rPr>
        <w:t> </w:t>
      </w:r>
      <w:r>
        <w:rPr/>
        <w:t>dependen.</w:t>
      </w:r>
      <w:r>
        <w:rPr>
          <w:spacing w:val="-15"/>
        </w:rPr>
        <w:t> </w:t>
      </w:r>
      <w:r>
        <w:rPr/>
        <w:t>Rumus</w:t>
      </w:r>
      <w:r>
        <w:rPr>
          <w:spacing w:val="-15"/>
        </w:rPr>
        <w:t> </w:t>
      </w:r>
      <w:r>
        <w:rPr/>
        <w:t>model</w:t>
      </w:r>
      <w:r>
        <w:rPr>
          <w:spacing w:val="-15"/>
        </w:rPr>
        <w:t> </w:t>
      </w:r>
      <w:r>
        <w:rPr/>
        <w:t>analisis</w:t>
      </w:r>
      <w:r>
        <w:rPr>
          <w:spacing w:val="-15"/>
        </w:rPr>
        <w:t> </w:t>
      </w:r>
      <w:r>
        <w:rPr/>
        <w:t>regresi</w:t>
      </w:r>
      <w:r>
        <w:rPr>
          <w:spacing w:val="-15"/>
        </w:rPr>
        <w:t> </w:t>
      </w:r>
      <w:r>
        <w:rPr/>
        <w:t>data</w:t>
      </w:r>
      <w:r>
        <w:rPr>
          <w:spacing w:val="-15"/>
        </w:rPr>
        <w:t> </w:t>
      </w:r>
      <w:r>
        <w:rPr/>
        <w:t>panel untuk melaksanakan analisis tersebut adalah:</w:t>
      </w:r>
    </w:p>
    <w:p>
      <w:pPr>
        <w:pStyle w:val="BodyText"/>
      </w:pPr>
    </w:p>
    <w:p>
      <w:pPr>
        <w:pStyle w:val="BodyText"/>
      </w:pPr>
    </w:p>
    <w:p>
      <w:pPr>
        <w:pStyle w:val="BodyText"/>
        <w:ind w:left="1175"/>
      </w:pPr>
      <w:r>
        <w:rPr/>
        <w:t>Y = α + β1 X1 + β2 X2 + β3 X3 + </w:t>
      </w:r>
      <w:r>
        <w:rPr>
          <w:spacing w:val="-10"/>
        </w:rPr>
        <w:t>e</w:t>
      </w:r>
    </w:p>
    <w:p>
      <w:pPr>
        <w:pStyle w:val="BodyText"/>
      </w:pPr>
    </w:p>
    <w:p>
      <w:pPr>
        <w:pStyle w:val="BodyText"/>
        <w:ind w:left="1175"/>
      </w:pPr>
      <w:r>
        <w:rPr/>
        <w:t>Yang</w:t>
      </w:r>
      <w:r>
        <w:rPr>
          <w:spacing w:val="-2"/>
        </w:rPr>
        <w:t> mana:</w:t>
      </w:r>
    </w:p>
    <w:p>
      <w:pPr>
        <w:pStyle w:val="BodyText"/>
      </w:pPr>
    </w:p>
    <w:p>
      <w:pPr>
        <w:spacing w:before="0"/>
        <w:ind w:left="1175" w:right="0" w:firstLine="0"/>
        <w:jc w:val="left"/>
        <w:rPr>
          <w:i/>
          <w:sz w:val="24"/>
        </w:rPr>
      </w:pPr>
      <w:r>
        <w:rPr>
          <w:sz w:val="24"/>
        </w:rPr>
        <w:t>Y</w:t>
      </w:r>
      <w:r>
        <w:rPr>
          <w:spacing w:val="-2"/>
          <w:sz w:val="24"/>
        </w:rPr>
        <w:t> </w:t>
      </w:r>
      <w:r>
        <w:rPr>
          <w:sz w:val="24"/>
        </w:rPr>
        <w:t>=</w:t>
      </w:r>
      <w:r>
        <w:rPr>
          <w:spacing w:val="-2"/>
          <w:sz w:val="24"/>
        </w:rPr>
        <w:t> </w:t>
      </w:r>
      <w:r>
        <w:rPr>
          <w:i/>
          <w:sz w:val="24"/>
        </w:rPr>
        <w:t>Audit</w:t>
      </w:r>
      <w:r>
        <w:rPr>
          <w:i/>
          <w:spacing w:val="-2"/>
          <w:sz w:val="24"/>
        </w:rPr>
        <w:t> </w:t>
      </w:r>
      <w:r>
        <w:rPr>
          <w:i/>
          <w:spacing w:val="-4"/>
          <w:sz w:val="24"/>
        </w:rPr>
        <w:t>Delay</w:t>
      </w:r>
    </w:p>
    <w:p>
      <w:pPr>
        <w:pStyle w:val="BodyText"/>
        <w:rPr>
          <w:i/>
        </w:rPr>
      </w:pPr>
    </w:p>
    <w:p>
      <w:pPr>
        <w:pStyle w:val="BodyText"/>
        <w:ind w:left="1175"/>
      </w:pPr>
      <w:r>
        <w:rPr/>
        <w:t>Α = </w:t>
      </w:r>
      <w:r>
        <w:rPr>
          <w:spacing w:val="-2"/>
        </w:rPr>
        <w:t>konstanta</w:t>
      </w:r>
    </w:p>
    <w:p>
      <w:pPr>
        <w:pStyle w:val="BodyText"/>
        <w:spacing w:after="0"/>
        <w:sectPr>
          <w:headerReference w:type="default" r:id="rId22"/>
          <w:pgSz w:w="12240" w:h="15840"/>
          <w:pgMar w:header="735" w:footer="0" w:top="1820" w:bottom="280" w:left="1800" w:right="1080"/>
        </w:sectPr>
      </w:pPr>
    </w:p>
    <w:p>
      <w:pPr>
        <w:pStyle w:val="BodyText"/>
        <w:spacing w:before="172"/>
      </w:pPr>
    </w:p>
    <w:p>
      <w:pPr>
        <w:pStyle w:val="BodyText"/>
        <w:spacing w:line="480" w:lineRule="auto"/>
        <w:ind w:left="1176" w:right="5360"/>
      </w:pPr>
      <w:r>
        <w:rPr/>
        <w:t>β1</w:t>
      </w:r>
      <w:r>
        <w:rPr>
          <w:spacing w:val="-15"/>
        </w:rPr>
        <w:t> </w:t>
      </w:r>
      <w:r>
        <w:rPr/>
        <w:t>–</w:t>
      </w:r>
      <w:r>
        <w:rPr>
          <w:spacing w:val="-15"/>
        </w:rPr>
        <w:t> </w:t>
      </w:r>
      <w:r>
        <w:rPr/>
        <w:t>β3</w:t>
      </w:r>
      <w:r>
        <w:rPr>
          <w:spacing w:val="-15"/>
        </w:rPr>
        <w:t> </w:t>
      </w:r>
      <w:r>
        <w:rPr/>
        <w:t>=</w:t>
      </w:r>
      <w:r>
        <w:rPr>
          <w:spacing w:val="-15"/>
        </w:rPr>
        <w:t> </w:t>
      </w:r>
      <w:r>
        <w:rPr/>
        <w:t>Koefisien</w:t>
      </w:r>
      <w:r>
        <w:rPr>
          <w:spacing w:val="-15"/>
        </w:rPr>
        <w:t> </w:t>
      </w:r>
      <w:r>
        <w:rPr/>
        <w:t>regresi X1 = Opini Audit</w:t>
      </w:r>
    </w:p>
    <w:p>
      <w:pPr>
        <w:pStyle w:val="BodyText"/>
        <w:ind w:left="1176"/>
      </w:pPr>
      <w:r>
        <w:rPr/>
        <w:t>X2</w:t>
      </w:r>
      <w:r>
        <w:rPr>
          <w:spacing w:val="-4"/>
        </w:rPr>
        <w:t> </w:t>
      </w:r>
      <w:r>
        <w:rPr/>
        <w:t>=</w:t>
      </w:r>
      <w:r>
        <w:rPr>
          <w:spacing w:val="-2"/>
        </w:rPr>
        <w:t> </w:t>
      </w:r>
      <w:r>
        <w:rPr/>
        <w:t>Ukuran</w:t>
      </w:r>
      <w:r>
        <w:rPr>
          <w:spacing w:val="-2"/>
        </w:rPr>
        <w:t> Perusahaan</w:t>
      </w:r>
    </w:p>
    <w:p>
      <w:pPr>
        <w:pStyle w:val="BodyText"/>
        <w:spacing w:after="0"/>
        <w:sectPr>
          <w:pgSz w:w="12240" w:h="15840"/>
          <w:pgMar w:header="735" w:footer="0" w:top="1820" w:bottom="280" w:left="1800" w:right="1080"/>
        </w:sectPr>
      </w:pPr>
    </w:p>
    <w:p>
      <w:pPr>
        <w:pStyle w:val="BodyText"/>
        <w:spacing w:before="172"/>
      </w:pPr>
    </w:p>
    <w:p>
      <w:pPr>
        <w:pStyle w:val="BodyText"/>
        <w:spacing w:line="480" w:lineRule="auto"/>
        <w:ind w:left="1176" w:right="4396"/>
        <w:rPr>
          <w:i/>
        </w:rPr>
      </w:pPr>
      <w:r>
        <w:rPr/>
        <w:t>X3</w:t>
      </w:r>
      <w:r>
        <w:rPr>
          <w:spacing w:val="-15"/>
        </w:rPr>
        <w:t> </w:t>
      </w:r>
      <w:r>
        <w:rPr/>
        <w:t>=</w:t>
      </w:r>
      <w:r>
        <w:rPr>
          <w:spacing w:val="-15"/>
        </w:rPr>
        <w:t> </w:t>
      </w:r>
      <w:r>
        <w:rPr/>
        <w:t>Kompleksitas</w:t>
      </w:r>
      <w:r>
        <w:rPr>
          <w:spacing w:val="-15"/>
        </w:rPr>
        <w:t> </w:t>
      </w:r>
      <w:r>
        <w:rPr/>
        <w:t>Operasi</w:t>
      </w:r>
      <w:r>
        <w:rPr>
          <w:spacing w:val="-15"/>
        </w:rPr>
        <w:t> </w:t>
      </w:r>
      <w:r>
        <w:rPr/>
        <w:t>Perusahaan E = </w:t>
      </w:r>
      <w:r>
        <w:rPr>
          <w:i/>
        </w:rPr>
        <w:t>Error</w:t>
      </w:r>
    </w:p>
    <w:p>
      <w:pPr>
        <w:pStyle w:val="BodyText"/>
        <w:spacing w:line="480" w:lineRule="auto"/>
        <w:ind w:left="1176" w:right="223" w:firstLine="720"/>
      </w:pPr>
      <w:r>
        <w:rPr/>
        <w:t>Persamaan</w:t>
      </w:r>
      <w:r>
        <w:rPr>
          <w:spacing w:val="40"/>
        </w:rPr>
        <w:t> </w:t>
      </w:r>
      <w:r>
        <w:rPr/>
        <w:t>ini</w:t>
      </w:r>
      <w:r>
        <w:rPr>
          <w:spacing w:val="40"/>
        </w:rPr>
        <w:t> </w:t>
      </w:r>
      <w:r>
        <w:rPr/>
        <w:t>akan</w:t>
      </w:r>
      <w:r>
        <w:rPr>
          <w:spacing w:val="40"/>
        </w:rPr>
        <w:t> </w:t>
      </w:r>
      <w:r>
        <w:rPr/>
        <w:t>digunakan</w:t>
      </w:r>
      <w:r>
        <w:rPr>
          <w:spacing w:val="40"/>
        </w:rPr>
        <w:t> </w:t>
      </w:r>
      <w:r>
        <w:rPr/>
        <w:t>dalam</w:t>
      </w:r>
      <w:r>
        <w:rPr>
          <w:spacing w:val="40"/>
        </w:rPr>
        <w:t> </w:t>
      </w:r>
      <w:r>
        <w:rPr/>
        <w:t>pengujian</w:t>
      </w:r>
      <w:r>
        <w:rPr>
          <w:spacing w:val="40"/>
        </w:rPr>
        <w:t> </w:t>
      </w:r>
      <w:r>
        <w:rPr/>
        <w:t>hipotesis</w:t>
      </w:r>
      <w:r>
        <w:rPr>
          <w:spacing w:val="40"/>
        </w:rPr>
        <w:t> </w:t>
      </w:r>
      <w:r>
        <w:rPr/>
        <w:t>guna</w:t>
      </w:r>
      <w:r>
        <w:rPr>
          <w:spacing w:val="40"/>
        </w:rPr>
        <w:t> </w:t>
      </w:r>
      <w:r>
        <w:rPr/>
        <w:t>membuktikan hipotesis pertama, kedua dan ketiga.</w:t>
      </w:r>
    </w:p>
    <w:p>
      <w:pPr>
        <w:pStyle w:val="BodyText"/>
        <w:spacing w:after="0" w:line="480" w:lineRule="auto"/>
        <w:sectPr>
          <w:pgSz w:w="12240" w:h="15840"/>
          <w:pgMar w:header="735" w:footer="0" w:top="1820" w:bottom="280" w:left="1800" w:right="1080"/>
        </w:sectPr>
      </w:pPr>
    </w:p>
    <w:p>
      <w:pPr>
        <w:pStyle w:val="BodyText"/>
      </w:pPr>
    </w:p>
    <w:p>
      <w:pPr>
        <w:pStyle w:val="BodyText"/>
        <w:spacing w:before="136"/>
      </w:pPr>
    </w:p>
    <w:p>
      <w:pPr>
        <w:pStyle w:val="Heading2"/>
        <w:ind w:right="144"/>
      </w:pPr>
      <w:bookmarkStart w:name="_bookmark28" w:id="29"/>
      <w:bookmarkEnd w:id="29"/>
      <w:r>
        <w:rPr>
          <w:b w:val="0"/>
        </w:rPr>
      </w:r>
      <w:r>
        <w:rPr/>
        <w:t>BAB</w:t>
      </w:r>
      <w:r>
        <w:rPr>
          <w:spacing w:val="-2"/>
        </w:rPr>
        <w:t> </w:t>
      </w:r>
      <w:r>
        <w:rPr>
          <w:spacing w:val="-5"/>
        </w:rPr>
        <w:t>IV</w:t>
      </w:r>
    </w:p>
    <w:p>
      <w:pPr>
        <w:pStyle w:val="BodyText"/>
        <w:spacing w:before="102"/>
        <w:rPr>
          <w:b/>
        </w:rPr>
      </w:pPr>
    </w:p>
    <w:p>
      <w:pPr>
        <w:spacing w:before="0"/>
        <w:ind w:left="0" w:right="150" w:firstLine="0"/>
        <w:jc w:val="center"/>
        <w:rPr>
          <w:b/>
          <w:sz w:val="24"/>
        </w:rPr>
      </w:pPr>
      <w:r>
        <w:rPr>
          <w:b/>
          <w:sz w:val="24"/>
        </w:rPr>
        <w:t>HASIL</w:t>
      </w:r>
      <w:r>
        <w:rPr>
          <w:b/>
          <w:spacing w:val="-6"/>
          <w:sz w:val="24"/>
        </w:rPr>
        <w:t> </w:t>
      </w:r>
      <w:r>
        <w:rPr>
          <w:b/>
          <w:sz w:val="24"/>
        </w:rPr>
        <w:t>DAN</w:t>
      </w:r>
      <w:r>
        <w:rPr>
          <w:b/>
          <w:spacing w:val="-6"/>
          <w:sz w:val="24"/>
        </w:rPr>
        <w:t> </w:t>
      </w:r>
      <w:r>
        <w:rPr>
          <w:b/>
          <w:spacing w:val="-2"/>
          <w:sz w:val="24"/>
        </w:rPr>
        <w:t>PEMBAHASAN</w:t>
      </w:r>
    </w:p>
    <w:p>
      <w:pPr>
        <w:pStyle w:val="Heading3"/>
        <w:numPr>
          <w:ilvl w:val="1"/>
          <w:numId w:val="13"/>
        </w:numPr>
        <w:tabs>
          <w:tab w:pos="1175" w:val="left" w:leader="none"/>
        </w:tabs>
        <w:spacing w:line="240" w:lineRule="auto" w:before="178" w:after="0"/>
        <w:ind w:left="1175" w:right="0" w:hanging="707"/>
        <w:jc w:val="left"/>
      </w:pPr>
      <w:bookmarkStart w:name="_bookmark29" w:id="30"/>
      <w:bookmarkEnd w:id="30"/>
      <w:r>
        <w:rPr/>
        <w:t>Hasi</w:t>
      </w:r>
      <w:r>
        <w:rPr/>
        <w:t>l</w:t>
      </w:r>
      <w:r>
        <w:rPr>
          <w:spacing w:val="-8"/>
        </w:rPr>
        <w:t> </w:t>
      </w:r>
      <w:r>
        <w:rPr>
          <w:spacing w:val="-2"/>
        </w:rPr>
        <w:t>Penelitian</w:t>
      </w:r>
    </w:p>
    <w:p>
      <w:pPr>
        <w:pStyle w:val="BodyText"/>
        <w:spacing w:before="40"/>
        <w:rPr>
          <w:b/>
        </w:rPr>
      </w:pPr>
    </w:p>
    <w:p>
      <w:pPr>
        <w:pStyle w:val="ListParagraph"/>
        <w:numPr>
          <w:ilvl w:val="2"/>
          <w:numId w:val="13"/>
        </w:numPr>
        <w:tabs>
          <w:tab w:pos="1186" w:val="left" w:leader="none"/>
        </w:tabs>
        <w:spacing w:line="240" w:lineRule="auto" w:before="0" w:after="0"/>
        <w:ind w:left="1186" w:right="0" w:hanging="717"/>
        <w:jc w:val="left"/>
        <w:rPr>
          <w:b/>
          <w:sz w:val="24"/>
        </w:rPr>
      </w:pPr>
      <w:r>
        <w:rPr>
          <w:b/>
          <w:sz w:val="24"/>
        </w:rPr>
        <w:t>Gambaran</w:t>
      </w:r>
      <w:r>
        <w:rPr>
          <w:b/>
          <w:spacing w:val="-6"/>
          <w:sz w:val="24"/>
        </w:rPr>
        <w:t> </w:t>
      </w:r>
      <w:r>
        <w:rPr>
          <w:b/>
          <w:sz w:val="24"/>
        </w:rPr>
        <w:t>Data</w:t>
      </w:r>
      <w:r>
        <w:rPr>
          <w:b/>
          <w:spacing w:val="-6"/>
          <w:sz w:val="24"/>
        </w:rPr>
        <w:t> </w:t>
      </w:r>
      <w:r>
        <w:rPr>
          <w:b/>
          <w:spacing w:val="-2"/>
          <w:sz w:val="24"/>
        </w:rPr>
        <w:t>Penelitian</w:t>
      </w:r>
    </w:p>
    <w:p>
      <w:pPr>
        <w:pStyle w:val="BodyText"/>
        <w:rPr>
          <w:b/>
        </w:rPr>
      </w:pPr>
    </w:p>
    <w:p>
      <w:pPr>
        <w:pStyle w:val="BodyText"/>
        <w:spacing w:line="480" w:lineRule="auto"/>
        <w:ind w:left="1188" w:right="621" w:firstLine="720"/>
        <w:jc w:val="both"/>
      </w:pPr>
      <w:r>
        <w:rPr/>
        <w:t>Objek yang digunakan pada penelitian ini adalah perusahaan industri dengan sub sektor </w:t>
      </w:r>
      <w:r>
        <w:rPr>
          <w:i/>
        </w:rPr>
        <w:t>property </w:t>
      </w:r>
      <w:r>
        <w:rPr/>
        <w:t>dan </w:t>
      </w:r>
      <w:r>
        <w:rPr>
          <w:i/>
        </w:rPr>
        <w:t>real estate </w:t>
      </w:r>
      <w:r>
        <w:rPr/>
        <w:t>yang terdaftar di Bursa Efek Indonesia (BEI) tahun 2020 hingga 2023. Data penelitian merupakan data sekunder</w:t>
      </w:r>
      <w:r>
        <w:rPr>
          <w:spacing w:val="-2"/>
        </w:rPr>
        <w:t> </w:t>
      </w:r>
      <w:r>
        <w:rPr/>
        <w:t>dari</w:t>
      </w:r>
      <w:r>
        <w:rPr>
          <w:spacing w:val="-2"/>
        </w:rPr>
        <w:t> </w:t>
      </w:r>
      <w:r>
        <w:rPr/>
        <w:t>laporan</w:t>
      </w:r>
      <w:r>
        <w:rPr>
          <w:spacing w:val="-2"/>
        </w:rPr>
        <w:t> </w:t>
      </w:r>
      <w:r>
        <w:rPr/>
        <w:t>keuangan</w:t>
      </w:r>
      <w:r>
        <w:rPr>
          <w:spacing w:val="-2"/>
        </w:rPr>
        <w:t> </w:t>
      </w:r>
      <w:r>
        <w:rPr/>
        <w:t>auditan</w:t>
      </w:r>
      <w:r>
        <w:rPr>
          <w:spacing w:val="-2"/>
        </w:rPr>
        <w:t> </w:t>
      </w:r>
      <w:r>
        <w:rPr/>
        <w:t>perusahaan</w:t>
      </w:r>
      <w:r>
        <w:rPr>
          <w:spacing w:val="-2"/>
        </w:rPr>
        <w:t> </w:t>
      </w:r>
      <w:r>
        <w:rPr/>
        <w:t>yang</w:t>
      </w:r>
      <w:r>
        <w:rPr>
          <w:spacing w:val="-2"/>
        </w:rPr>
        <w:t> </w:t>
      </w:r>
      <w:r>
        <w:rPr/>
        <w:t>dirilis</w:t>
      </w:r>
      <w:r>
        <w:rPr>
          <w:spacing w:val="-2"/>
        </w:rPr>
        <w:t> </w:t>
      </w:r>
      <w:r>
        <w:rPr/>
        <w:t>pada</w:t>
      </w:r>
      <w:r>
        <w:rPr>
          <w:spacing w:val="-2"/>
        </w:rPr>
        <w:t> </w:t>
      </w:r>
      <w:r>
        <w:rPr/>
        <w:t>web</w:t>
      </w:r>
      <w:r>
        <w:rPr>
          <w:spacing w:val="-2"/>
        </w:rPr>
        <w:t> </w:t>
      </w:r>
      <w:r>
        <w:rPr/>
        <w:t>BEI maupun web perusahaan. Data penelitian berdasarkan sampel yang telah dikumpulkan</w:t>
      </w:r>
      <w:r>
        <w:rPr>
          <w:spacing w:val="-4"/>
        </w:rPr>
        <w:t> </w:t>
      </w:r>
      <w:r>
        <w:rPr/>
        <w:t>menggunakan</w:t>
      </w:r>
      <w:r>
        <w:rPr>
          <w:spacing w:val="-4"/>
        </w:rPr>
        <w:t> </w:t>
      </w:r>
      <w:r>
        <w:rPr/>
        <w:t>teknik </w:t>
      </w:r>
      <w:r>
        <w:rPr>
          <w:i/>
        </w:rPr>
        <w:t>purposive</w:t>
      </w:r>
      <w:r>
        <w:rPr>
          <w:i/>
          <w:spacing w:val="-4"/>
        </w:rPr>
        <w:t> </w:t>
      </w:r>
      <w:r>
        <w:rPr>
          <w:i/>
        </w:rPr>
        <w:t>sampling</w:t>
      </w:r>
      <w:r>
        <w:rPr>
          <w:i/>
          <w:spacing w:val="-2"/>
        </w:rPr>
        <w:t> </w:t>
      </w:r>
      <w:r>
        <w:rPr/>
        <w:t>dan</w:t>
      </w:r>
      <w:r>
        <w:rPr>
          <w:spacing w:val="-4"/>
        </w:rPr>
        <w:t> </w:t>
      </w:r>
      <w:r>
        <w:rPr/>
        <w:t>didapatkan</w:t>
      </w:r>
      <w:r>
        <w:rPr>
          <w:spacing w:val="-4"/>
        </w:rPr>
        <w:t> </w:t>
      </w:r>
      <w:r>
        <w:rPr/>
        <w:t>jumlah sampel sebanyak 53 perusahaan dengan 212 data observasi. Berikut sampel penelitian yang telah terangkum pada tabel berikut.</w:t>
      </w:r>
    </w:p>
    <w:p>
      <w:pPr>
        <w:spacing w:before="0"/>
        <w:ind w:left="752" w:right="0" w:firstLine="0"/>
        <w:jc w:val="left"/>
        <w:rPr>
          <w:b/>
          <w:sz w:val="22"/>
        </w:rPr>
      </w:pPr>
      <w:bookmarkStart w:name="_bookmark30" w:id="31"/>
      <w:bookmarkEnd w:id="31"/>
      <w:r>
        <w:rPr/>
      </w:r>
      <w:r>
        <w:rPr>
          <w:b/>
          <w:sz w:val="22"/>
        </w:rPr>
        <w:t>Tabel</w:t>
      </w:r>
      <w:r>
        <w:rPr>
          <w:b/>
          <w:spacing w:val="-10"/>
          <w:sz w:val="22"/>
        </w:rPr>
        <w:t> </w:t>
      </w:r>
      <w:r>
        <w:rPr>
          <w:b/>
          <w:sz w:val="22"/>
        </w:rPr>
        <w:t>4.1</w:t>
      </w:r>
      <w:r>
        <w:rPr>
          <w:b/>
          <w:spacing w:val="-8"/>
          <w:sz w:val="22"/>
        </w:rPr>
        <w:t> </w:t>
      </w:r>
      <w:r>
        <w:rPr>
          <w:b/>
          <w:sz w:val="22"/>
        </w:rPr>
        <w:t>Daftar</w:t>
      </w:r>
      <w:r>
        <w:rPr>
          <w:b/>
          <w:spacing w:val="-8"/>
          <w:sz w:val="22"/>
        </w:rPr>
        <w:t> </w:t>
      </w:r>
      <w:r>
        <w:rPr>
          <w:b/>
          <w:sz w:val="22"/>
        </w:rPr>
        <w:t>Perusahaan</w:t>
      </w:r>
      <w:r>
        <w:rPr>
          <w:b/>
          <w:spacing w:val="-8"/>
          <w:sz w:val="22"/>
        </w:rPr>
        <w:t> </w:t>
      </w:r>
      <w:r>
        <w:rPr>
          <w:b/>
          <w:spacing w:val="-2"/>
          <w:sz w:val="22"/>
        </w:rPr>
        <w:t>Sampel</w:t>
      </w:r>
    </w:p>
    <w:p>
      <w:pPr>
        <w:pStyle w:val="BodyText"/>
        <w:spacing w:before="6"/>
        <w:rPr>
          <w:b/>
          <w:sz w:val="16"/>
        </w:rPr>
      </w:pPr>
    </w:p>
    <w:tbl>
      <w:tblPr>
        <w:tblW w:w="0" w:type="auto"/>
        <w:jc w:val="lef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040"/>
        <w:gridCol w:w="4560"/>
      </w:tblGrid>
      <w:tr>
        <w:trPr>
          <w:trHeight w:val="315" w:hRule="atLeast"/>
        </w:trPr>
        <w:tc>
          <w:tcPr>
            <w:tcW w:w="960" w:type="dxa"/>
          </w:tcPr>
          <w:p>
            <w:pPr>
              <w:pStyle w:val="TableParagraph"/>
              <w:ind w:left="28" w:right="5"/>
              <w:rPr>
                <w:b/>
                <w:sz w:val="22"/>
              </w:rPr>
            </w:pPr>
            <w:r>
              <w:rPr>
                <w:b/>
                <w:spacing w:val="-5"/>
                <w:sz w:val="22"/>
              </w:rPr>
              <w:t>No.</w:t>
            </w:r>
          </w:p>
        </w:tc>
        <w:tc>
          <w:tcPr>
            <w:tcW w:w="2040" w:type="dxa"/>
          </w:tcPr>
          <w:p>
            <w:pPr>
              <w:pStyle w:val="TableParagraph"/>
              <w:ind w:left="24" w:right="4"/>
              <w:rPr>
                <w:b/>
                <w:sz w:val="22"/>
              </w:rPr>
            </w:pPr>
            <w:r>
              <w:rPr>
                <w:b/>
                <w:sz w:val="22"/>
              </w:rPr>
              <w:t>Kode</w:t>
            </w:r>
            <w:r>
              <w:rPr>
                <w:b/>
                <w:spacing w:val="-6"/>
                <w:sz w:val="22"/>
              </w:rPr>
              <w:t> </w:t>
            </w:r>
            <w:r>
              <w:rPr>
                <w:b/>
                <w:spacing w:val="-2"/>
                <w:sz w:val="22"/>
              </w:rPr>
              <w:t>Perusahaan</w:t>
            </w:r>
          </w:p>
        </w:tc>
        <w:tc>
          <w:tcPr>
            <w:tcW w:w="4560" w:type="dxa"/>
          </w:tcPr>
          <w:p>
            <w:pPr>
              <w:pStyle w:val="TableParagraph"/>
              <w:ind w:left="1419"/>
              <w:jc w:val="left"/>
              <w:rPr>
                <w:b/>
                <w:sz w:val="22"/>
              </w:rPr>
            </w:pPr>
            <w:r>
              <w:rPr>
                <w:b/>
                <w:sz w:val="22"/>
              </w:rPr>
              <w:t>Nama </w:t>
            </w:r>
            <w:r>
              <w:rPr>
                <w:b/>
                <w:spacing w:val="-2"/>
                <w:sz w:val="22"/>
              </w:rPr>
              <w:t>Perusahaan</w:t>
            </w:r>
          </w:p>
        </w:tc>
      </w:tr>
      <w:tr>
        <w:trPr>
          <w:trHeight w:val="315" w:hRule="atLeast"/>
        </w:trPr>
        <w:tc>
          <w:tcPr>
            <w:tcW w:w="960" w:type="dxa"/>
          </w:tcPr>
          <w:p>
            <w:pPr>
              <w:pStyle w:val="TableParagraph"/>
              <w:spacing w:line="240" w:lineRule="auto" w:before="41"/>
              <w:ind w:left="28"/>
              <w:rPr>
                <w:sz w:val="22"/>
              </w:rPr>
            </w:pPr>
            <w:r>
              <w:rPr>
                <w:spacing w:val="-10"/>
                <w:sz w:val="22"/>
              </w:rPr>
              <w:t>1</w:t>
            </w:r>
          </w:p>
        </w:tc>
        <w:tc>
          <w:tcPr>
            <w:tcW w:w="2040" w:type="dxa"/>
          </w:tcPr>
          <w:p>
            <w:pPr>
              <w:pStyle w:val="TableParagraph"/>
              <w:spacing w:line="240" w:lineRule="auto" w:before="41"/>
              <w:ind w:left="24" w:right="2"/>
              <w:rPr>
                <w:sz w:val="22"/>
              </w:rPr>
            </w:pPr>
            <w:r>
              <w:rPr>
                <w:spacing w:val="-4"/>
                <w:sz w:val="22"/>
              </w:rPr>
              <w:t>ADCP</w:t>
            </w:r>
          </w:p>
        </w:tc>
        <w:tc>
          <w:tcPr>
            <w:tcW w:w="4560" w:type="dxa"/>
          </w:tcPr>
          <w:p>
            <w:pPr>
              <w:pStyle w:val="TableParagraph"/>
              <w:spacing w:line="240" w:lineRule="auto" w:before="41"/>
              <w:ind w:left="111"/>
              <w:jc w:val="left"/>
              <w:rPr>
                <w:sz w:val="22"/>
              </w:rPr>
            </w:pPr>
            <w:r>
              <w:rPr>
                <w:sz w:val="22"/>
              </w:rPr>
              <w:t>Adhi</w:t>
            </w:r>
            <w:r>
              <w:rPr>
                <w:spacing w:val="-8"/>
                <w:sz w:val="22"/>
              </w:rPr>
              <w:t> </w:t>
            </w:r>
            <w:r>
              <w:rPr>
                <w:sz w:val="22"/>
              </w:rPr>
              <w:t>Commuter</w:t>
            </w:r>
            <w:r>
              <w:rPr>
                <w:spacing w:val="-6"/>
                <w:sz w:val="22"/>
              </w:rPr>
              <w:t> </w:t>
            </w:r>
            <w:r>
              <w:rPr>
                <w:sz w:val="22"/>
              </w:rPr>
              <w:t>Properti</w:t>
            </w:r>
            <w:r>
              <w:rPr>
                <w:spacing w:val="-6"/>
                <w:sz w:val="22"/>
              </w:rPr>
              <w:t> </w:t>
            </w:r>
            <w:r>
              <w:rPr>
                <w:spacing w:val="-5"/>
                <w:sz w:val="22"/>
              </w:rPr>
              <w:t>Tbk</w:t>
            </w:r>
          </w:p>
        </w:tc>
      </w:tr>
      <w:tr>
        <w:trPr>
          <w:trHeight w:val="315" w:hRule="atLeast"/>
        </w:trPr>
        <w:tc>
          <w:tcPr>
            <w:tcW w:w="960" w:type="dxa"/>
          </w:tcPr>
          <w:p>
            <w:pPr>
              <w:pStyle w:val="TableParagraph"/>
              <w:ind w:left="28"/>
              <w:rPr>
                <w:sz w:val="22"/>
              </w:rPr>
            </w:pPr>
            <w:r>
              <w:rPr>
                <w:spacing w:val="-10"/>
                <w:sz w:val="22"/>
              </w:rPr>
              <w:t>2</w:t>
            </w:r>
          </w:p>
        </w:tc>
        <w:tc>
          <w:tcPr>
            <w:tcW w:w="2040" w:type="dxa"/>
          </w:tcPr>
          <w:p>
            <w:pPr>
              <w:pStyle w:val="TableParagraph"/>
              <w:spacing w:line="240" w:lineRule="auto" w:before="41"/>
              <w:ind w:left="24" w:right="2"/>
              <w:rPr>
                <w:sz w:val="22"/>
              </w:rPr>
            </w:pPr>
            <w:r>
              <w:rPr>
                <w:spacing w:val="-4"/>
                <w:sz w:val="22"/>
              </w:rPr>
              <w:t>AMAN</w:t>
            </w:r>
          </w:p>
        </w:tc>
        <w:tc>
          <w:tcPr>
            <w:tcW w:w="4560" w:type="dxa"/>
          </w:tcPr>
          <w:p>
            <w:pPr>
              <w:pStyle w:val="TableParagraph"/>
              <w:ind w:left="111"/>
              <w:jc w:val="left"/>
              <w:rPr>
                <w:sz w:val="22"/>
              </w:rPr>
            </w:pPr>
            <w:r>
              <w:rPr>
                <w:sz w:val="22"/>
              </w:rPr>
              <w:t>Makmur</w:t>
            </w:r>
            <w:r>
              <w:rPr>
                <w:spacing w:val="-4"/>
                <w:sz w:val="22"/>
              </w:rPr>
              <w:t> </w:t>
            </w:r>
            <w:r>
              <w:rPr>
                <w:sz w:val="22"/>
              </w:rPr>
              <w:t>Berkah</w:t>
            </w:r>
            <w:r>
              <w:rPr>
                <w:spacing w:val="-4"/>
                <w:sz w:val="22"/>
              </w:rPr>
              <w:t> </w:t>
            </w:r>
            <w:r>
              <w:rPr>
                <w:sz w:val="22"/>
              </w:rPr>
              <w:t>Amanda</w:t>
            </w:r>
            <w:r>
              <w:rPr>
                <w:spacing w:val="-2"/>
                <w:sz w:val="22"/>
              </w:rPr>
              <w:t> </w:t>
            </w:r>
            <w:r>
              <w:rPr>
                <w:spacing w:val="-5"/>
                <w:sz w:val="22"/>
              </w:rPr>
              <w:t>Tbk</w:t>
            </w:r>
          </w:p>
        </w:tc>
      </w:tr>
      <w:tr>
        <w:trPr>
          <w:trHeight w:val="314" w:hRule="atLeast"/>
        </w:trPr>
        <w:tc>
          <w:tcPr>
            <w:tcW w:w="960" w:type="dxa"/>
          </w:tcPr>
          <w:p>
            <w:pPr>
              <w:pStyle w:val="TableParagraph"/>
              <w:ind w:left="28"/>
              <w:rPr>
                <w:sz w:val="22"/>
              </w:rPr>
            </w:pPr>
            <w:r>
              <w:rPr>
                <w:spacing w:val="-10"/>
                <w:sz w:val="22"/>
              </w:rPr>
              <w:t>3</w:t>
            </w:r>
          </w:p>
        </w:tc>
        <w:tc>
          <w:tcPr>
            <w:tcW w:w="2040" w:type="dxa"/>
          </w:tcPr>
          <w:p>
            <w:pPr>
              <w:pStyle w:val="TableParagraph"/>
              <w:spacing w:line="240" w:lineRule="auto" w:before="41"/>
              <w:ind w:left="24" w:right="1"/>
              <w:rPr>
                <w:sz w:val="22"/>
              </w:rPr>
            </w:pPr>
            <w:r>
              <w:rPr>
                <w:spacing w:val="-4"/>
                <w:sz w:val="22"/>
              </w:rPr>
              <w:t>APLN</w:t>
            </w:r>
          </w:p>
        </w:tc>
        <w:tc>
          <w:tcPr>
            <w:tcW w:w="4560" w:type="dxa"/>
          </w:tcPr>
          <w:p>
            <w:pPr>
              <w:pStyle w:val="TableParagraph"/>
              <w:ind w:left="111"/>
              <w:jc w:val="left"/>
              <w:rPr>
                <w:sz w:val="22"/>
              </w:rPr>
            </w:pPr>
            <w:r>
              <w:rPr>
                <w:sz w:val="22"/>
              </w:rPr>
              <w:t>Agung Podomoro Land </w:t>
            </w:r>
            <w:r>
              <w:rPr>
                <w:spacing w:val="-5"/>
                <w:sz w:val="22"/>
              </w:rPr>
              <w:t>Tbk</w:t>
            </w:r>
          </w:p>
        </w:tc>
      </w:tr>
      <w:tr>
        <w:trPr>
          <w:trHeight w:val="315" w:hRule="atLeast"/>
        </w:trPr>
        <w:tc>
          <w:tcPr>
            <w:tcW w:w="960" w:type="dxa"/>
          </w:tcPr>
          <w:p>
            <w:pPr>
              <w:pStyle w:val="TableParagraph"/>
              <w:ind w:left="28"/>
              <w:rPr>
                <w:sz w:val="22"/>
              </w:rPr>
            </w:pPr>
            <w:r>
              <w:rPr>
                <w:spacing w:val="-10"/>
                <w:sz w:val="22"/>
              </w:rPr>
              <w:t>4</w:t>
            </w:r>
          </w:p>
        </w:tc>
        <w:tc>
          <w:tcPr>
            <w:tcW w:w="2040" w:type="dxa"/>
          </w:tcPr>
          <w:p>
            <w:pPr>
              <w:pStyle w:val="TableParagraph"/>
              <w:spacing w:line="240" w:lineRule="auto" w:before="41"/>
              <w:ind w:left="24" w:right="2"/>
              <w:rPr>
                <w:sz w:val="22"/>
              </w:rPr>
            </w:pPr>
            <w:r>
              <w:rPr>
                <w:spacing w:val="-4"/>
                <w:sz w:val="22"/>
              </w:rPr>
              <w:t>ASRI</w:t>
            </w:r>
          </w:p>
        </w:tc>
        <w:tc>
          <w:tcPr>
            <w:tcW w:w="4560" w:type="dxa"/>
          </w:tcPr>
          <w:p>
            <w:pPr>
              <w:pStyle w:val="TableParagraph"/>
              <w:ind w:left="111"/>
              <w:jc w:val="left"/>
              <w:rPr>
                <w:sz w:val="22"/>
              </w:rPr>
            </w:pPr>
            <w:r>
              <w:rPr>
                <w:sz w:val="22"/>
              </w:rPr>
              <w:t>Alam</w:t>
            </w:r>
            <w:r>
              <w:rPr>
                <w:spacing w:val="-8"/>
                <w:sz w:val="22"/>
              </w:rPr>
              <w:t> </w:t>
            </w:r>
            <w:r>
              <w:rPr>
                <w:sz w:val="22"/>
              </w:rPr>
              <w:t>Sutera</w:t>
            </w:r>
            <w:r>
              <w:rPr>
                <w:spacing w:val="-6"/>
                <w:sz w:val="22"/>
              </w:rPr>
              <w:t> </w:t>
            </w:r>
            <w:r>
              <w:rPr>
                <w:sz w:val="22"/>
              </w:rPr>
              <w:t>Realty</w:t>
            </w:r>
            <w:r>
              <w:rPr>
                <w:spacing w:val="-4"/>
                <w:sz w:val="22"/>
              </w:rPr>
              <w:t> </w:t>
            </w:r>
            <w:r>
              <w:rPr>
                <w:spacing w:val="-5"/>
                <w:sz w:val="22"/>
              </w:rPr>
              <w:t>Tbk</w:t>
            </w:r>
          </w:p>
        </w:tc>
      </w:tr>
      <w:tr>
        <w:trPr>
          <w:trHeight w:val="315" w:hRule="atLeast"/>
        </w:trPr>
        <w:tc>
          <w:tcPr>
            <w:tcW w:w="960" w:type="dxa"/>
          </w:tcPr>
          <w:p>
            <w:pPr>
              <w:pStyle w:val="TableParagraph"/>
              <w:ind w:left="28"/>
              <w:rPr>
                <w:sz w:val="22"/>
              </w:rPr>
            </w:pPr>
            <w:r>
              <w:rPr>
                <w:spacing w:val="-10"/>
                <w:sz w:val="22"/>
              </w:rPr>
              <w:t>5</w:t>
            </w:r>
          </w:p>
        </w:tc>
        <w:tc>
          <w:tcPr>
            <w:tcW w:w="2040" w:type="dxa"/>
          </w:tcPr>
          <w:p>
            <w:pPr>
              <w:pStyle w:val="TableParagraph"/>
              <w:spacing w:line="240" w:lineRule="auto" w:before="41"/>
              <w:ind w:left="24" w:right="2"/>
              <w:rPr>
                <w:sz w:val="22"/>
              </w:rPr>
            </w:pPr>
            <w:r>
              <w:rPr>
                <w:spacing w:val="-4"/>
                <w:sz w:val="22"/>
              </w:rPr>
              <w:t>BAPA</w:t>
            </w:r>
          </w:p>
        </w:tc>
        <w:tc>
          <w:tcPr>
            <w:tcW w:w="4560" w:type="dxa"/>
          </w:tcPr>
          <w:p>
            <w:pPr>
              <w:pStyle w:val="TableParagraph"/>
              <w:ind w:left="111"/>
              <w:jc w:val="left"/>
              <w:rPr>
                <w:sz w:val="22"/>
              </w:rPr>
            </w:pPr>
            <w:r>
              <w:rPr>
                <w:sz w:val="22"/>
              </w:rPr>
              <w:t>Bekasi</w:t>
            </w:r>
            <w:r>
              <w:rPr>
                <w:spacing w:val="-8"/>
                <w:sz w:val="22"/>
              </w:rPr>
              <w:t> </w:t>
            </w:r>
            <w:r>
              <w:rPr>
                <w:sz w:val="22"/>
              </w:rPr>
              <w:t>Asri</w:t>
            </w:r>
            <w:r>
              <w:rPr>
                <w:spacing w:val="-8"/>
                <w:sz w:val="22"/>
              </w:rPr>
              <w:t> </w:t>
            </w:r>
            <w:r>
              <w:rPr>
                <w:sz w:val="22"/>
              </w:rPr>
              <w:t>Pemula</w:t>
            </w:r>
            <w:r>
              <w:rPr>
                <w:spacing w:val="-8"/>
                <w:sz w:val="22"/>
              </w:rPr>
              <w:t> </w:t>
            </w:r>
            <w:r>
              <w:rPr>
                <w:spacing w:val="-5"/>
                <w:sz w:val="22"/>
              </w:rPr>
              <w:t>Tbk</w:t>
            </w:r>
          </w:p>
        </w:tc>
      </w:tr>
      <w:tr>
        <w:trPr>
          <w:trHeight w:val="315" w:hRule="atLeast"/>
        </w:trPr>
        <w:tc>
          <w:tcPr>
            <w:tcW w:w="960" w:type="dxa"/>
          </w:tcPr>
          <w:p>
            <w:pPr>
              <w:pStyle w:val="TableParagraph"/>
              <w:ind w:left="28"/>
              <w:rPr>
                <w:sz w:val="22"/>
              </w:rPr>
            </w:pPr>
            <w:r>
              <w:rPr>
                <w:spacing w:val="-10"/>
                <w:sz w:val="22"/>
              </w:rPr>
              <w:t>6</w:t>
            </w:r>
          </w:p>
        </w:tc>
        <w:tc>
          <w:tcPr>
            <w:tcW w:w="2040" w:type="dxa"/>
          </w:tcPr>
          <w:p>
            <w:pPr>
              <w:pStyle w:val="TableParagraph"/>
              <w:spacing w:line="240" w:lineRule="auto" w:before="41"/>
              <w:ind w:left="24" w:right="1"/>
              <w:rPr>
                <w:sz w:val="22"/>
              </w:rPr>
            </w:pPr>
            <w:r>
              <w:rPr>
                <w:spacing w:val="-4"/>
                <w:sz w:val="22"/>
              </w:rPr>
              <w:t>BCIP</w:t>
            </w:r>
          </w:p>
        </w:tc>
        <w:tc>
          <w:tcPr>
            <w:tcW w:w="4560" w:type="dxa"/>
          </w:tcPr>
          <w:p>
            <w:pPr>
              <w:pStyle w:val="TableParagraph"/>
              <w:ind w:left="111"/>
              <w:jc w:val="left"/>
              <w:rPr>
                <w:sz w:val="22"/>
              </w:rPr>
            </w:pPr>
            <w:r>
              <w:rPr>
                <w:sz w:val="22"/>
              </w:rPr>
              <w:t>Bumi</w:t>
            </w:r>
            <w:r>
              <w:rPr>
                <w:spacing w:val="-10"/>
                <w:sz w:val="22"/>
              </w:rPr>
              <w:t> </w:t>
            </w:r>
            <w:r>
              <w:rPr>
                <w:sz w:val="22"/>
              </w:rPr>
              <w:t>Citra</w:t>
            </w:r>
            <w:r>
              <w:rPr>
                <w:spacing w:val="-6"/>
                <w:sz w:val="22"/>
              </w:rPr>
              <w:t> </w:t>
            </w:r>
            <w:r>
              <w:rPr>
                <w:sz w:val="22"/>
              </w:rPr>
              <w:t>Permai</w:t>
            </w:r>
            <w:r>
              <w:rPr>
                <w:spacing w:val="-6"/>
                <w:sz w:val="22"/>
              </w:rPr>
              <w:t> </w:t>
            </w:r>
            <w:r>
              <w:rPr>
                <w:spacing w:val="-5"/>
                <w:sz w:val="22"/>
              </w:rPr>
              <w:t>Tbk</w:t>
            </w:r>
          </w:p>
        </w:tc>
      </w:tr>
      <w:tr>
        <w:trPr>
          <w:trHeight w:val="315" w:hRule="atLeast"/>
        </w:trPr>
        <w:tc>
          <w:tcPr>
            <w:tcW w:w="960" w:type="dxa"/>
          </w:tcPr>
          <w:p>
            <w:pPr>
              <w:pStyle w:val="TableParagraph"/>
              <w:ind w:left="28"/>
              <w:rPr>
                <w:sz w:val="22"/>
              </w:rPr>
            </w:pPr>
            <w:r>
              <w:rPr>
                <w:spacing w:val="-10"/>
                <w:sz w:val="22"/>
              </w:rPr>
              <w:t>7</w:t>
            </w:r>
          </w:p>
        </w:tc>
        <w:tc>
          <w:tcPr>
            <w:tcW w:w="2040" w:type="dxa"/>
          </w:tcPr>
          <w:p>
            <w:pPr>
              <w:pStyle w:val="TableParagraph"/>
              <w:spacing w:line="240" w:lineRule="auto" w:before="41"/>
              <w:ind w:left="24" w:right="1"/>
              <w:rPr>
                <w:sz w:val="22"/>
              </w:rPr>
            </w:pPr>
            <w:r>
              <w:rPr>
                <w:spacing w:val="-4"/>
                <w:sz w:val="22"/>
              </w:rPr>
              <w:t>BEST</w:t>
            </w:r>
          </w:p>
        </w:tc>
        <w:tc>
          <w:tcPr>
            <w:tcW w:w="4560" w:type="dxa"/>
          </w:tcPr>
          <w:p>
            <w:pPr>
              <w:pStyle w:val="TableParagraph"/>
              <w:ind w:left="111"/>
              <w:jc w:val="left"/>
              <w:rPr>
                <w:sz w:val="22"/>
              </w:rPr>
            </w:pPr>
            <w:r>
              <w:rPr>
                <w:sz w:val="22"/>
              </w:rPr>
              <w:t>Bekasi</w:t>
            </w:r>
            <w:r>
              <w:rPr>
                <w:spacing w:val="-12"/>
                <w:sz w:val="22"/>
              </w:rPr>
              <w:t> </w:t>
            </w:r>
            <w:r>
              <w:rPr>
                <w:sz w:val="22"/>
              </w:rPr>
              <w:t>Fajar</w:t>
            </w:r>
            <w:r>
              <w:rPr>
                <w:spacing w:val="-8"/>
                <w:sz w:val="22"/>
              </w:rPr>
              <w:t> </w:t>
            </w:r>
            <w:r>
              <w:rPr>
                <w:sz w:val="22"/>
              </w:rPr>
              <w:t>Industrial</w:t>
            </w:r>
            <w:r>
              <w:rPr>
                <w:spacing w:val="-10"/>
                <w:sz w:val="22"/>
              </w:rPr>
              <w:t> </w:t>
            </w:r>
            <w:r>
              <w:rPr>
                <w:sz w:val="22"/>
              </w:rPr>
              <w:t>Estate</w:t>
            </w:r>
            <w:r>
              <w:rPr>
                <w:spacing w:val="-8"/>
                <w:sz w:val="22"/>
              </w:rPr>
              <w:t> </w:t>
            </w:r>
            <w:r>
              <w:rPr>
                <w:spacing w:val="-5"/>
                <w:sz w:val="22"/>
              </w:rPr>
              <w:t>Tbk</w:t>
            </w:r>
          </w:p>
        </w:tc>
      </w:tr>
      <w:tr>
        <w:trPr>
          <w:trHeight w:val="315" w:hRule="atLeast"/>
        </w:trPr>
        <w:tc>
          <w:tcPr>
            <w:tcW w:w="960" w:type="dxa"/>
          </w:tcPr>
          <w:p>
            <w:pPr>
              <w:pStyle w:val="TableParagraph"/>
              <w:ind w:left="28"/>
              <w:rPr>
                <w:sz w:val="22"/>
              </w:rPr>
            </w:pPr>
            <w:r>
              <w:rPr>
                <w:spacing w:val="-10"/>
                <w:sz w:val="22"/>
              </w:rPr>
              <w:t>8</w:t>
            </w:r>
          </w:p>
        </w:tc>
        <w:tc>
          <w:tcPr>
            <w:tcW w:w="2040" w:type="dxa"/>
          </w:tcPr>
          <w:p>
            <w:pPr>
              <w:pStyle w:val="TableParagraph"/>
              <w:spacing w:line="240" w:lineRule="auto" w:before="41"/>
              <w:ind w:left="24" w:right="2"/>
              <w:rPr>
                <w:sz w:val="22"/>
              </w:rPr>
            </w:pPr>
            <w:r>
              <w:rPr>
                <w:spacing w:val="-4"/>
                <w:sz w:val="22"/>
              </w:rPr>
              <w:t>BIKA</w:t>
            </w:r>
          </w:p>
        </w:tc>
        <w:tc>
          <w:tcPr>
            <w:tcW w:w="4560" w:type="dxa"/>
          </w:tcPr>
          <w:p>
            <w:pPr>
              <w:pStyle w:val="TableParagraph"/>
              <w:ind w:left="111"/>
              <w:jc w:val="left"/>
              <w:rPr>
                <w:sz w:val="22"/>
              </w:rPr>
            </w:pPr>
            <w:r>
              <w:rPr>
                <w:sz w:val="22"/>
              </w:rPr>
              <w:t>Binakarya</w:t>
            </w:r>
            <w:r>
              <w:rPr>
                <w:spacing w:val="-10"/>
                <w:sz w:val="22"/>
              </w:rPr>
              <w:t> </w:t>
            </w:r>
            <w:r>
              <w:rPr>
                <w:sz w:val="22"/>
              </w:rPr>
              <w:t>Jaya</w:t>
            </w:r>
            <w:r>
              <w:rPr>
                <w:spacing w:val="-10"/>
                <w:sz w:val="22"/>
              </w:rPr>
              <w:t> </w:t>
            </w:r>
            <w:r>
              <w:rPr>
                <w:sz w:val="22"/>
              </w:rPr>
              <w:t>Abadi</w:t>
            </w:r>
            <w:r>
              <w:rPr>
                <w:spacing w:val="-8"/>
                <w:sz w:val="22"/>
              </w:rPr>
              <w:t> </w:t>
            </w:r>
            <w:r>
              <w:rPr>
                <w:spacing w:val="-5"/>
                <w:sz w:val="22"/>
              </w:rPr>
              <w:t>Tbk</w:t>
            </w:r>
          </w:p>
        </w:tc>
      </w:tr>
      <w:tr>
        <w:trPr>
          <w:trHeight w:val="315" w:hRule="atLeast"/>
        </w:trPr>
        <w:tc>
          <w:tcPr>
            <w:tcW w:w="960" w:type="dxa"/>
          </w:tcPr>
          <w:p>
            <w:pPr>
              <w:pStyle w:val="TableParagraph"/>
              <w:ind w:left="28"/>
              <w:rPr>
                <w:sz w:val="22"/>
              </w:rPr>
            </w:pPr>
            <w:r>
              <w:rPr>
                <w:spacing w:val="-10"/>
                <w:sz w:val="22"/>
              </w:rPr>
              <w:t>9</w:t>
            </w:r>
          </w:p>
        </w:tc>
        <w:tc>
          <w:tcPr>
            <w:tcW w:w="2040" w:type="dxa"/>
          </w:tcPr>
          <w:p>
            <w:pPr>
              <w:pStyle w:val="TableParagraph"/>
              <w:spacing w:line="240" w:lineRule="auto" w:before="41"/>
              <w:ind w:left="24" w:right="1"/>
              <w:rPr>
                <w:sz w:val="22"/>
              </w:rPr>
            </w:pPr>
            <w:r>
              <w:rPr>
                <w:spacing w:val="-4"/>
                <w:sz w:val="22"/>
              </w:rPr>
              <w:t>BIPP</w:t>
            </w:r>
          </w:p>
        </w:tc>
        <w:tc>
          <w:tcPr>
            <w:tcW w:w="4560" w:type="dxa"/>
          </w:tcPr>
          <w:p>
            <w:pPr>
              <w:pStyle w:val="TableParagraph"/>
              <w:ind w:left="111"/>
              <w:jc w:val="left"/>
              <w:rPr>
                <w:sz w:val="22"/>
              </w:rPr>
            </w:pPr>
            <w:r>
              <w:rPr>
                <w:sz w:val="22"/>
              </w:rPr>
              <w:t>Bhuwanatala</w:t>
            </w:r>
            <w:r>
              <w:rPr>
                <w:spacing w:val="-10"/>
                <w:sz w:val="22"/>
              </w:rPr>
              <w:t> </w:t>
            </w:r>
            <w:r>
              <w:rPr>
                <w:sz w:val="22"/>
              </w:rPr>
              <w:t>Indah</w:t>
            </w:r>
            <w:r>
              <w:rPr>
                <w:spacing w:val="-10"/>
                <w:sz w:val="22"/>
              </w:rPr>
              <w:t> </w:t>
            </w:r>
            <w:r>
              <w:rPr>
                <w:sz w:val="22"/>
              </w:rPr>
              <w:t>Permai</w:t>
            </w:r>
            <w:r>
              <w:rPr>
                <w:spacing w:val="-8"/>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10</w:t>
            </w:r>
          </w:p>
        </w:tc>
        <w:tc>
          <w:tcPr>
            <w:tcW w:w="2040" w:type="dxa"/>
          </w:tcPr>
          <w:p>
            <w:pPr>
              <w:pStyle w:val="TableParagraph"/>
              <w:spacing w:line="240" w:lineRule="auto" w:before="41"/>
              <w:ind w:left="24" w:right="2"/>
              <w:rPr>
                <w:sz w:val="22"/>
              </w:rPr>
            </w:pPr>
            <w:r>
              <w:rPr>
                <w:spacing w:val="-4"/>
                <w:sz w:val="22"/>
              </w:rPr>
              <w:t>BKDP</w:t>
            </w:r>
          </w:p>
        </w:tc>
        <w:tc>
          <w:tcPr>
            <w:tcW w:w="4560" w:type="dxa"/>
          </w:tcPr>
          <w:p>
            <w:pPr>
              <w:pStyle w:val="TableParagraph"/>
              <w:ind w:left="111"/>
              <w:jc w:val="left"/>
              <w:rPr>
                <w:sz w:val="22"/>
              </w:rPr>
            </w:pPr>
            <w:r>
              <w:rPr>
                <w:sz w:val="22"/>
              </w:rPr>
              <w:t>Bukit</w:t>
            </w:r>
            <w:r>
              <w:rPr>
                <w:spacing w:val="-4"/>
                <w:sz w:val="22"/>
              </w:rPr>
              <w:t> </w:t>
            </w:r>
            <w:r>
              <w:rPr>
                <w:sz w:val="22"/>
              </w:rPr>
              <w:t>Darmo</w:t>
            </w:r>
            <w:r>
              <w:rPr>
                <w:spacing w:val="-2"/>
                <w:sz w:val="22"/>
              </w:rPr>
              <w:t> </w:t>
            </w:r>
            <w:r>
              <w:rPr>
                <w:sz w:val="22"/>
              </w:rPr>
              <w:t>Property</w:t>
            </w:r>
            <w:r>
              <w:rPr>
                <w:spacing w:val="-2"/>
                <w:sz w:val="22"/>
              </w:rPr>
              <w:t> </w:t>
            </w:r>
            <w:r>
              <w:rPr>
                <w:spacing w:val="-5"/>
                <w:sz w:val="22"/>
              </w:rPr>
              <w:t>Tbk</w:t>
            </w:r>
          </w:p>
        </w:tc>
      </w:tr>
      <w:tr>
        <w:trPr>
          <w:trHeight w:val="314" w:hRule="atLeast"/>
        </w:trPr>
        <w:tc>
          <w:tcPr>
            <w:tcW w:w="960" w:type="dxa"/>
          </w:tcPr>
          <w:p>
            <w:pPr>
              <w:pStyle w:val="TableParagraph"/>
              <w:spacing w:line="242" w:lineRule="exact"/>
              <w:ind w:left="28" w:right="5"/>
              <w:rPr>
                <w:sz w:val="22"/>
              </w:rPr>
            </w:pPr>
            <w:r>
              <w:rPr>
                <w:spacing w:val="-5"/>
                <w:sz w:val="22"/>
              </w:rPr>
              <w:t>11</w:t>
            </w:r>
          </w:p>
        </w:tc>
        <w:tc>
          <w:tcPr>
            <w:tcW w:w="2040" w:type="dxa"/>
          </w:tcPr>
          <w:p>
            <w:pPr>
              <w:pStyle w:val="TableParagraph"/>
              <w:spacing w:line="240" w:lineRule="auto" w:before="41"/>
              <w:ind w:left="24" w:right="2"/>
              <w:rPr>
                <w:sz w:val="22"/>
              </w:rPr>
            </w:pPr>
            <w:r>
              <w:rPr>
                <w:spacing w:val="-4"/>
                <w:sz w:val="22"/>
              </w:rPr>
              <w:t>BKSL</w:t>
            </w:r>
          </w:p>
        </w:tc>
        <w:tc>
          <w:tcPr>
            <w:tcW w:w="4560" w:type="dxa"/>
          </w:tcPr>
          <w:p>
            <w:pPr>
              <w:pStyle w:val="TableParagraph"/>
              <w:spacing w:line="242" w:lineRule="exact"/>
              <w:ind w:left="111"/>
              <w:jc w:val="left"/>
              <w:rPr>
                <w:sz w:val="22"/>
              </w:rPr>
            </w:pPr>
            <w:r>
              <w:rPr>
                <w:sz w:val="22"/>
              </w:rPr>
              <w:t>Sentul</w:t>
            </w:r>
            <w:r>
              <w:rPr>
                <w:spacing w:val="-6"/>
                <w:sz w:val="22"/>
              </w:rPr>
              <w:t> </w:t>
            </w:r>
            <w:r>
              <w:rPr>
                <w:sz w:val="22"/>
              </w:rPr>
              <w:t>City</w:t>
            </w:r>
            <w:r>
              <w:rPr>
                <w:spacing w:val="-4"/>
                <w:sz w:val="22"/>
              </w:rPr>
              <w:t> </w:t>
            </w:r>
            <w:r>
              <w:rPr>
                <w:spacing w:val="-5"/>
                <w:sz w:val="22"/>
              </w:rPr>
              <w:t>Tbk</w:t>
            </w:r>
          </w:p>
        </w:tc>
      </w:tr>
      <w:tr>
        <w:trPr>
          <w:trHeight w:val="313" w:hRule="atLeast"/>
        </w:trPr>
        <w:tc>
          <w:tcPr>
            <w:tcW w:w="960" w:type="dxa"/>
          </w:tcPr>
          <w:p>
            <w:pPr>
              <w:pStyle w:val="TableParagraph"/>
              <w:spacing w:line="242" w:lineRule="exact"/>
              <w:ind w:left="28" w:right="5"/>
              <w:rPr>
                <w:sz w:val="22"/>
              </w:rPr>
            </w:pPr>
            <w:r>
              <w:rPr>
                <w:spacing w:val="-5"/>
                <w:sz w:val="22"/>
              </w:rPr>
              <w:t>12</w:t>
            </w:r>
          </w:p>
        </w:tc>
        <w:tc>
          <w:tcPr>
            <w:tcW w:w="2040" w:type="dxa"/>
          </w:tcPr>
          <w:p>
            <w:pPr>
              <w:pStyle w:val="TableParagraph"/>
              <w:spacing w:line="240" w:lineRule="auto" w:before="41"/>
              <w:ind w:left="24" w:right="2"/>
              <w:rPr>
                <w:sz w:val="22"/>
              </w:rPr>
            </w:pPr>
            <w:r>
              <w:rPr>
                <w:spacing w:val="-4"/>
                <w:sz w:val="22"/>
              </w:rPr>
              <w:t>BSDE</w:t>
            </w:r>
          </w:p>
        </w:tc>
        <w:tc>
          <w:tcPr>
            <w:tcW w:w="4560" w:type="dxa"/>
          </w:tcPr>
          <w:p>
            <w:pPr>
              <w:pStyle w:val="TableParagraph"/>
              <w:spacing w:line="242" w:lineRule="exact"/>
              <w:ind w:left="111"/>
              <w:jc w:val="left"/>
              <w:rPr>
                <w:sz w:val="22"/>
              </w:rPr>
            </w:pPr>
            <w:r>
              <w:rPr>
                <w:sz w:val="22"/>
              </w:rPr>
              <w:t>Bumi</w:t>
            </w:r>
            <w:r>
              <w:rPr>
                <w:spacing w:val="-4"/>
                <w:sz w:val="22"/>
              </w:rPr>
              <w:t> </w:t>
            </w:r>
            <w:r>
              <w:rPr>
                <w:sz w:val="22"/>
              </w:rPr>
              <w:t>Serpong</w:t>
            </w:r>
            <w:r>
              <w:rPr>
                <w:spacing w:val="-4"/>
                <w:sz w:val="22"/>
              </w:rPr>
              <w:t> </w:t>
            </w:r>
            <w:r>
              <w:rPr>
                <w:sz w:val="22"/>
              </w:rPr>
              <w:t>Damai</w:t>
            </w:r>
            <w:r>
              <w:rPr>
                <w:spacing w:val="-4"/>
                <w:sz w:val="22"/>
              </w:rPr>
              <w:t> </w:t>
            </w:r>
            <w:r>
              <w:rPr>
                <w:spacing w:val="-5"/>
                <w:sz w:val="22"/>
              </w:rPr>
              <w:t>Tbk</w:t>
            </w:r>
          </w:p>
        </w:tc>
      </w:tr>
    </w:tbl>
    <w:p>
      <w:pPr>
        <w:pStyle w:val="BodyText"/>
        <w:rPr>
          <w:b/>
          <w:sz w:val="22"/>
        </w:rPr>
      </w:pPr>
    </w:p>
    <w:p>
      <w:pPr>
        <w:pStyle w:val="BodyText"/>
        <w:spacing w:before="217"/>
        <w:rPr>
          <w:b/>
          <w:sz w:val="22"/>
        </w:rPr>
      </w:pPr>
    </w:p>
    <w:p>
      <w:pPr>
        <w:pStyle w:val="BodyText"/>
        <w:ind w:right="130"/>
        <w:jc w:val="center"/>
      </w:pPr>
      <w:r>
        <w:rPr>
          <w:spacing w:val="-10"/>
        </w:rPr>
        <w:t>4</w:t>
      </w:r>
    </w:p>
    <w:p>
      <w:pPr>
        <w:pStyle w:val="BodyText"/>
        <w:spacing w:after="0"/>
        <w:jc w:val="center"/>
        <w:sectPr>
          <w:headerReference w:type="default" r:id="rId23"/>
          <w:pgSz w:w="12240" w:h="15840"/>
          <w:pgMar w:header="0" w:footer="0" w:top="1820" w:bottom="280" w:left="1800" w:right="1080"/>
        </w:sectPr>
      </w:pPr>
    </w:p>
    <w:p>
      <w:pPr>
        <w:pStyle w:val="BodyText"/>
        <w:spacing w:before="208"/>
        <w:rPr>
          <w:sz w:val="20"/>
        </w:rPr>
      </w:pPr>
    </w:p>
    <w:tbl>
      <w:tblPr>
        <w:tblW w:w="0" w:type="auto"/>
        <w:jc w:val="lef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040"/>
        <w:gridCol w:w="4560"/>
      </w:tblGrid>
      <w:tr>
        <w:trPr>
          <w:trHeight w:val="315" w:hRule="atLeast"/>
        </w:trPr>
        <w:tc>
          <w:tcPr>
            <w:tcW w:w="960" w:type="dxa"/>
          </w:tcPr>
          <w:p>
            <w:pPr>
              <w:pStyle w:val="TableParagraph"/>
              <w:ind w:left="28" w:right="5"/>
              <w:rPr>
                <w:b/>
                <w:sz w:val="22"/>
              </w:rPr>
            </w:pPr>
            <w:r>
              <w:rPr>
                <w:b/>
                <w:spacing w:val="-5"/>
                <w:sz w:val="22"/>
              </w:rPr>
              <w:t>No.</w:t>
            </w:r>
          </w:p>
        </w:tc>
        <w:tc>
          <w:tcPr>
            <w:tcW w:w="2040" w:type="dxa"/>
          </w:tcPr>
          <w:p>
            <w:pPr>
              <w:pStyle w:val="TableParagraph"/>
              <w:ind w:left="24" w:right="4"/>
              <w:rPr>
                <w:b/>
                <w:sz w:val="22"/>
              </w:rPr>
            </w:pPr>
            <w:r>
              <w:rPr>
                <w:b/>
                <w:sz w:val="22"/>
              </w:rPr>
              <w:t>Kode</w:t>
            </w:r>
            <w:r>
              <w:rPr>
                <w:b/>
                <w:spacing w:val="-6"/>
                <w:sz w:val="22"/>
              </w:rPr>
              <w:t> </w:t>
            </w:r>
            <w:r>
              <w:rPr>
                <w:b/>
                <w:spacing w:val="-2"/>
                <w:sz w:val="22"/>
              </w:rPr>
              <w:t>Perusahaan</w:t>
            </w:r>
          </w:p>
        </w:tc>
        <w:tc>
          <w:tcPr>
            <w:tcW w:w="4560" w:type="dxa"/>
          </w:tcPr>
          <w:p>
            <w:pPr>
              <w:pStyle w:val="TableParagraph"/>
              <w:ind w:left="1419"/>
              <w:jc w:val="left"/>
              <w:rPr>
                <w:b/>
                <w:sz w:val="22"/>
              </w:rPr>
            </w:pPr>
            <w:r>
              <w:rPr>
                <w:b/>
                <w:sz w:val="22"/>
              </w:rPr>
              <w:t>Nama </w:t>
            </w:r>
            <w:r>
              <w:rPr>
                <w:b/>
                <w:spacing w:val="-2"/>
                <w:sz w:val="22"/>
              </w:rPr>
              <w:t>Perusahaan</w:t>
            </w:r>
          </w:p>
        </w:tc>
      </w:tr>
      <w:tr>
        <w:trPr>
          <w:trHeight w:val="315" w:hRule="atLeast"/>
        </w:trPr>
        <w:tc>
          <w:tcPr>
            <w:tcW w:w="960" w:type="dxa"/>
          </w:tcPr>
          <w:p>
            <w:pPr>
              <w:pStyle w:val="TableParagraph"/>
              <w:ind w:left="28" w:right="5"/>
              <w:rPr>
                <w:sz w:val="22"/>
              </w:rPr>
            </w:pPr>
            <w:r>
              <w:rPr>
                <w:spacing w:val="-5"/>
                <w:sz w:val="22"/>
              </w:rPr>
              <w:t>13</w:t>
            </w:r>
          </w:p>
        </w:tc>
        <w:tc>
          <w:tcPr>
            <w:tcW w:w="2040" w:type="dxa"/>
          </w:tcPr>
          <w:p>
            <w:pPr>
              <w:pStyle w:val="TableParagraph"/>
              <w:spacing w:line="240" w:lineRule="auto" w:before="41"/>
              <w:ind w:left="24" w:right="1"/>
              <w:rPr>
                <w:sz w:val="22"/>
              </w:rPr>
            </w:pPr>
            <w:r>
              <w:rPr>
                <w:spacing w:val="-4"/>
                <w:sz w:val="22"/>
              </w:rPr>
              <w:t>CITY</w:t>
            </w:r>
          </w:p>
        </w:tc>
        <w:tc>
          <w:tcPr>
            <w:tcW w:w="4560" w:type="dxa"/>
          </w:tcPr>
          <w:p>
            <w:pPr>
              <w:pStyle w:val="TableParagraph"/>
              <w:ind w:left="111"/>
              <w:jc w:val="left"/>
              <w:rPr>
                <w:sz w:val="22"/>
              </w:rPr>
            </w:pPr>
            <w:r>
              <w:rPr>
                <w:sz w:val="22"/>
              </w:rPr>
              <w:t>Natura</w:t>
            </w:r>
            <w:r>
              <w:rPr>
                <w:spacing w:val="-12"/>
                <w:sz w:val="22"/>
              </w:rPr>
              <w:t> </w:t>
            </w:r>
            <w:r>
              <w:rPr>
                <w:sz w:val="22"/>
              </w:rPr>
              <w:t>City</w:t>
            </w:r>
            <w:r>
              <w:rPr>
                <w:spacing w:val="-10"/>
                <w:sz w:val="22"/>
              </w:rPr>
              <w:t> </w:t>
            </w:r>
            <w:r>
              <w:rPr>
                <w:sz w:val="22"/>
              </w:rPr>
              <w:t>Developments</w:t>
            </w:r>
            <w:r>
              <w:rPr>
                <w:spacing w:val="-10"/>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14</w:t>
            </w:r>
          </w:p>
        </w:tc>
        <w:tc>
          <w:tcPr>
            <w:tcW w:w="2040" w:type="dxa"/>
          </w:tcPr>
          <w:p>
            <w:pPr>
              <w:pStyle w:val="TableParagraph"/>
              <w:spacing w:line="240" w:lineRule="auto" w:before="41"/>
              <w:ind w:left="24" w:right="1"/>
              <w:rPr>
                <w:sz w:val="22"/>
              </w:rPr>
            </w:pPr>
            <w:r>
              <w:rPr>
                <w:spacing w:val="-4"/>
                <w:sz w:val="22"/>
              </w:rPr>
              <w:t>CTRA</w:t>
            </w:r>
          </w:p>
        </w:tc>
        <w:tc>
          <w:tcPr>
            <w:tcW w:w="4560" w:type="dxa"/>
          </w:tcPr>
          <w:p>
            <w:pPr>
              <w:pStyle w:val="TableParagraph"/>
              <w:ind w:left="111"/>
              <w:jc w:val="left"/>
              <w:rPr>
                <w:sz w:val="22"/>
              </w:rPr>
            </w:pPr>
            <w:r>
              <w:rPr>
                <w:spacing w:val="-2"/>
                <w:sz w:val="22"/>
              </w:rPr>
              <w:t>Ciputra</w:t>
            </w:r>
            <w:r>
              <w:rPr>
                <w:spacing w:val="2"/>
                <w:sz w:val="22"/>
              </w:rPr>
              <w:t> </w:t>
            </w:r>
            <w:r>
              <w:rPr>
                <w:spacing w:val="-2"/>
                <w:sz w:val="22"/>
              </w:rPr>
              <w:t>Development</w:t>
            </w:r>
            <w:r>
              <w:rPr>
                <w:spacing w:val="4"/>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15</w:t>
            </w:r>
          </w:p>
        </w:tc>
        <w:tc>
          <w:tcPr>
            <w:tcW w:w="2040" w:type="dxa"/>
          </w:tcPr>
          <w:p>
            <w:pPr>
              <w:pStyle w:val="TableParagraph"/>
              <w:spacing w:line="240" w:lineRule="auto" w:before="41"/>
              <w:ind w:left="24" w:right="1"/>
              <w:rPr>
                <w:sz w:val="22"/>
              </w:rPr>
            </w:pPr>
            <w:r>
              <w:rPr>
                <w:spacing w:val="-4"/>
                <w:sz w:val="22"/>
              </w:rPr>
              <w:t>DADA</w:t>
            </w:r>
          </w:p>
        </w:tc>
        <w:tc>
          <w:tcPr>
            <w:tcW w:w="4560" w:type="dxa"/>
          </w:tcPr>
          <w:p>
            <w:pPr>
              <w:pStyle w:val="TableParagraph"/>
              <w:ind w:left="111"/>
              <w:jc w:val="left"/>
              <w:rPr>
                <w:sz w:val="22"/>
              </w:rPr>
            </w:pPr>
            <w:r>
              <w:rPr>
                <w:sz w:val="22"/>
              </w:rPr>
              <w:t>Diamond</w:t>
            </w:r>
            <w:r>
              <w:rPr>
                <w:spacing w:val="-4"/>
                <w:sz w:val="22"/>
              </w:rPr>
              <w:t> </w:t>
            </w:r>
            <w:r>
              <w:rPr>
                <w:sz w:val="22"/>
              </w:rPr>
              <w:t>Citra</w:t>
            </w:r>
            <w:r>
              <w:rPr>
                <w:spacing w:val="-2"/>
                <w:sz w:val="22"/>
              </w:rPr>
              <w:t> </w:t>
            </w:r>
            <w:r>
              <w:rPr>
                <w:sz w:val="22"/>
              </w:rPr>
              <w:t>Propertindo</w:t>
            </w:r>
            <w:r>
              <w:rPr>
                <w:spacing w:val="-2"/>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16</w:t>
            </w:r>
          </w:p>
        </w:tc>
        <w:tc>
          <w:tcPr>
            <w:tcW w:w="2040" w:type="dxa"/>
          </w:tcPr>
          <w:p>
            <w:pPr>
              <w:pStyle w:val="TableParagraph"/>
              <w:spacing w:line="240" w:lineRule="auto" w:before="41"/>
              <w:ind w:left="24" w:right="2"/>
              <w:rPr>
                <w:sz w:val="22"/>
              </w:rPr>
            </w:pPr>
            <w:r>
              <w:rPr>
                <w:spacing w:val="-4"/>
                <w:sz w:val="22"/>
              </w:rPr>
              <w:t>DART</w:t>
            </w:r>
          </w:p>
        </w:tc>
        <w:tc>
          <w:tcPr>
            <w:tcW w:w="4560" w:type="dxa"/>
          </w:tcPr>
          <w:p>
            <w:pPr>
              <w:pStyle w:val="TableParagraph"/>
              <w:ind w:left="111"/>
              <w:jc w:val="left"/>
              <w:rPr>
                <w:sz w:val="22"/>
              </w:rPr>
            </w:pPr>
            <w:r>
              <w:rPr>
                <w:sz w:val="22"/>
              </w:rPr>
              <w:t>Duta</w:t>
            </w:r>
            <w:r>
              <w:rPr>
                <w:spacing w:val="-8"/>
                <w:sz w:val="22"/>
              </w:rPr>
              <w:t> </w:t>
            </w:r>
            <w:r>
              <w:rPr>
                <w:sz w:val="22"/>
              </w:rPr>
              <w:t>Anggada</w:t>
            </w:r>
            <w:r>
              <w:rPr>
                <w:spacing w:val="-6"/>
                <w:sz w:val="22"/>
              </w:rPr>
              <w:t> </w:t>
            </w:r>
            <w:r>
              <w:rPr>
                <w:sz w:val="22"/>
              </w:rPr>
              <w:t>Realty</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17</w:t>
            </w:r>
          </w:p>
        </w:tc>
        <w:tc>
          <w:tcPr>
            <w:tcW w:w="2040" w:type="dxa"/>
          </w:tcPr>
          <w:p>
            <w:pPr>
              <w:pStyle w:val="TableParagraph"/>
              <w:spacing w:line="240" w:lineRule="auto" w:before="41"/>
              <w:ind w:left="24" w:right="2"/>
              <w:rPr>
                <w:sz w:val="22"/>
              </w:rPr>
            </w:pPr>
            <w:r>
              <w:rPr>
                <w:spacing w:val="-4"/>
                <w:sz w:val="22"/>
              </w:rPr>
              <w:t>DILD</w:t>
            </w:r>
          </w:p>
        </w:tc>
        <w:tc>
          <w:tcPr>
            <w:tcW w:w="4560" w:type="dxa"/>
          </w:tcPr>
          <w:p>
            <w:pPr>
              <w:pStyle w:val="TableParagraph"/>
              <w:ind w:left="111"/>
              <w:jc w:val="left"/>
              <w:rPr>
                <w:sz w:val="22"/>
              </w:rPr>
            </w:pPr>
            <w:r>
              <w:rPr>
                <w:sz w:val="22"/>
              </w:rPr>
              <w:t>Intiland</w:t>
            </w:r>
            <w:r>
              <w:rPr>
                <w:spacing w:val="-10"/>
                <w:sz w:val="22"/>
              </w:rPr>
              <w:t> </w:t>
            </w:r>
            <w:r>
              <w:rPr>
                <w:sz w:val="22"/>
              </w:rPr>
              <w:t>Development</w:t>
            </w:r>
            <w:r>
              <w:rPr>
                <w:spacing w:val="-10"/>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18</w:t>
            </w:r>
          </w:p>
        </w:tc>
        <w:tc>
          <w:tcPr>
            <w:tcW w:w="2040" w:type="dxa"/>
          </w:tcPr>
          <w:p>
            <w:pPr>
              <w:pStyle w:val="TableParagraph"/>
              <w:spacing w:line="240" w:lineRule="auto" w:before="41"/>
              <w:ind w:left="24" w:right="2"/>
              <w:rPr>
                <w:sz w:val="22"/>
              </w:rPr>
            </w:pPr>
            <w:r>
              <w:rPr>
                <w:spacing w:val="-4"/>
                <w:sz w:val="22"/>
              </w:rPr>
              <w:t>DMAS</w:t>
            </w:r>
          </w:p>
        </w:tc>
        <w:tc>
          <w:tcPr>
            <w:tcW w:w="4560" w:type="dxa"/>
          </w:tcPr>
          <w:p>
            <w:pPr>
              <w:pStyle w:val="TableParagraph"/>
              <w:ind w:left="111"/>
              <w:jc w:val="left"/>
              <w:rPr>
                <w:sz w:val="22"/>
              </w:rPr>
            </w:pPr>
            <w:r>
              <w:rPr>
                <w:spacing w:val="-2"/>
                <w:sz w:val="22"/>
              </w:rPr>
              <w:t>Puradelta</w:t>
            </w:r>
            <w:r>
              <w:rPr>
                <w:spacing w:val="-1"/>
                <w:sz w:val="22"/>
              </w:rPr>
              <w:t> </w:t>
            </w:r>
            <w:r>
              <w:rPr>
                <w:spacing w:val="-2"/>
                <w:sz w:val="22"/>
              </w:rPr>
              <w:t>Lestari</w:t>
            </w:r>
            <w:r>
              <w:rPr>
                <w:spacing w:val="3"/>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19</w:t>
            </w:r>
          </w:p>
        </w:tc>
        <w:tc>
          <w:tcPr>
            <w:tcW w:w="2040" w:type="dxa"/>
          </w:tcPr>
          <w:p>
            <w:pPr>
              <w:pStyle w:val="TableParagraph"/>
              <w:spacing w:line="240" w:lineRule="auto" w:before="41"/>
              <w:ind w:left="24" w:right="2"/>
              <w:rPr>
                <w:sz w:val="22"/>
              </w:rPr>
            </w:pPr>
            <w:r>
              <w:rPr>
                <w:spacing w:val="-4"/>
                <w:sz w:val="22"/>
              </w:rPr>
              <w:t>DUTI</w:t>
            </w:r>
          </w:p>
        </w:tc>
        <w:tc>
          <w:tcPr>
            <w:tcW w:w="4560" w:type="dxa"/>
          </w:tcPr>
          <w:p>
            <w:pPr>
              <w:pStyle w:val="TableParagraph"/>
              <w:ind w:left="111"/>
              <w:jc w:val="left"/>
              <w:rPr>
                <w:sz w:val="22"/>
              </w:rPr>
            </w:pPr>
            <w:r>
              <w:rPr>
                <w:sz w:val="22"/>
              </w:rPr>
              <w:t>Duta</w:t>
            </w:r>
            <w:r>
              <w:rPr>
                <w:spacing w:val="-10"/>
                <w:sz w:val="22"/>
              </w:rPr>
              <w:t> </w:t>
            </w:r>
            <w:r>
              <w:rPr>
                <w:sz w:val="22"/>
              </w:rPr>
              <w:t>Pertiwi</w:t>
            </w:r>
            <w:r>
              <w:rPr>
                <w:spacing w:val="-8"/>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20</w:t>
            </w:r>
          </w:p>
        </w:tc>
        <w:tc>
          <w:tcPr>
            <w:tcW w:w="2040" w:type="dxa"/>
          </w:tcPr>
          <w:p>
            <w:pPr>
              <w:pStyle w:val="TableParagraph"/>
              <w:spacing w:line="240" w:lineRule="auto" w:before="41"/>
              <w:ind w:left="24" w:right="2"/>
              <w:rPr>
                <w:sz w:val="22"/>
              </w:rPr>
            </w:pPr>
            <w:r>
              <w:rPr>
                <w:spacing w:val="-4"/>
                <w:sz w:val="22"/>
              </w:rPr>
              <w:t>ELTY</w:t>
            </w:r>
          </w:p>
        </w:tc>
        <w:tc>
          <w:tcPr>
            <w:tcW w:w="4560" w:type="dxa"/>
          </w:tcPr>
          <w:p>
            <w:pPr>
              <w:pStyle w:val="TableParagraph"/>
              <w:ind w:left="111"/>
              <w:jc w:val="left"/>
              <w:rPr>
                <w:sz w:val="22"/>
              </w:rPr>
            </w:pPr>
            <w:r>
              <w:rPr>
                <w:sz w:val="22"/>
              </w:rPr>
              <w:t>Bakrieland</w:t>
            </w:r>
            <w:r>
              <w:rPr>
                <w:spacing w:val="-10"/>
                <w:sz w:val="22"/>
              </w:rPr>
              <w:t> </w:t>
            </w:r>
            <w:r>
              <w:rPr>
                <w:sz w:val="22"/>
              </w:rPr>
              <w:t>Development</w:t>
            </w:r>
            <w:r>
              <w:rPr>
                <w:spacing w:val="-10"/>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21</w:t>
            </w:r>
          </w:p>
        </w:tc>
        <w:tc>
          <w:tcPr>
            <w:tcW w:w="2040" w:type="dxa"/>
          </w:tcPr>
          <w:p>
            <w:pPr>
              <w:pStyle w:val="TableParagraph"/>
              <w:spacing w:line="240" w:lineRule="auto" w:before="41"/>
              <w:ind w:left="24" w:right="1"/>
              <w:rPr>
                <w:sz w:val="22"/>
              </w:rPr>
            </w:pPr>
            <w:r>
              <w:rPr>
                <w:spacing w:val="-4"/>
                <w:sz w:val="22"/>
              </w:rPr>
              <w:t>EMDE</w:t>
            </w:r>
          </w:p>
        </w:tc>
        <w:tc>
          <w:tcPr>
            <w:tcW w:w="4560" w:type="dxa"/>
          </w:tcPr>
          <w:p>
            <w:pPr>
              <w:pStyle w:val="TableParagraph"/>
              <w:ind w:left="111"/>
              <w:jc w:val="left"/>
              <w:rPr>
                <w:sz w:val="22"/>
              </w:rPr>
            </w:pPr>
            <w:r>
              <w:rPr>
                <w:sz w:val="22"/>
              </w:rPr>
              <w:t>Megapolitan</w:t>
            </w:r>
            <w:r>
              <w:rPr>
                <w:spacing w:val="-12"/>
                <w:sz w:val="22"/>
              </w:rPr>
              <w:t> </w:t>
            </w:r>
            <w:r>
              <w:rPr>
                <w:sz w:val="22"/>
              </w:rPr>
              <w:t>Developments</w:t>
            </w:r>
            <w:r>
              <w:rPr>
                <w:spacing w:val="-10"/>
                <w:sz w:val="22"/>
              </w:rPr>
              <w:t> </w:t>
            </w:r>
            <w:r>
              <w:rPr>
                <w:spacing w:val="-5"/>
                <w:sz w:val="22"/>
              </w:rPr>
              <w:t>Tbk</w:t>
            </w:r>
          </w:p>
        </w:tc>
      </w:tr>
      <w:tr>
        <w:trPr>
          <w:trHeight w:val="314" w:hRule="atLeast"/>
        </w:trPr>
        <w:tc>
          <w:tcPr>
            <w:tcW w:w="960" w:type="dxa"/>
          </w:tcPr>
          <w:p>
            <w:pPr>
              <w:pStyle w:val="TableParagraph"/>
              <w:ind w:left="28" w:right="5"/>
              <w:rPr>
                <w:sz w:val="22"/>
              </w:rPr>
            </w:pPr>
            <w:r>
              <w:rPr>
                <w:spacing w:val="-5"/>
                <w:sz w:val="22"/>
              </w:rPr>
              <w:t>22</w:t>
            </w:r>
          </w:p>
        </w:tc>
        <w:tc>
          <w:tcPr>
            <w:tcW w:w="2040" w:type="dxa"/>
          </w:tcPr>
          <w:p>
            <w:pPr>
              <w:pStyle w:val="TableParagraph"/>
              <w:spacing w:line="240" w:lineRule="auto" w:before="41"/>
              <w:ind w:left="24"/>
              <w:rPr>
                <w:sz w:val="22"/>
              </w:rPr>
            </w:pPr>
            <w:r>
              <w:rPr>
                <w:spacing w:val="-4"/>
                <w:sz w:val="22"/>
              </w:rPr>
              <w:t>FMII</w:t>
            </w:r>
          </w:p>
        </w:tc>
        <w:tc>
          <w:tcPr>
            <w:tcW w:w="4560" w:type="dxa"/>
          </w:tcPr>
          <w:p>
            <w:pPr>
              <w:pStyle w:val="TableParagraph"/>
              <w:ind w:left="111"/>
              <w:jc w:val="left"/>
              <w:rPr>
                <w:sz w:val="22"/>
              </w:rPr>
            </w:pPr>
            <w:r>
              <w:rPr>
                <w:sz w:val="22"/>
              </w:rPr>
              <w:t>Fortune</w:t>
            </w:r>
            <w:r>
              <w:rPr>
                <w:spacing w:val="-12"/>
                <w:sz w:val="22"/>
              </w:rPr>
              <w:t> </w:t>
            </w:r>
            <w:r>
              <w:rPr>
                <w:sz w:val="22"/>
              </w:rPr>
              <w:t>Mate</w:t>
            </w:r>
            <w:r>
              <w:rPr>
                <w:spacing w:val="-12"/>
                <w:sz w:val="22"/>
              </w:rPr>
              <w:t> </w:t>
            </w:r>
            <w:r>
              <w:rPr>
                <w:sz w:val="22"/>
              </w:rPr>
              <w:t>Indonesia</w:t>
            </w:r>
            <w:r>
              <w:rPr>
                <w:spacing w:val="-10"/>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23</w:t>
            </w:r>
          </w:p>
        </w:tc>
        <w:tc>
          <w:tcPr>
            <w:tcW w:w="2040" w:type="dxa"/>
          </w:tcPr>
          <w:p>
            <w:pPr>
              <w:pStyle w:val="TableParagraph"/>
              <w:spacing w:line="240" w:lineRule="auto" w:before="41"/>
              <w:ind w:left="24" w:right="2"/>
              <w:rPr>
                <w:sz w:val="22"/>
              </w:rPr>
            </w:pPr>
            <w:r>
              <w:rPr>
                <w:spacing w:val="-4"/>
                <w:sz w:val="22"/>
              </w:rPr>
              <w:t>GMTD</w:t>
            </w:r>
          </w:p>
        </w:tc>
        <w:tc>
          <w:tcPr>
            <w:tcW w:w="4560" w:type="dxa"/>
          </w:tcPr>
          <w:p>
            <w:pPr>
              <w:pStyle w:val="TableParagraph"/>
              <w:ind w:left="111"/>
              <w:jc w:val="left"/>
              <w:rPr>
                <w:sz w:val="22"/>
              </w:rPr>
            </w:pPr>
            <w:r>
              <w:rPr>
                <w:sz w:val="22"/>
              </w:rPr>
              <w:t>Gowa</w:t>
            </w:r>
            <w:r>
              <w:rPr>
                <w:spacing w:val="-10"/>
                <w:sz w:val="22"/>
              </w:rPr>
              <w:t> </w:t>
            </w:r>
            <w:r>
              <w:rPr>
                <w:sz w:val="22"/>
              </w:rPr>
              <w:t>Makassar</w:t>
            </w:r>
            <w:r>
              <w:rPr>
                <w:spacing w:val="-10"/>
                <w:sz w:val="22"/>
              </w:rPr>
              <w:t> </w:t>
            </w:r>
            <w:r>
              <w:rPr>
                <w:sz w:val="22"/>
              </w:rPr>
              <w:t>Tourism</w:t>
            </w:r>
            <w:r>
              <w:rPr>
                <w:spacing w:val="-10"/>
                <w:sz w:val="22"/>
              </w:rPr>
              <w:t> </w:t>
            </w:r>
            <w:r>
              <w:rPr>
                <w:sz w:val="22"/>
              </w:rPr>
              <w:t>Development</w:t>
            </w:r>
            <w:r>
              <w:rPr>
                <w:spacing w:val="-8"/>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24</w:t>
            </w:r>
          </w:p>
        </w:tc>
        <w:tc>
          <w:tcPr>
            <w:tcW w:w="2040" w:type="dxa"/>
          </w:tcPr>
          <w:p>
            <w:pPr>
              <w:pStyle w:val="TableParagraph"/>
              <w:spacing w:line="240" w:lineRule="auto" w:before="41"/>
              <w:ind w:left="24" w:right="2"/>
              <w:rPr>
                <w:sz w:val="22"/>
              </w:rPr>
            </w:pPr>
            <w:r>
              <w:rPr>
                <w:spacing w:val="-4"/>
                <w:sz w:val="22"/>
              </w:rPr>
              <w:t>GPRA</w:t>
            </w:r>
          </w:p>
        </w:tc>
        <w:tc>
          <w:tcPr>
            <w:tcW w:w="4560" w:type="dxa"/>
          </w:tcPr>
          <w:p>
            <w:pPr>
              <w:pStyle w:val="TableParagraph"/>
              <w:ind w:left="111"/>
              <w:jc w:val="left"/>
              <w:rPr>
                <w:sz w:val="22"/>
              </w:rPr>
            </w:pPr>
            <w:r>
              <w:rPr>
                <w:sz w:val="22"/>
              </w:rPr>
              <w:t>Perdana</w:t>
            </w:r>
            <w:r>
              <w:rPr>
                <w:spacing w:val="-10"/>
                <w:sz w:val="22"/>
              </w:rPr>
              <w:t> </w:t>
            </w:r>
            <w:r>
              <w:rPr>
                <w:sz w:val="22"/>
              </w:rPr>
              <w:t>Gapura</w:t>
            </w:r>
            <w:r>
              <w:rPr>
                <w:spacing w:val="-10"/>
                <w:sz w:val="22"/>
              </w:rPr>
              <w:t> </w:t>
            </w:r>
            <w:r>
              <w:rPr>
                <w:sz w:val="22"/>
              </w:rPr>
              <w:t>Prima</w:t>
            </w:r>
            <w:r>
              <w:rPr>
                <w:spacing w:val="-10"/>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25</w:t>
            </w:r>
          </w:p>
        </w:tc>
        <w:tc>
          <w:tcPr>
            <w:tcW w:w="2040" w:type="dxa"/>
          </w:tcPr>
          <w:p>
            <w:pPr>
              <w:pStyle w:val="TableParagraph"/>
              <w:spacing w:line="240" w:lineRule="auto" w:before="41"/>
              <w:ind w:left="24" w:right="2"/>
              <w:rPr>
                <w:sz w:val="22"/>
              </w:rPr>
            </w:pPr>
            <w:r>
              <w:rPr>
                <w:spacing w:val="-4"/>
                <w:sz w:val="22"/>
              </w:rPr>
              <w:t>HOMI</w:t>
            </w:r>
          </w:p>
        </w:tc>
        <w:tc>
          <w:tcPr>
            <w:tcW w:w="4560" w:type="dxa"/>
          </w:tcPr>
          <w:p>
            <w:pPr>
              <w:pStyle w:val="TableParagraph"/>
              <w:ind w:left="111"/>
              <w:jc w:val="left"/>
              <w:rPr>
                <w:sz w:val="22"/>
              </w:rPr>
            </w:pPr>
            <w:r>
              <w:rPr>
                <w:sz w:val="22"/>
              </w:rPr>
              <w:t>Grand</w:t>
            </w:r>
            <w:r>
              <w:rPr>
                <w:spacing w:val="-10"/>
                <w:sz w:val="22"/>
              </w:rPr>
              <w:t> </w:t>
            </w:r>
            <w:r>
              <w:rPr>
                <w:sz w:val="22"/>
              </w:rPr>
              <w:t>House</w:t>
            </w:r>
            <w:r>
              <w:rPr>
                <w:spacing w:val="-6"/>
                <w:sz w:val="22"/>
              </w:rPr>
              <w:t> </w:t>
            </w:r>
            <w:r>
              <w:rPr>
                <w:sz w:val="22"/>
              </w:rPr>
              <w:t>Mulia</w:t>
            </w:r>
            <w:r>
              <w:rPr>
                <w:spacing w:val="-4"/>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26</w:t>
            </w:r>
          </w:p>
        </w:tc>
        <w:tc>
          <w:tcPr>
            <w:tcW w:w="2040" w:type="dxa"/>
          </w:tcPr>
          <w:p>
            <w:pPr>
              <w:pStyle w:val="TableParagraph"/>
              <w:spacing w:line="240" w:lineRule="auto" w:before="41"/>
              <w:ind w:left="24" w:right="1"/>
              <w:rPr>
                <w:sz w:val="22"/>
              </w:rPr>
            </w:pPr>
            <w:r>
              <w:rPr>
                <w:spacing w:val="-4"/>
                <w:sz w:val="22"/>
              </w:rPr>
              <w:t>JRPT</w:t>
            </w:r>
          </w:p>
        </w:tc>
        <w:tc>
          <w:tcPr>
            <w:tcW w:w="4560" w:type="dxa"/>
          </w:tcPr>
          <w:p>
            <w:pPr>
              <w:pStyle w:val="TableParagraph"/>
              <w:ind w:left="111"/>
              <w:jc w:val="left"/>
              <w:rPr>
                <w:sz w:val="22"/>
              </w:rPr>
            </w:pPr>
            <w:r>
              <w:rPr>
                <w:sz w:val="22"/>
              </w:rPr>
              <w:t>Jaya</w:t>
            </w:r>
            <w:r>
              <w:rPr>
                <w:spacing w:val="-4"/>
                <w:sz w:val="22"/>
              </w:rPr>
              <w:t> </w:t>
            </w:r>
            <w:r>
              <w:rPr>
                <w:sz w:val="22"/>
              </w:rPr>
              <w:t>Real</w:t>
            </w:r>
            <w:r>
              <w:rPr>
                <w:spacing w:val="-4"/>
                <w:sz w:val="22"/>
              </w:rPr>
              <w:t> </w:t>
            </w:r>
            <w:r>
              <w:rPr>
                <w:sz w:val="22"/>
              </w:rPr>
              <w:t>Property</w:t>
            </w:r>
            <w:r>
              <w:rPr>
                <w:spacing w:val="-2"/>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27</w:t>
            </w:r>
          </w:p>
        </w:tc>
        <w:tc>
          <w:tcPr>
            <w:tcW w:w="2040" w:type="dxa"/>
          </w:tcPr>
          <w:p>
            <w:pPr>
              <w:pStyle w:val="TableParagraph"/>
              <w:spacing w:line="240" w:lineRule="auto" w:before="41"/>
              <w:ind w:left="24" w:right="1"/>
              <w:rPr>
                <w:sz w:val="22"/>
              </w:rPr>
            </w:pPr>
            <w:r>
              <w:rPr>
                <w:spacing w:val="-4"/>
                <w:sz w:val="22"/>
              </w:rPr>
              <w:t>KBAG</w:t>
            </w:r>
          </w:p>
        </w:tc>
        <w:tc>
          <w:tcPr>
            <w:tcW w:w="4560" w:type="dxa"/>
          </w:tcPr>
          <w:p>
            <w:pPr>
              <w:pStyle w:val="TableParagraph"/>
              <w:ind w:left="111"/>
              <w:jc w:val="left"/>
              <w:rPr>
                <w:sz w:val="22"/>
              </w:rPr>
            </w:pPr>
            <w:r>
              <w:rPr>
                <w:sz w:val="22"/>
              </w:rPr>
              <w:t>Karya</w:t>
            </w:r>
            <w:r>
              <w:rPr>
                <w:spacing w:val="-8"/>
                <w:sz w:val="22"/>
              </w:rPr>
              <w:t> </w:t>
            </w:r>
            <w:r>
              <w:rPr>
                <w:sz w:val="22"/>
              </w:rPr>
              <w:t>Bersama</w:t>
            </w:r>
            <w:r>
              <w:rPr>
                <w:spacing w:val="-6"/>
                <w:sz w:val="22"/>
              </w:rPr>
              <w:t> </w:t>
            </w:r>
            <w:r>
              <w:rPr>
                <w:sz w:val="22"/>
              </w:rPr>
              <w:t>Anugerah</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28</w:t>
            </w:r>
          </w:p>
        </w:tc>
        <w:tc>
          <w:tcPr>
            <w:tcW w:w="2040" w:type="dxa"/>
          </w:tcPr>
          <w:p>
            <w:pPr>
              <w:pStyle w:val="TableParagraph"/>
              <w:spacing w:line="240" w:lineRule="auto" w:before="41"/>
              <w:ind w:left="24" w:right="2"/>
              <w:rPr>
                <w:sz w:val="22"/>
              </w:rPr>
            </w:pPr>
            <w:r>
              <w:rPr>
                <w:spacing w:val="-4"/>
                <w:sz w:val="22"/>
              </w:rPr>
              <w:t>KIJA</w:t>
            </w:r>
          </w:p>
        </w:tc>
        <w:tc>
          <w:tcPr>
            <w:tcW w:w="4560" w:type="dxa"/>
          </w:tcPr>
          <w:p>
            <w:pPr>
              <w:pStyle w:val="TableParagraph"/>
              <w:ind w:left="111"/>
              <w:jc w:val="left"/>
              <w:rPr>
                <w:sz w:val="22"/>
              </w:rPr>
            </w:pPr>
            <w:r>
              <w:rPr>
                <w:sz w:val="22"/>
              </w:rPr>
              <w:t>Kawasan</w:t>
            </w:r>
            <w:r>
              <w:rPr>
                <w:spacing w:val="-10"/>
                <w:sz w:val="22"/>
              </w:rPr>
              <w:t> </w:t>
            </w:r>
            <w:r>
              <w:rPr>
                <w:sz w:val="22"/>
              </w:rPr>
              <w:t>Industri</w:t>
            </w:r>
            <w:r>
              <w:rPr>
                <w:spacing w:val="-10"/>
                <w:sz w:val="22"/>
              </w:rPr>
              <w:t> </w:t>
            </w:r>
            <w:r>
              <w:rPr>
                <w:sz w:val="22"/>
              </w:rPr>
              <w:t>Jababeka</w:t>
            </w:r>
            <w:r>
              <w:rPr>
                <w:spacing w:val="-8"/>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29</w:t>
            </w:r>
          </w:p>
        </w:tc>
        <w:tc>
          <w:tcPr>
            <w:tcW w:w="2040" w:type="dxa"/>
          </w:tcPr>
          <w:p>
            <w:pPr>
              <w:pStyle w:val="TableParagraph"/>
              <w:spacing w:line="240" w:lineRule="auto" w:before="41"/>
              <w:ind w:left="24" w:right="2"/>
              <w:rPr>
                <w:sz w:val="22"/>
              </w:rPr>
            </w:pPr>
            <w:r>
              <w:rPr>
                <w:spacing w:val="-4"/>
                <w:sz w:val="22"/>
              </w:rPr>
              <w:t>LCPK</w:t>
            </w:r>
          </w:p>
        </w:tc>
        <w:tc>
          <w:tcPr>
            <w:tcW w:w="4560" w:type="dxa"/>
          </w:tcPr>
          <w:p>
            <w:pPr>
              <w:pStyle w:val="TableParagraph"/>
              <w:ind w:left="111"/>
              <w:jc w:val="left"/>
              <w:rPr>
                <w:sz w:val="22"/>
              </w:rPr>
            </w:pPr>
            <w:r>
              <w:rPr>
                <w:sz w:val="22"/>
              </w:rPr>
              <w:t>Lippo Cikarang </w:t>
            </w:r>
            <w:r>
              <w:rPr>
                <w:spacing w:val="-5"/>
                <w:sz w:val="22"/>
              </w:rPr>
              <w:t>Tbk</w:t>
            </w:r>
          </w:p>
        </w:tc>
      </w:tr>
      <w:tr>
        <w:trPr>
          <w:trHeight w:val="315" w:hRule="atLeast"/>
        </w:trPr>
        <w:tc>
          <w:tcPr>
            <w:tcW w:w="960" w:type="dxa"/>
          </w:tcPr>
          <w:p>
            <w:pPr>
              <w:pStyle w:val="TableParagraph"/>
              <w:ind w:left="28" w:right="5"/>
              <w:rPr>
                <w:sz w:val="22"/>
              </w:rPr>
            </w:pPr>
            <w:r>
              <w:rPr>
                <w:spacing w:val="-5"/>
                <w:sz w:val="22"/>
              </w:rPr>
              <w:t>30</w:t>
            </w:r>
          </w:p>
        </w:tc>
        <w:tc>
          <w:tcPr>
            <w:tcW w:w="2040" w:type="dxa"/>
          </w:tcPr>
          <w:p>
            <w:pPr>
              <w:pStyle w:val="TableParagraph"/>
              <w:spacing w:line="240" w:lineRule="auto" w:before="41"/>
              <w:ind w:left="24" w:right="2"/>
              <w:rPr>
                <w:sz w:val="22"/>
              </w:rPr>
            </w:pPr>
            <w:r>
              <w:rPr>
                <w:spacing w:val="-4"/>
                <w:sz w:val="22"/>
              </w:rPr>
              <w:t>LPKR</w:t>
            </w:r>
          </w:p>
        </w:tc>
        <w:tc>
          <w:tcPr>
            <w:tcW w:w="4560" w:type="dxa"/>
          </w:tcPr>
          <w:p>
            <w:pPr>
              <w:pStyle w:val="TableParagraph"/>
              <w:ind w:left="111"/>
              <w:jc w:val="left"/>
              <w:rPr>
                <w:sz w:val="22"/>
              </w:rPr>
            </w:pPr>
            <w:r>
              <w:rPr>
                <w:sz w:val="22"/>
              </w:rPr>
              <w:t>Lippo</w:t>
            </w:r>
            <w:r>
              <w:rPr>
                <w:spacing w:val="-8"/>
                <w:sz w:val="22"/>
              </w:rPr>
              <w:t> </w:t>
            </w:r>
            <w:r>
              <w:rPr>
                <w:sz w:val="22"/>
              </w:rPr>
              <w:t>Karawaci</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31</w:t>
            </w:r>
          </w:p>
        </w:tc>
        <w:tc>
          <w:tcPr>
            <w:tcW w:w="2040" w:type="dxa"/>
          </w:tcPr>
          <w:p>
            <w:pPr>
              <w:pStyle w:val="TableParagraph"/>
              <w:spacing w:line="240" w:lineRule="auto" w:before="41"/>
              <w:ind w:left="24"/>
              <w:rPr>
                <w:sz w:val="22"/>
              </w:rPr>
            </w:pPr>
            <w:r>
              <w:rPr>
                <w:spacing w:val="-4"/>
                <w:sz w:val="22"/>
              </w:rPr>
              <w:t>LPLI</w:t>
            </w:r>
          </w:p>
        </w:tc>
        <w:tc>
          <w:tcPr>
            <w:tcW w:w="4560" w:type="dxa"/>
          </w:tcPr>
          <w:p>
            <w:pPr>
              <w:pStyle w:val="TableParagraph"/>
              <w:ind w:left="111"/>
              <w:jc w:val="left"/>
              <w:rPr>
                <w:sz w:val="22"/>
              </w:rPr>
            </w:pPr>
            <w:r>
              <w:rPr>
                <w:sz w:val="22"/>
              </w:rPr>
              <w:t>Star</w:t>
            </w:r>
            <w:r>
              <w:rPr>
                <w:spacing w:val="-6"/>
                <w:sz w:val="22"/>
              </w:rPr>
              <w:t> </w:t>
            </w:r>
            <w:r>
              <w:rPr>
                <w:sz w:val="22"/>
              </w:rPr>
              <w:t>Pacific</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32</w:t>
            </w:r>
          </w:p>
        </w:tc>
        <w:tc>
          <w:tcPr>
            <w:tcW w:w="2040" w:type="dxa"/>
          </w:tcPr>
          <w:p>
            <w:pPr>
              <w:pStyle w:val="TableParagraph"/>
              <w:spacing w:line="240" w:lineRule="auto" w:before="41"/>
              <w:ind w:left="24" w:right="2"/>
              <w:rPr>
                <w:sz w:val="22"/>
              </w:rPr>
            </w:pPr>
            <w:r>
              <w:rPr>
                <w:spacing w:val="-4"/>
                <w:sz w:val="22"/>
              </w:rPr>
              <w:t>MDLN</w:t>
            </w:r>
          </w:p>
        </w:tc>
        <w:tc>
          <w:tcPr>
            <w:tcW w:w="4560" w:type="dxa"/>
          </w:tcPr>
          <w:p>
            <w:pPr>
              <w:pStyle w:val="TableParagraph"/>
              <w:ind w:left="111"/>
              <w:jc w:val="left"/>
              <w:rPr>
                <w:sz w:val="22"/>
              </w:rPr>
            </w:pPr>
            <w:r>
              <w:rPr>
                <w:sz w:val="22"/>
              </w:rPr>
              <w:t>Modernland Realty </w:t>
            </w:r>
            <w:r>
              <w:rPr>
                <w:spacing w:val="-5"/>
                <w:sz w:val="22"/>
              </w:rPr>
              <w:t>Tbk</w:t>
            </w:r>
          </w:p>
        </w:tc>
      </w:tr>
      <w:tr>
        <w:trPr>
          <w:trHeight w:val="315" w:hRule="atLeast"/>
        </w:trPr>
        <w:tc>
          <w:tcPr>
            <w:tcW w:w="960" w:type="dxa"/>
          </w:tcPr>
          <w:p>
            <w:pPr>
              <w:pStyle w:val="TableParagraph"/>
              <w:ind w:left="28" w:right="5"/>
              <w:rPr>
                <w:sz w:val="22"/>
              </w:rPr>
            </w:pPr>
            <w:r>
              <w:rPr>
                <w:spacing w:val="-5"/>
                <w:sz w:val="22"/>
              </w:rPr>
              <w:t>33</w:t>
            </w:r>
          </w:p>
        </w:tc>
        <w:tc>
          <w:tcPr>
            <w:tcW w:w="2040" w:type="dxa"/>
          </w:tcPr>
          <w:p>
            <w:pPr>
              <w:pStyle w:val="TableParagraph"/>
              <w:spacing w:line="240" w:lineRule="auto" w:before="41"/>
              <w:ind w:left="24"/>
              <w:rPr>
                <w:sz w:val="22"/>
              </w:rPr>
            </w:pPr>
            <w:r>
              <w:rPr>
                <w:spacing w:val="-4"/>
                <w:sz w:val="22"/>
              </w:rPr>
              <w:t>MKPI</w:t>
            </w:r>
          </w:p>
        </w:tc>
        <w:tc>
          <w:tcPr>
            <w:tcW w:w="4560" w:type="dxa"/>
          </w:tcPr>
          <w:p>
            <w:pPr>
              <w:pStyle w:val="TableParagraph"/>
              <w:ind w:left="111"/>
              <w:jc w:val="left"/>
              <w:rPr>
                <w:sz w:val="22"/>
              </w:rPr>
            </w:pPr>
            <w:r>
              <w:rPr>
                <w:sz w:val="22"/>
              </w:rPr>
              <w:t>Metropolitan</w:t>
            </w:r>
            <w:r>
              <w:rPr>
                <w:spacing w:val="-10"/>
                <w:sz w:val="22"/>
              </w:rPr>
              <w:t> </w:t>
            </w:r>
            <w:r>
              <w:rPr>
                <w:sz w:val="22"/>
              </w:rPr>
              <w:t>Kentjana</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34</w:t>
            </w:r>
          </w:p>
        </w:tc>
        <w:tc>
          <w:tcPr>
            <w:tcW w:w="2040" w:type="dxa"/>
          </w:tcPr>
          <w:p>
            <w:pPr>
              <w:pStyle w:val="TableParagraph"/>
              <w:spacing w:line="240" w:lineRule="auto" w:before="41"/>
              <w:ind w:left="24" w:right="2"/>
              <w:rPr>
                <w:sz w:val="22"/>
              </w:rPr>
            </w:pPr>
            <w:r>
              <w:rPr>
                <w:spacing w:val="-4"/>
                <w:sz w:val="22"/>
              </w:rPr>
              <w:t>MMLP</w:t>
            </w:r>
          </w:p>
        </w:tc>
        <w:tc>
          <w:tcPr>
            <w:tcW w:w="4560" w:type="dxa"/>
          </w:tcPr>
          <w:p>
            <w:pPr>
              <w:pStyle w:val="TableParagraph"/>
              <w:ind w:left="111"/>
              <w:jc w:val="left"/>
              <w:rPr>
                <w:sz w:val="22"/>
              </w:rPr>
            </w:pPr>
            <w:r>
              <w:rPr>
                <w:sz w:val="22"/>
              </w:rPr>
              <w:t>Mega</w:t>
            </w:r>
            <w:r>
              <w:rPr>
                <w:spacing w:val="-8"/>
                <w:sz w:val="22"/>
              </w:rPr>
              <w:t> </w:t>
            </w:r>
            <w:r>
              <w:rPr>
                <w:sz w:val="22"/>
              </w:rPr>
              <w:t>Manunggal</w:t>
            </w:r>
            <w:r>
              <w:rPr>
                <w:spacing w:val="-8"/>
                <w:sz w:val="22"/>
              </w:rPr>
              <w:t> </w:t>
            </w:r>
            <w:r>
              <w:rPr>
                <w:sz w:val="22"/>
              </w:rPr>
              <w:t>Property</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35</w:t>
            </w:r>
          </w:p>
        </w:tc>
        <w:tc>
          <w:tcPr>
            <w:tcW w:w="2040" w:type="dxa"/>
          </w:tcPr>
          <w:p>
            <w:pPr>
              <w:pStyle w:val="TableParagraph"/>
              <w:spacing w:line="240" w:lineRule="auto" w:before="41"/>
              <w:ind w:left="24" w:right="1"/>
              <w:rPr>
                <w:sz w:val="22"/>
              </w:rPr>
            </w:pPr>
            <w:r>
              <w:rPr>
                <w:spacing w:val="-4"/>
                <w:sz w:val="22"/>
              </w:rPr>
              <w:t>MPRO</w:t>
            </w:r>
          </w:p>
        </w:tc>
        <w:tc>
          <w:tcPr>
            <w:tcW w:w="4560" w:type="dxa"/>
          </w:tcPr>
          <w:p>
            <w:pPr>
              <w:pStyle w:val="TableParagraph"/>
              <w:ind w:left="111"/>
              <w:jc w:val="left"/>
              <w:rPr>
                <w:sz w:val="22"/>
              </w:rPr>
            </w:pPr>
            <w:r>
              <w:rPr>
                <w:sz w:val="22"/>
              </w:rPr>
              <w:t>Maha</w:t>
            </w:r>
            <w:r>
              <w:rPr>
                <w:spacing w:val="-14"/>
                <w:sz w:val="22"/>
              </w:rPr>
              <w:t> </w:t>
            </w:r>
            <w:r>
              <w:rPr>
                <w:sz w:val="22"/>
              </w:rPr>
              <w:t>Properti</w:t>
            </w:r>
            <w:r>
              <w:rPr>
                <w:spacing w:val="-12"/>
                <w:sz w:val="22"/>
              </w:rPr>
              <w:t> </w:t>
            </w:r>
            <w:r>
              <w:rPr>
                <w:sz w:val="22"/>
              </w:rPr>
              <w:t>Indonesia</w:t>
            </w:r>
            <w:r>
              <w:rPr>
                <w:spacing w:val="-12"/>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36</w:t>
            </w:r>
          </w:p>
        </w:tc>
        <w:tc>
          <w:tcPr>
            <w:tcW w:w="2040" w:type="dxa"/>
          </w:tcPr>
          <w:p>
            <w:pPr>
              <w:pStyle w:val="TableParagraph"/>
              <w:spacing w:line="240" w:lineRule="auto" w:before="41"/>
              <w:ind w:left="24" w:right="1"/>
              <w:rPr>
                <w:sz w:val="22"/>
              </w:rPr>
            </w:pPr>
            <w:r>
              <w:rPr>
                <w:spacing w:val="-4"/>
                <w:sz w:val="22"/>
              </w:rPr>
              <w:t>MTLA</w:t>
            </w:r>
          </w:p>
        </w:tc>
        <w:tc>
          <w:tcPr>
            <w:tcW w:w="4560" w:type="dxa"/>
          </w:tcPr>
          <w:p>
            <w:pPr>
              <w:pStyle w:val="TableParagraph"/>
              <w:ind w:left="111"/>
              <w:jc w:val="left"/>
              <w:rPr>
                <w:sz w:val="22"/>
              </w:rPr>
            </w:pPr>
            <w:r>
              <w:rPr>
                <w:sz w:val="22"/>
              </w:rPr>
              <w:t>Metropolitan Land </w:t>
            </w:r>
            <w:r>
              <w:rPr>
                <w:spacing w:val="-5"/>
                <w:sz w:val="22"/>
              </w:rPr>
              <w:t>Tbk</w:t>
            </w:r>
          </w:p>
        </w:tc>
      </w:tr>
      <w:tr>
        <w:trPr>
          <w:trHeight w:val="315" w:hRule="atLeast"/>
        </w:trPr>
        <w:tc>
          <w:tcPr>
            <w:tcW w:w="960" w:type="dxa"/>
          </w:tcPr>
          <w:p>
            <w:pPr>
              <w:pStyle w:val="TableParagraph"/>
              <w:ind w:left="28" w:right="5"/>
              <w:rPr>
                <w:sz w:val="22"/>
              </w:rPr>
            </w:pPr>
            <w:r>
              <w:rPr>
                <w:spacing w:val="-5"/>
                <w:sz w:val="22"/>
              </w:rPr>
              <w:t>37</w:t>
            </w:r>
          </w:p>
        </w:tc>
        <w:tc>
          <w:tcPr>
            <w:tcW w:w="2040" w:type="dxa"/>
          </w:tcPr>
          <w:p>
            <w:pPr>
              <w:pStyle w:val="TableParagraph"/>
              <w:spacing w:line="240" w:lineRule="auto" w:before="41"/>
              <w:ind w:left="24" w:right="1"/>
              <w:rPr>
                <w:sz w:val="22"/>
              </w:rPr>
            </w:pPr>
            <w:r>
              <w:rPr>
                <w:spacing w:val="-4"/>
                <w:sz w:val="22"/>
              </w:rPr>
              <w:t>MTSM</w:t>
            </w:r>
          </w:p>
        </w:tc>
        <w:tc>
          <w:tcPr>
            <w:tcW w:w="4560" w:type="dxa"/>
          </w:tcPr>
          <w:p>
            <w:pPr>
              <w:pStyle w:val="TableParagraph"/>
              <w:ind w:left="111"/>
              <w:jc w:val="left"/>
              <w:rPr>
                <w:sz w:val="22"/>
              </w:rPr>
            </w:pPr>
            <w:r>
              <w:rPr>
                <w:sz w:val="22"/>
              </w:rPr>
              <w:t>Metro Realty </w:t>
            </w:r>
            <w:r>
              <w:rPr>
                <w:spacing w:val="-5"/>
                <w:sz w:val="22"/>
              </w:rPr>
              <w:t>Tbk</w:t>
            </w:r>
          </w:p>
        </w:tc>
      </w:tr>
      <w:tr>
        <w:trPr>
          <w:trHeight w:val="314" w:hRule="atLeast"/>
        </w:trPr>
        <w:tc>
          <w:tcPr>
            <w:tcW w:w="960" w:type="dxa"/>
          </w:tcPr>
          <w:p>
            <w:pPr>
              <w:pStyle w:val="TableParagraph"/>
              <w:spacing w:line="242" w:lineRule="exact"/>
              <w:ind w:left="28" w:right="5"/>
              <w:rPr>
                <w:sz w:val="22"/>
              </w:rPr>
            </w:pPr>
            <w:r>
              <w:rPr>
                <w:spacing w:val="-5"/>
                <w:sz w:val="22"/>
              </w:rPr>
              <w:t>38</w:t>
            </w:r>
          </w:p>
        </w:tc>
        <w:tc>
          <w:tcPr>
            <w:tcW w:w="2040" w:type="dxa"/>
          </w:tcPr>
          <w:p>
            <w:pPr>
              <w:pStyle w:val="TableParagraph"/>
              <w:spacing w:line="240" w:lineRule="auto" w:before="41"/>
              <w:ind w:left="24" w:right="1"/>
              <w:rPr>
                <w:sz w:val="22"/>
              </w:rPr>
            </w:pPr>
            <w:r>
              <w:rPr>
                <w:spacing w:val="-4"/>
                <w:sz w:val="22"/>
              </w:rPr>
              <w:t>NASA</w:t>
            </w:r>
          </w:p>
        </w:tc>
        <w:tc>
          <w:tcPr>
            <w:tcW w:w="4560" w:type="dxa"/>
          </w:tcPr>
          <w:p>
            <w:pPr>
              <w:pStyle w:val="TableParagraph"/>
              <w:spacing w:line="242" w:lineRule="exact"/>
              <w:ind w:left="111"/>
              <w:jc w:val="left"/>
              <w:rPr>
                <w:sz w:val="22"/>
              </w:rPr>
            </w:pPr>
            <w:r>
              <w:rPr>
                <w:sz w:val="22"/>
              </w:rPr>
              <w:t>Andalan</w:t>
            </w:r>
            <w:r>
              <w:rPr>
                <w:spacing w:val="-10"/>
                <w:sz w:val="22"/>
              </w:rPr>
              <w:t> </w:t>
            </w:r>
            <w:r>
              <w:rPr>
                <w:sz w:val="22"/>
              </w:rPr>
              <w:t>Perkasa</w:t>
            </w:r>
            <w:r>
              <w:rPr>
                <w:spacing w:val="-6"/>
                <w:sz w:val="22"/>
              </w:rPr>
              <w:t> </w:t>
            </w:r>
            <w:r>
              <w:rPr>
                <w:sz w:val="22"/>
              </w:rPr>
              <w:t>Abadi</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39</w:t>
            </w:r>
          </w:p>
        </w:tc>
        <w:tc>
          <w:tcPr>
            <w:tcW w:w="2040" w:type="dxa"/>
          </w:tcPr>
          <w:p>
            <w:pPr>
              <w:pStyle w:val="TableParagraph"/>
              <w:spacing w:line="240" w:lineRule="auto" w:before="41"/>
              <w:ind w:left="24" w:right="1"/>
              <w:rPr>
                <w:sz w:val="22"/>
              </w:rPr>
            </w:pPr>
            <w:r>
              <w:rPr>
                <w:spacing w:val="-4"/>
                <w:sz w:val="22"/>
              </w:rPr>
              <w:t>OMRE</w:t>
            </w:r>
          </w:p>
        </w:tc>
        <w:tc>
          <w:tcPr>
            <w:tcW w:w="4560" w:type="dxa"/>
          </w:tcPr>
          <w:p>
            <w:pPr>
              <w:pStyle w:val="TableParagraph"/>
              <w:ind w:left="111"/>
              <w:jc w:val="left"/>
              <w:rPr>
                <w:sz w:val="22"/>
              </w:rPr>
            </w:pPr>
            <w:r>
              <w:rPr>
                <w:sz w:val="22"/>
              </w:rPr>
              <w:t>Indonesia</w:t>
            </w:r>
            <w:r>
              <w:rPr>
                <w:spacing w:val="-8"/>
                <w:sz w:val="22"/>
              </w:rPr>
              <w:t> </w:t>
            </w:r>
            <w:r>
              <w:rPr>
                <w:sz w:val="22"/>
              </w:rPr>
              <w:t>Prima</w:t>
            </w:r>
            <w:r>
              <w:rPr>
                <w:spacing w:val="-8"/>
                <w:sz w:val="22"/>
              </w:rPr>
              <w:t> </w:t>
            </w:r>
            <w:r>
              <w:rPr>
                <w:sz w:val="22"/>
              </w:rPr>
              <w:t>Property</w:t>
            </w:r>
            <w:r>
              <w:rPr>
                <w:spacing w:val="-8"/>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40</w:t>
            </w:r>
          </w:p>
        </w:tc>
        <w:tc>
          <w:tcPr>
            <w:tcW w:w="2040" w:type="dxa"/>
          </w:tcPr>
          <w:p>
            <w:pPr>
              <w:pStyle w:val="TableParagraph"/>
              <w:spacing w:line="240" w:lineRule="auto" w:before="41"/>
              <w:ind w:left="24" w:right="1"/>
              <w:rPr>
                <w:sz w:val="22"/>
              </w:rPr>
            </w:pPr>
            <w:r>
              <w:rPr>
                <w:spacing w:val="-4"/>
                <w:sz w:val="22"/>
              </w:rPr>
              <w:t>POSA</w:t>
            </w:r>
          </w:p>
        </w:tc>
        <w:tc>
          <w:tcPr>
            <w:tcW w:w="4560" w:type="dxa"/>
          </w:tcPr>
          <w:p>
            <w:pPr>
              <w:pStyle w:val="TableParagraph"/>
              <w:ind w:left="111"/>
              <w:jc w:val="left"/>
              <w:rPr>
                <w:sz w:val="22"/>
              </w:rPr>
            </w:pPr>
            <w:r>
              <w:rPr>
                <w:sz w:val="22"/>
              </w:rPr>
              <w:t>Bliss</w:t>
            </w:r>
            <w:r>
              <w:rPr>
                <w:spacing w:val="-14"/>
                <w:sz w:val="22"/>
              </w:rPr>
              <w:t> </w:t>
            </w:r>
            <w:r>
              <w:rPr>
                <w:sz w:val="22"/>
              </w:rPr>
              <w:t>Properti</w:t>
            </w:r>
            <w:r>
              <w:rPr>
                <w:spacing w:val="-12"/>
                <w:sz w:val="22"/>
              </w:rPr>
              <w:t> </w:t>
            </w:r>
            <w:r>
              <w:rPr>
                <w:sz w:val="22"/>
              </w:rPr>
              <w:t>Indonesia</w:t>
            </w:r>
            <w:r>
              <w:rPr>
                <w:spacing w:val="-12"/>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41</w:t>
            </w:r>
          </w:p>
        </w:tc>
        <w:tc>
          <w:tcPr>
            <w:tcW w:w="2040" w:type="dxa"/>
          </w:tcPr>
          <w:p>
            <w:pPr>
              <w:pStyle w:val="TableParagraph"/>
              <w:spacing w:line="240" w:lineRule="auto" w:before="41"/>
              <w:ind w:left="24" w:right="2"/>
              <w:rPr>
                <w:sz w:val="22"/>
              </w:rPr>
            </w:pPr>
            <w:r>
              <w:rPr>
                <w:spacing w:val="-4"/>
                <w:sz w:val="22"/>
              </w:rPr>
              <w:t>PPRO</w:t>
            </w:r>
          </w:p>
        </w:tc>
        <w:tc>
          <w:tcPr>
            <w:tcW w:w="4560" w:type="dxa"/>
          </w:tcPr>
          <w:p>
            <w:pPr>
              <w:pStyle w:val="TableParagraph"/>
              <w:ind w:left="111"/>
              <w:jc w:val="left"/>
              <w:rPr>
                <w:sz w:val="22"/>
              </w:rPr>
            </w:pPr>
            <w:r>
              <w:rPr>
                <w:sz w:val="22"/>
              </w:rPr>
              <w:t>PP</w:t>
            </w:r>
            <w:r>
              <w:rPr>
                <w:spacing w:val="-10"/>
                <w:sz w:val="22"/>
              </w:rPr>
              <w:t> </w:t>
            </w:r>
            <w:r>
              <w:rPr>
                <w:sz w:val="22"/>
              </w:rPr>
              <w:t>Properti</w:t>
            </w:r>
            <w:r>
              <w:rPr>
                <w:spacing w:val="-8"/>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42</w:t>
            </w:r>
          </w:p>
        </w:tc>
        <w:tc>
          <w:tcPr>
            <w:tcW w:w="2040" w:type="dxa"/>
          </w:tcPr>
          <w:p>
            <w:pPr>
              <w:pStyle w:val="TableParagraph"/>
              <w:spacing w:line="240" w:lineRule="auto" w:before="41"/>
              <w:ind w:left="24" w:right="2"/>
              <w:rPr>
                <w:sz w:val="22"/>
              </w:rPr>
            </w:pPr>
            <w:r>
              <w:rPr>
                <w:spacing w:val="-4"/>
                <w:sz w:val="22"/>
              </w:rPr>
              <w:t>PURI</w:t>
            </w:r>
          </w:p>
        </w:tc>
        <w:tc>
          <w:tcPr>
            <w:tcW w:w="4560" w:type="dxa"/>
          </w:tcPr>
          <w:p>
            <w:pPr>
              <w:pStyle w:val="TableParagraph"/>
              <w:ind w:left="111"/>
              <w:jc w:val="left"/>
              <w:rPr>
                <w:sz w:val="22"/>
              </w:rPr>
            </w:pPr>
            <w:r>
              <w:rPr>
                <w:sz w:val="22"/>
              </w:rPr>
              <w:t>Puri</w:t>
            </w:r>
            <w:r>
              <w:rPr>
                <w:spacing w:val="-10"/>
                <w:sz w:val="22"/>
              </w:rPr>
              <w:t> </w:t>
            </w:r>
            <w:r>
              <w:rPr>
                <w:sz w:val="22"/>
              </w:rPr>
              <w:t>Global</w:t>
            </w:r>
            <w:r>
              <w:rPr>
                <w:spacing w:val="-8"/>
                <w:sz w:val="22"/>
              </w:rPr>
              <w:t> </w:t>
            </w:r>
            <w:r>
              <w:rPr>
                <w:sz w:val="22"/>
              </w:rPr>
              <w:t>Sukses</w:t>
            </w:r>
            <w:r>
              <w:rPr>
                <w:spacing w:val="-8"/>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43</w:t>
            </w:r>
          </w:p>
        </w:tc>
        <w:tc>
          <w:tcPr>
            <w:tcW w:w="2040" w:type="dxa"/>
          </w:tcPr>
          <w:p>
            <w:pPr>
              <w:pStyle w:val="TableParagraph"/>
              <w:spacing w:line="240" w:lineRule="auto" w:before="41"/>
              <w:ind w:left="24" w:right="2"/>
              <w:rPr>
                <w:sz w:val="22"/>
              </w:rPr>
            </w:pPr>
            <w:r>
              <w:rPr>
                <w:spacing w:val="-4"/>
                <w:sz w:val="22"/>
              </w:rPr>
              <w:t>PWON</w:t>
            </w:r>
          </w:p>
        </w:tc>
        <w:tc>
          <w:tcPr>
            <w:tcW w:w="4560" w:type="dxa"/>
          </w:tcPr>
          <w:p>
            <w:pPr>
              <w:pStyle w:val="TableParagraph"/>
              <w:ind w:left="111"/>
              <w:jc w:val="left"/>
              <w:rPr>
                <w:sz w:val="22"/>
              </w:rPr>
            </w:pPr>
            <w:r>
              <w:rPr>
                <w:sz w:val="22"/>
              </w:rPr>
              <w:t>Pakuwon</w:t>
            </w:r>
            <w:r>
              <w:rPr>
                <w:spacing w:val="-4"/>
                <w:sz w:val="22"/>
              </w:rPr>
              <w:t> </w:t>
            </w:r>
            <w:r>
              <w:rPr>
                <w:sz w:val="22"/>
              </w:rPr>
              <w:t>Jati</w:t>
            </w:r>
            <w:r>
              <w:rPr>
                <w:spacing w:val="-2"/>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44</w:t>
            </w:r>
          </w:p>
        </w:tc>
        <w:tc>
          <w:tcPr>
            <w:tcW w:w="2040" w:type="dxa"/>
          </w:tcPr>
          <w:p>
            <w:pPr>
              <w:pStyle w:val="TableParagraph"/>
              <w:spacing w:line="240" w:lineRule="auto" w:before="41"/>
              <w:ind w:left="24" w:right="2"/>
              <w:rPr>
                <w:sz w:val="22"/>
              </w:rPr>
            </w:pPr>
            <w:r>
              <w:rPr>
                <w:spacing w:val="-4"/>
                <w:sz w:val="22"/>
              </w:rPr>
              <w:t>RBMS</w:t>
            </w:r>
          </w:p>
        </w:tc>
        <w:tc>
          <w:tcPr>
            <w:tcW w:w="4560" w:type="dxa"/>
          </w:tcPr>
          <w:p>
            <w:pPr>
              <w:pStyle w:val="TableParagraph"/>
              <w:ind w:left="111"/>
              <w:jc w:val="left"/>
              <w:rPr>
                <w:sz w:val="22"/>
              </w:rPr>
            </w:pPr>
            <w:r>
              <w:rPr>
                <w:sz w:val="22"/>
              </w:rPr>
              <w:t>Ristia</w:t>
            </w:r>
            <w:r>
              <w:rPr>
                <w:spacing w:val="-12"/>
                <w:sz w:val="22"/>
              </w:rPr>
              <w:t> </w:t>
            </w:r>
            <w:r>
              <w:rPr>
                <w:sz w:val="22"/>
              </w:rPr>
              <w:t>Bintang</w:t>
            </w:r>
            <w:r>
              <w:rPr>
                <w:spacing w:val="-10"/>
                <w:sz w:val="22"/>
              </w:rPr>
              <w:t> </w:t>
            </w:r>
            <w:r>
              <w:rPr>
                <w:sz w:val="22"/>
              </w:rPr>
              <w:t>Mahkotasejati</w:t>
            </w:r>
            <w:r>
              <w:rPr>
                <w:spacing w:val="-10"/>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45</w:t>
            </w:r>
          </w:p>
        </w:tc>
        <w:tc>
          <w:tcPr>
            <w:tcW w:w="2040" w:type="dxa"/>
          </w:tcPr>
          <w:p>
            <w:pPr>
              <w:pStyle w:val="TableParagraph"/>
              <w:spacing w:line="240" w:lineRule="auto" w:before="41"/>
              <w:ind w:left="24" w:right="2"/>
              <w:rPr>
                <w:sz w:val="22"/>
              </w:rPr>
            </w:pPr>
            <w:r>
              <w:rPr>
                <w:spacing w:val="-4"/>
                <w:sz w:val="22"/>
              </w:rPr>
              <w:t>RDTX</w:t>
            </w:r>
          </w:p>
        </w:tc>
        <w:tc>
          <w:tcPr>
            <w:tcW w:w="4560" w:type="dxa"/>
          </w:tcPr>
          <w:p>
            <w:pPr>
              <w:pStyle w:val="TableParagraph"/>
              <w:ind w:left="111"/>
              <w:jc w:val="left"/>
              <w:rPr>
                <w:sz w:val="22"/>
              </w:rPr>
            </w:pPr>
            <w:r>
              <w:rPr>
                <w:sz w:val="22"/>
              </w:rPr>
              <w:t>Roda</w:t>
            </w:r>
            <w:r>
              <w:rPr>
                <w:spacing w:val="-2"/>
                <w:sz w:val="22"/>
              </w:rPr>
              <w:t> </w:t>
            </w:r>
            <w:r>
              <w:rPr>
                <w:sz w:val="22"/>
              </w:rPr>
              <w:t>Vivatex</w:t>
            </w:r>
            <w:r>
              <w:rPr>
                <w:spacing w:val="-2"/>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46</w:t>
            </w:r>
          </w:p>
        </w:tc>
        <w:tc>
          <w:tcPr>
            <w:tcW w:w="2040" w:type="dxa"/>
          </w:tcPr>
          <w:p>
            <w:pPr>
              <w:pStyle w:val="TableParagraph"/>
              <w:spacing w:line="240" w:lineRule="auto" w:before="41"/>
              <w:ind w:left="24" w:right="1"/>
              <w:rPr>
                <w:sz w:val="22"/>
              </w:rPr>
            </w:pPr>
            <w:r>
              <w:rPr>
                <w:spacing w:val="-4"/>
                <w:sz w:val="22"/>
              </w:rPr>
              <w:t>RISE</w:t>
            </w:r>
          </w:p>
        </w:tc>
        <w:tc>
          <w:tcPr>
            <w:tcW w:w="4560" w:type="dxa"/>
          </w:tcPr>
          <w:p>
            <w:pPr>
              <w:pStyle w:val="TableParagraph"/>
              <w:ind w:left="111"/>
              <w:jc w:val="left"/>
              <w:rPr>
                <w:sz w:val="22"/>
              </w:rPr>
            </w:pPr>
            <w:r>
              <w:rPr>
                <w:sz w:val="22"/>
              </w:rPr>
              <w:t>Jaya</w:t>
            </w:r>
            <w:r>
              <w:rPr>
                <w:spacing w:val="-8"/>
                <w:sz w:val="22"/>
              </w:rPr>
              <w:t> </w:t>
            </w:r>
            <w:r>
              <w:rPr>
                <w:sz w:val="22"/>
              </w:rPr>
              <w:t>Sukses</w:t>
            </w:r>
            <w:r>
              <w:rPr>
                <w:spacing w:val="-6"/>
                <w:sz w:val="22"/>
              </w:rPr>
              <w:t> </w:t>
            </w:r>
            <w:r>
              <w:rPr>
                <w:sz w:val="22"/>
              </w:rPr>
              <w:t>Makmur</w:t>
            </w:r>
            <w:r>
              <w:rPr>
                <w:spacing w:val="-8"/>
                <w:sz w:val="22"/>
              </w:rPr>
              <w:t> </w:t>
            </w:r>
            <w:r>
              <w:rPr>
                <w:sz w:val="22"/>
              </w:rPr>
              <w:t>Sentosa</w:t>
            </w:r>
            <w:r>
              <w:rPr>
                <w:spacing w:val="-6"/>
                <w:sz w:val="22"/>
              </w:rPr>
              <w:t> </w:t>
            </w:r>
            <w:r>
              <w:rPr>
                <w:spacing w:val="-5"/>
                <w:sz w:val="22"/>
              </w:rPr>
              <w:t>Tbk</w:t>
            </w:r>
          </w:p>
        </w:tc>
      </w:tr>
      <w:tr>
        <w:trPr>
          <w:trHeight w:val="313" w:hRule="atLeast"/>
        </w:trPr>
        <w:tc>
          <w:tcPr>
            <w:tcW w:w="960" w:type="dxa"/>
          </w:tcPr>
          <w:p>
            <w:pPr>
              <w:pStyle w:val="TableParagraph"/>
              <w:spacing w:line="242" w:lineRule="exact"/>
              <w:ind w:left="28" w:right="5"/>
              <w:rPr>
                <w:sz w:val="22"/>
              </w:rPr>
            </w:pPr>
            <w:r>
              <w:rPr>
                <w:spacing w:val="-5"/>
                <w:sz w:val="22"/>
              </w:rPr>
              <w:t>47</w:t>
            </w:r>
          </w:p>
        </w:tc>
        <w:tc>
          <w:tcPr>
            <w:tcW w:w="2040" w:type="dxa"/>
          </w:tcPr>
          <w:p>
            <w:pPr>
              <w:pStyle w:val="TableParagraph"/>
              <w:spacing w:line="240" w:lineRule="auto" w:before="41"/>
              <w:ind w:left="24" w:right="1"/>
              <w:rPr>
                <w:sz w:val="22"/>
              </w:rPr>
            </w:pPr>
            <w:r>
              <w:rPr>
                <w:spacing w:val="-4"/>
                <w:sz w:val="22"/>
              </w:rPr>
              <w:t>SATU</w:t>
            </w:r>
          </w:p>
        </w:tc>
        <w:tc>
          <w:tcPr>
            <w:tcW w:w="4560" w:type="dxa"/>
          </w:tcPr>
          <w:p>
            <w:pPr>
              <w:pStyle w:val="TableParagraph"/>
              <w:spacing w:line="242" w:lineRule="exact"/>
              <w:ind w:left="111"/>
              <w:jc w:val="left"/>
              <w:rPr>
                <w:sz w:val="22"/>
              </w:rPr>
            </w:pPr>
            <w:r>
              <w:rPr>
                <w:sz w:val="22"/>
              </w:rPr>
              <w:t>Kota</w:t>
            </w:r>
            <w:r>
              <w:rPr>
                <w:spacing w:val="-10"/>
                <w:sz w:val="22"/>
              </w:rPr>
              <w:t> </w:t>
            </w:r>
            <w:r>
              <w:rPr>
                <w:sz w:val="22"/>
              </w:rPr>
              <w:t>Satu</w:t>
            </w:r>
            <w:r>
              <w:rPr>
                <w:spacing w:val="-6"/>
                <w:sz w:val="22"/>
              </w:rPr>
              <w:t> </w:t>
            </w:r>
            <w:r>
              <w:rPr>
                <w:sz w:val="22"/>
              </w:rPr>
              <w:t>Properti</w:t>
            </w:r>
            <w:r>
              <w:rPr>
                <w:spacing w:val="-6"/>
                <w:sz w:val="22"/>
              </w:rPr>
              <w:t> </w:t>
            </w:r>
            <w:r>
              <w:rPr>
                <w:spacing w:val="-5"/>
                <w:sz w:val="22"/>
              </w:rPr>
              <w:t>Tbk</w:t>
            </w:r>
          </w:p>
        </w:tc>
      </w:tr>
    </w:tbl>
    <w:p>
      <w:pPr>
        <w:pStyle w:val="TableParagraph"/>
        <w:spacing w:after="0" w:line="242" w:lineRule="exact"/>
        <w:jc w:val="left"/>
        <w:rPr>
          <w:sz w:val="22"/>
        </w:rPr>
        <w:sectPr>
          <w:headerReference w:type="default" r:id="rId24"/>
          <w:pgSz w:w="12240" w:h="15840"/>
          <w:pgMar w:header="735" w:footer="0" w:top="1820" w:bottom="280" w:left="1800" w:right="1080"/>
        </w:sectPr>
      </w:pPr>
    </w:p>
    <w:p>
      <w:pPr>
        <w:pStyle w:val="BodyText"/>
        <w:spacing w:before="208"/>
        <w:rPr>
          <w:sz w:val="20"/>
        </w:rPr>
      </w:pPr>
    </w:p>
    <w:tbl>
      <w:tblPr>
        <w:tblW w:w="0" w:type="auto"/>
        <w:jc w:val="lef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040"/>
        <w:gridCol w:w="4560"/>
      </w:tblGrid>
      <w:tr>
        <w:trPr>
          <w:trHeight w:val="315" w:hRule="atLeast"/>
        </w:trPr>
        <w:tc>
          <w:tcPr>
            <w:tcW w:w="960" w:type="dxa"/>
          </w:tcPr>
          <w:p>
            <w:pPr>
              <w:pStyle w:val="TableParagraph"/>
              <w:ind w:left="28" w:right="5"/>
              <w:rPr>
                <w:b/>
                <w:sz w:val="22"/>
              </w:rPr>
            </w:pPr>
            <w:r>
              <w:rPr>
                <w:b/>
                <w:spacing w:val="-5"/>
                <w:sz w:val="22"/>
              </w:rPr>
              <w:t>No.</w:t>
            </w:r>
          </w:p>
        </w:tc>
        <w:tc>
          <w:tcPr>
            <w:tcW w:w="2040" w:type="dxa"/>
          </w:tcPr>
          <w:p>
            <w:pPr>
              <w:pStyle w:val="TableParagraph"/>
              <w:ind w:left="24" w:right="4"/>
              <w:rPr>
                <w:b/>
                <w:sz w:val="22"/>
              </w:rPr>
            </w:pPr>
            <w:r>
              <w:rPr>
                <w:b/>
                <w:sz w:val="22"/>
              </w:rPr>
              <w:t>Kode</w:t>
            </w:r>
            <w:r>
              <w:rPr>
                <w:b/>
                <w:spacing w:val="-6"/>
                <w:sz w:val="22"/>
              </w:rPr>
              <w:t> </w:t>
            </w:r>
            <w:r>
              <w:rPr>
                <w:b/>
                <w:spacing w:val="-2"/>
                <w:sz w:val="22"/>
              </w:rPr>
              <w:t>Perusahaan</w:t>
            </w:r>
          </w:p>
        </w:tc>
        <w:tc>
          <w:tcPr>
            <w:tcW w:w="4560" w:type="dxa"/>
          </w:tcPr>
          <w:p>
            <w:pPr>
              <w:pStyle w:val="TableParagraph"/>
              <w:ind w:left="1419"/>
              <w:jc w:val="left"/>
              <w:rPr>
                <w:b/>
                <w:sz w:val="22"/>
              </w:rPr>
            </w:pPr>
            <w:r>
              <w:rPr>
                <w:b/>
                <w:sz w:val="22"/>
              </w:rPr>
              <w:t>Nama </w:t>
            </w:r>
            <w:r>
              <w:rPr>
                <w:b/>
                <w:spacing w:val="-2"/>
                <w:sz w:val="22"/>
              </w:rPr>
              <w:t>Perusahaan</w:t>
            </w:r>
          </w:p>
        </w:tc>
      </w:tr>
      <w:tr>
        <w:trPr>
          <w:trHeight w:val="315" w:hRule="atLeast"/>
        </w:trPr>
        <w:tc>
          <w:tcPr>
            <w:tcW w:w="960" w:type="dxa"/>
          </w:tcPr>
          <w:p>
            <w:pPr>
              <w:pStyle w:val="TableParagraph"/>
              <w:ind w:left="28" w:right="5"/>
              <w:rPr>
                <w:sz w:val="22"/>
              </w:rPr>
            </w:pPr>
            <w:r>
              <w:rPr>
                <w:spacing w:val="-5"/>
                <w:sz w:val="22"/>
              </w:rPr>
              <w:t>48</w:t>
            </w:r>
          </w:p>
        </w:tc>
        <w:tc>
          <w:tcPr>
            <w:tcW w:w="2040" w:type="dxa"/>
          </w:tcPr>
          <w:p>
            <w:pPr>
              <w:pStyle w:val="TableParagraph"/>
              <w:spacing w:line="240" w:lineRule="auto" w:before="41"/>
              <w:ind w:left="24" w:right="1"/>
              <w:rPr>
                <w:sz w:val="22"/>
              </w:rPr>
            </w:pPr>
            <w:r>
              <w:rPr>
                <w:spacing w:val="-4"/>
                <w:sz w:val="22"/>
              </w:rPr>
              <w:t>SMDM</w:t>
            </w:r>
          </w:p>
        </w:tc>
        <w:tc>
          <w:tcPr>
            <w:tcW w:w="4560" w:type="dxa"/>
          </w:tcPr>
          <w:p>
            <w:pPr>
              <w:pStyle w:val="TableParagraph"/>
              <w:ind w:left="111"/>
              <w:jc w:val="left"/>
              <w:rPr>
                <w:sz w:val="22"/>
              </w:rPr>
            </w:pPr>
            <w:r>
              <w:rPr>
                <w:sz w:val="22"/>
              </w:rPr>
              <w:t>Suryamas</w:t>
            </w:r>
            <w:r>
              <w:rPr>
                <w:spacing w:val="-8"/>
                <w:sz w:val="22"/>
              </w:rPr>
              <w:t> </w:t>
            </w:r>
            <w:r>
              <w:rPr>
                <w:sz w:val="22"/>
              </w:rPr>
              <w:t>Dutamakmur</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49</w:t>
            </w:r>
          </w:p>
        </w:tc>
        <w:tc>
          <w:tcPr>
            <w:tcW w:w="2040" w:type="dxa"/>
          </w:tcPr>
          <w:p>
            <w:pPr>
              <w:pStyle w:val="TableParagraph"/>
              <w:spacing w:line="240" w:lineRule="auto" w:before="41"/>
              <w:ind w:left="24" w:right="1"/>
              <w:rPr>
                <w:sz w:val="22"/>
              </w:rPr>
            </w:pPr>
            <w:r>
              <w:rPr>
                <w:spacing w:val="-4"/>
                <w:sz w:val="22"/>
              </w:rPr>
              <w:t>SMRA</w:t>
            </w:r>
          </w:p>
        </w:tc>
        <w:tc>
          <w:tcPr>
            <w:tcW w:w="4560" w:type="dxa"/>
          </w:tcPr>
          <w:p>
            <w:pPr>
              <w:pStyle w:val="TableParagraph"/>
              <w:ind w:left="111"/>
              <w:jc w:val="left"/>
              <w:rPr>
                <w:sz w:val="22"/>
              </w:rPr>
            </w:pPr>
            <w:r>
              <w:rPr>
                <w:sz w:val="22"/>
              </w:rPr>
              <w:t>Summarecon Agung </w:t>
            </w:r>
            <w:r>
              <w:rPr>
                <w:spacing w:val="-5"/>
                <w:sz w:val="22"/>
              </w:rPr>
              <w:t>Tbk</w:t>
            </w:r>
          </w:p>
        </w:tc>
      </w:tr>
      <w:tr>
        <w:trPr>
          <w:trHeight w:val="315" w:hRule="atLeast"/>
        </w:trPr>
        <w:tc>
          <w:tcPr>
            <w:tcW w:w="960" w:type="dxa"/>
          </w:tcPr>
          <w:p>
            <w:pPr>
              <w:pStyle w:val="TableParagraph"/>
              <w:ind w:left="28" w:right="5"/>
              <w:rPr>
                <w:sz w:val="22"/>
              </w:rPr>
            </w:pPr>
            <w:r>
              <w:rPr>
                <w:spacing w:val="-5"/>
                <w:sz w:val="22"/>
              </w:rPr>
              <w:t>50</w:t>
            </w:r>
          </w:p>
        </w:tc>
        <w:tc>
          <w:tcPr>
            <w:tcW w:w="2040" w:type="dxa"/>
          </w:tcPr>
          <w:p>
            <w:pPr>
              <w:pStyle w:val="TableParagraph"/>
              <w:spacing w:line="240" w:lineRule="auto" w:before="41"/>
              <w:ind w:left="24" w:right="2"/>
              <w:rPr>
                <w:sz w:val="22"/>
              </w:rPr>
            </w:pPr>
            <w:r>
              <w:rPr>
                <w:spacing w:val="-4"/>
                <w:sz w:val="22"/>
              </w:rPr>
              <w:t>TARA</w:t>
            </w:r>
          </w:p>
        </w:tc>
        <w:tc>
          <w:tcPr>
            <w:tcW w:w="4560" w:type="dxa"/>
          </w:tcPr>
          <w:p>
            <w:pPr>
              <w:pStyle w:val="TableParagraph"/>
              <w:ind w:left="111"/>
              <w:jc w:val="left"/>
              <w:rPr>
                <w:sz w:val="22"/>
              </w:rPr>
            </w:pPr>
            <w:r>
              <w:rPr>
                <w:sz w:val="22"/>
              </w:rPr>
              <w:t>Agung</w:t>
            </w:r>
            <w:r>
              <w:rPr>
                <w:spacing w:val="-10"/>
                <w:sz w:val="22"/>
              </w:rPr>
              <w:t> </w:t>
            </w:r>
            <w:r>
              <w:rPr>
                <w:sz w:val="22"/>
              </w:rPr>
              <w:t>Semesta</w:t>
            </w:r>
            <w:r>
              <w:rPr>
                <w:spacing w:val="-10"/>
                <w:sz w:val="22"/>
              </w:rPr>
              <w:t> </w:t>
            </w:r>
            <w:r>
              <w:rPr>
                <w:sz w:val="22"/>
              </w:rPr>
              <w:t>Sejahtera</w:t>
            </w:r>
            <w:r>
              <w:rPr>
                <w:spacing w:val="-8"/>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51</w:t>
            </w:r>
          </w:p>
        </w:tc>
        <w:tc>
          <w:tcPr>
            <w:tcW w:w="2040" w:type="dxa"/>
          </w:tcPr>
          <w:p>
            <w:pPr>
              <w:pStyle w:val="TableParagraph"/>
              <w:spacing w:line="240" w:lineRule="auto" w:before="41"/>
              <w:ind w:left="24" w:right="1"/>
              <w:rPr>
                <w:sz w:val="22"/>
              </w:rPr>
            </w:pPr>
            <w:r>
              <w:rPr>
                <w:spacing w:val="-4"/>
                <w:sz w:val="22"/>
              </w:rPr>
              <w:t>TRIN</w:t>
            </w:r>
          </w:p>
        </w:tc>
        <w:tc>
          <w:tcPr>
            <w:tcW w:w="4560" w:type="dxa"/>
          </w:tcPr>
          <w:p>
            <w:pPr>
              <w:pStyle w:val="TableParagraph"/>
              <w:ind w:left="111"/>
              <w:jc w:val="left"/>
              <w:rPr>
                <w:sz w:val="22"/>
              </w:rPr>
            </w:pPr>
            <w:r>
              <w:rPr>
                <w:spacing w:val="-2"/>
                <w:sz w:val="22"/>
              </w:rPr>
              <w:t>Perintis</w:t>
            </w:r>
            <w:r>
              <w:rPr>
                <w:spacing w:val="-3"/>
                <w:sz w:val="22"/>
              </w:rPr>
              <w:t> </w:t>
            </w:r>
            <w:r>
              <w:rPr>
                <w:spacing w:val="-2"/>
                <w:sz w:val="22"/>
              </w:rPr>
              <w:t>Triniti</w:t>
            </w:r>
            <w:r>
              <w:rPr>
                <w:spacing w:val="2"/>
                <w:sz w:val="22"/>
              </w:rPr>
              <w:t> </w:t>
            </w:r>
            <w:r>
              <w:rPr>
                <w:spacing w:val="-2"/>
                <w:sz w:val="22"/>
              </w:rPr>
              <w:t>Properti</w:t>
            </w:r>
            <w:r>
              <w:rPr>
                <w:spacing w:val="3"/>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52</w:t>
            </w:r>
          </w:p>
        </w:tc>
        <w:tc>
          <w:tcPr>
            <w:tcW w:w="2040" w:type="dxa"/>
          </w:tcPr>
          <w:p>
            <w:pPr>
              <w:pStyle w:val="TableParagraph"/>
              <w:spacing w:line="240" w:lineRule="auto" w:before="41"/>
              <w:ind w:left="24" w:right="1"/>
              <w:rPr>
                <w:sz w:val="22"/>
              </w:rPr>
            </w:pPr>
            <w:r>
              <w:rPr>
                <w:spacing w:val="-4"/>
                <w:sz w:val="22"/>
              </w:rPr>
              <w:t>TRUE</w:t>
            </w:r>
          </w:p>
        </w:tc>
        <w:tc>
          <w:tcPr>
            <w:tcW w:w="4560" w:type="dxa"/>
          </w:tcPr>
          <w:p>
            <w:pPr>
              <w:pStyle w:val="TableParagraph"/>
              <w:ind w:left="111"/>
              <w:jc w:val="left"/>
              <w:rPr>
                <w:sz w:val="22"/>
              </w:rPr>
            </w:pPr>
            <w:r>
              <w:rPr>
                <w:sz w:val="22"/>
              </w:rPr>
              <w:t>Triniti</w:t>
            </w:r>
            <w:r>
              <w:rPr>
                <w:spacing w:val="-8"/>
                <w:sz w:val="22"/>
              </w:rPr>
              <w:t> </w:t>
            </w:r>
            <w:r>
              <w:rPr>
                <w:sz w:val="22"/>
              </w:rPr>
              <w:t>Dinamik</w:t>
            </w:r>
            <w:r>
              <w:rPr>
                <w:spacing w:val="-6"/>
                <w:sz w:val="22"/>
              </w:rPr>
              <w:t> </w:t>
            </w:r>
            <w:r>
              <w:rPr>
                <w:spacing w:val="-5"/>
                <w:sz w:val="22"/>
              </w:rPr>
              <w:t>Tbk</w:t>
            </w:r>
          </w:p>
        </w:tc>
      </w:tr>
      <w:tr>
        <w:trPr>
          <w:trHeight w:val="315" w:hRule="atLeast"/>
        </w:trPr>
        <w:tc>
          <w:tcPr>
            <w:tcW w:w="960" w:type="dxa"/>
          </w:tcPr>
          <w:p>
            <w:pPr>
              <w:pStyle w:val="TableParagraph"/>
              <w:ind w:left="28" w:right="5"/>
              <w:rPr>
                <w:sz w:val="22"/>
              </w:rPr>
            </w:pPr>
            <w:r>
              <w:rPr>
                <w:spacing w:val="-5"/>
                <w:sz w:val="22"/>
              </w:rPr>
              <w:t>53</w:t>
            </w:r>
          </w:p>
        </w:tc>
        <w:tc>
          <w:tcPr>
            <w:tcW w:w="2040" w:type="dxa"/>
          </w:tcPr>
          <w:p>
            <w:pPr>
              <w:pStyle w:val="TableParagraph"/>
              <w:spacing w:line="240" w:lineRule="auto" w:before="41"/>
              <w:ind w:left="24" w:right="2"/>
              <w:rPr>
                <w:sz w:val="22"/>
              </w:rPr>
            </w:pPr>
            <w:r>
              <w:rPr>
                <w:spacing w:val="-4"/>
                <w:sz w:val="22"/>
              </w:rPr>
              <w:t>URBN</w:t>
            </w:r>
          </w:p>
        </w:tc>
        <w:tc>
          <w:tcPr>
            <w:tcW w:w="4560" w:type="dxa"/>
          </w:tcPr>
          <w:p>
            <w:pPr>
              <w:pStyle w:val="TableParagraph"/>
              <w:ind w:left="111"/>
              <w:jc w:val="left"/>
              <w:rPr>
                <w:sz w:val="22"/>
              </w:rPr>
            </w:pPr>
            <w:r>
              <w:rPr>
                <w:sz w:val="22"/>
              </w:rPr>
              <w:t>Urban</w:t>
            </w:r>
            <w:r>
              <w:rPr>
                <w:spacing w:val="-4"/>
                <w:sz w:val="22"/>
              </w:rPr>
              <w:t> </w:t>
            </w:r>
            <w:r>
              <w:rPr>
                <w:sz w:val="22"/>
              </w:rPr>
              <w:t>Jakarta</w:t>
            </w:r>
            <w:r>
              <w:rPr>
                <w:spacing w:val="-4"/>
                <w:sz w:val="22"/>
              </w:rPr>
              <w:t> </w:t>
            </w:r>
            <w:r>
              <w:rPr>
                <w:sz w:val="22"/>
              </w:rPr>
              <w:t>Propertindo</w:t>
            </w:r>
            <w:r>
              <w:rPr>
                <w:spacing w:val="-4"/>
                <w:sz w:val="22"/>
              </w:rPr>
              <w:t> </w:t>
            </w:r>
            <w:r>
              <w:rPr>
                <w:spacing w:val="-5"/>
                <w:sz w:val="22"/>
              </w:rPr>
              <w:t>Tbk</w:t>
            </w:r>
          </w:p>
        </w:tc>
      </w:tr>
    </w:tbl>
    <w:p>
      <w:pPr>
        <w:spacing w:before="10"/>
        <w:ind w:left="1308" w:right="0" w:firstLine="0"/>
        <w:jc w:val="left"/>
        <w:rPr>
          <w:i/>
          <w:sz w:val="24"/>
        </w:rPr>
      </w:pPr>
      <w:r>
        <w:rPr>
          <w:i/>
          <w:sz w:val="24"/>
        </w:rPr>
        <w:t>Sumber:</w:t>
      </w:r>
      <w:r>
        <w:rPr>
          <w:i/>
          <w:spacing w:val="-4"/>
          <w:sz w:val="24"/>
        </w:rPr>
        <w:t> </w:t>
      </w:r>
      <w:r>
        <w:rPr>
          <w:i/>
          <w:sz w:val="24"/>
        </w:rPr>
        <w:t>Data</w:t>
      </w:r>
      <w:r>
        <w:rPr>
          <w:i/>
          <w:spacing w:val="-2"/>
          <w:sz w:val="24"/>
        </w:rPr>
        <w:t> </w:t>
      </w:r>
      <w:r>
        <w:rPr>
          <w:i/>
          <w:sz w:val="24"/>
        </w:rPr>
        <w:t>yang</w:t>
      </w:r>
      <w:r>
        <w:rPr>
          <w:i/>
          <w:spacing w:val="-2"/>
          <w:sz w:val="24"/>
        </w:rPr>
        <w:t> </w:t>
      </w:r>
      <w:r>
        <w:rPr>
          <w:i/>
          <w:sz w:val="24"/>
        </w:rPr>
        <w:t>diolah</w:t>
      </w:r>
      <w:r>
        <w:rPr>
          <w:i/>
          <w:spacing w:val="-2"/>
          <w:sz w:val="24"/>
        </w:rPr>
        <w:t> </w:t>
      </w:r>
      <w:r>
        <w:rPr>
          <w:i/>
          <w:sz w:val="24"/>
        </w:rPr>
        <w:t>penulis,</w:t>
      </w:r>
      <w:r>
        <w:rPr>
          <w:i/>
          <w:spacing w:val="-2"/>
          <w:sz w:val="24"/>
        </w:rPr>
        <w:t> </w:t>
      </w:r>
      <w:r>
        <w:rPr>
          <w:i/>
          <w:spacing w:val="-4"/>
          <w:sz w:val="24"/>
        </w:rPr>
        <w:t>2025</w:t>
      </w:r>
    </w:p>
    <w:p>
      <w:pPr>
        <w:pStyle w:val="BodyText"/>
        <w:spacing w:before="40"/>
        <w:rPr>
          <w:i/>
        </w:rPr>
      </w:pPr>
    </w:p>
    <w:p>
      <w:pPr>
        <w:pStyle w:val="Heading3"/>
        <w:numPr>
          <w:ilvl w:val="2"/>
          <w:numId w:val="13"/>
        </w:numPr>
        <w:tabs>
          <w:tab w:pos="1186" w:val="left" w:leader="none"/>
        </w:tabs>
        <w:spacing w:line="240" w:lineRule="auto" w:before="0" w:after="0"/>
        <w:ind w:left="1186" w:right="0" w:hanging="718"/>
        <w:jc w:val="left"/>
      </w:pPr>
      <w:r>
        <w:rPr/>
        <w:t>Analisis</w:t>
      </w:r>
      <w:r>
        <w:rPr>
          <w:spacing w:val="-15"/>
        </w:rPr>
        <w:t> </w:t>
      </w:r>
      <w:r>
        <w:rPr/>
        <w:t>Statistik</w:t>
      </w:r>
      <w:r>
        <w:rPr>
          <w:spacing w:val="-15"/>
        </w:rPr>
        <w:t> </w:t>
      </w:r>
      <w:r>
        <w:rPr>
          <w:spacing w:val="-2"/>
        </w:rPr>
        <w:t>Deskriptif</w:t>
      </w:r>
    </w:p>
    <w:p>
      <w:pPr>
        <w:pStyle w:val="BodyText"/>
        <w:rPr>
          <w:b/>
        </w:rPr>
      </w:pPr>
    </w:p>
    <w:p>
      <w:pPr>
        <w:pStyle w:val="BodyText"/>
        <w:spacing w:line="480" w:lineRule="auto"/>
        <w:ind w:left="1188" w:right="627" w:firstLine="720"/>
        <w:jc w:val="both"/>
      </w:pPr>
      <w:r>
        <w:rPr/>
        <w:t>Analisis</w:t>
      </w:r>
      <w:r>
        <w:rPr>
          <w:spacing w:val="-2"/>
        </w:rPr>
        <w:t> </w:t>
      </w:r>
      <w:r>
        <w:rPr/>
        <w:t>statistik</w:t>
      </w:r>
      <w:r>
        <w:rPr>
          <w:spacing w:val="-2"/>
        </w:rPr>
        <w:t> </w:t>
      </w:r>
      <w:r>
        <w:rPr/>
        <w:t>deskriptif</w:t>
      </w:r>
      <w:r>
        <w:rPr>
          <w:spacing w:val="-2"/>
        </w:rPr>
        <w:t> </w:t>
      </w:r>
      <w:r>
        <w:rPr/>
        <w:t>bertujuan</w:t>
      </w:r>
      <w:r>
        <w:rPr>
          <w:spacing w:val="-2"/>
        </w:rPr>
        <w:t> </w:t>
      </w:r>
      <w:r>
        <w:rPr/>
        <w:t>untuk</w:t>
      </w:r>
      <w:r>
        <w:rPr>
          <w:spacing w:val="-2"/>
        </w:rPr>
        <w:t> </w:t>
      </w:r>
      <w:r>
        <w:rPr/>
        <w:t>memberikan</w:t>
      </w:r>
      <w:r>
        <w:rPr>
          <w:spacing w:val="-2"/>
        </w:rPr>
        <w:t> </w:t>
      </w:r>
      <w:r>
        <w:rPr/>
        <w:t>deskripsi</w:t>
      </w:r>
      <w:r>
        <w:rPr>
          <w:spacing w:val="-2"/>
        </w:rPr>
        <w:t> </w:t>
      </w:r>
      <w:r>
        <w:rPr/>
        <w:t>atau gambaran dari data variabel yang diaplikasikan dalam riset yang dapat dilihat dari nilai minimum, maximum, rata-rata, dan strandar deviasi. Berikut merupakan penjabaran dari pengujian analisis deskriptif.</w:t>
      </w:r>
    </w:p>
    <w:p>
      <w:pPr>
        <w:spacing w:before="0"/>
        <w:ind w:left="468" w:right="0" w:firstLine="0"/>
        <w:jc w:val="left"/>
        <w:rPr>
          <w:b/>
          <w:sz w:val="22"/>
        </w:rPr>
      </w:pPr>
      <w:bookmarkStart w:name="_bookmark31" w:id="32"/>
      <w:bookmarkEnd w:id="32"/>
      <w:r>
        <w:rPr/>
      </w:r>
      <w:r>
        <w:rPr>
          <w:b/>
          <w:sz w:val="22"/>
        </w:rPr>
        <w:t>Tabel</w:t>
      </w:r>
      <w:r>
        <w:rPr>
          <w:b/>
          <w:spacing w:val="-10"/>
          <w:sz w:val="22"/>
        </w:rPr>
        <w:t> </w:t>
      </w:r>
      <w:r>
        <w:rPr>
          <w:b/>
          <w:sz w:val="22"/>
        </w:rPr>
        <w:t>4.2</w:t>
      </w:r>
      <w:r>
        <w:rPr>
          <w:b/>
          <w:spacing w:val="-8"/>
          <w:sz w:val="22"/>
        </w:rPr>
        <w:t> </w:t>
      </w:r>
      <w:r>
        <w:rPr>
          <w:b/>
          <w:sz w:val="22"/>
        </w:rPr>
        <w:t>Analisis</w:t>
      </w:r>
      <w:r>
        <w:rPr>
          <w:b/>
          <w:spacing w:val="-10"/>
          <w:sz w:val="22"/>
        </w:rPr>
        <w:t> </w:t>
      </w:r>
      <w:r>
        <w:rPr>
          <w:b/>
          <w:sz w:val="22"/>
        </w:rPr>
        <w:t>Statistik</w:t>
      </w:r>
      <w:r>
        <w:rPr>
          <w:b/>
          <w:spacing w:val="-8"/>
          <w:sz w:val="22"/>
        </w:rPr>
        <w:t> </w:t>
      </w:r>
      <w:r>
        <w:rPr>
          <w:b/>
          <w:spacing w:val="-2"/>
          <w:sz w:val="22"/>
        </w:rPr>
        <w:t>Deskriptif</w:t>
      </w:r>
    </w:p>
    <w:p>
      <w:pPr>
        <w:pStyle w:val="BodyText"/>
        <w:spacing w:before="6"/>
        <w:rPr>
          <w:b/>
          <w:sz w:val="16"/>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1365"/>
        <w:gridCol w:w="1365"/>
        <w:gridCol w:w="2055"/>
        <w:gridCol w:w="2145"/>
      </w:tblGrid>
      <w:tr>
        <w:trPr>
          <w:trHeight w:val="855" w:hRule="atLeast"/>
        </w:trPr>
        <w:tc>
          <w:tcPr>
            <w:tcW w:w="1133" w:type="dxa"/>
          </w:tcPr>
          <w:p>
            <w:pPr>
              <w:pStyle w:val="TableParagraph"/>
              <w:spacing w:line="240" w:lineRule="auto" w:before="0"/>
              <w:jc w:val="left"/>
              <w:rPr>
                <w:sz w:val="22"/>
              </w:rPr>
            </w:pPr>
          </w:p>
        </w:tc>
        <w:tc>
          <w:tcPr>
            <w:tcW w:w="1365" w:type="dxa"/>
          </w:tcPr>
          <w:p>
            <w:pPr>
              <w:pStyle w:val="TableParagraph"/>
              <w:spacing w:line="240" w:lineRule="auto" w:before="58"/>
              <w:jc w:val="left"/>
              <w:rPr>
                <w:b/>
                <w:sz w:val="22"/>
              </w:rPr>
            </w:pPr>
          </w:p>
          <w:p>
            <w:pPr>
              <w:pStyle w:val="TableParagraph"/>
              <w:spacing w:line="240" w:lineRule="auto" w:before="0"/>
              <w:ind w:left="20"/>
              <w:rPr>
                <w:b/>
                <w:sz w:val="22"/>
              </w:rPr>
            </w:pPr>
            <w:r>
              <w:rPr>
                <w:b/>
                <w:sz w:val="22"/>
              </w:rPr>
              <w:t>Audit </w:t>
            </w:r>
            <w:r>
              <w:rPr>
                <w:b/>
                <w:spacing w:val="-2"/>
                <w:sz w:val="22"/>
              </w:rPr>
              <w:t>Delay</w:t>
            </w:r>
          </w:p>
        </w:tc>
        <w:tc>
          <w:tcPr>
            <w:tcW w:w="1365" w:type="dxa"/>
          </w:tcPr>
          <w:p>
            <w:pPr>
              <w:pStyle w:val="TableParagraph"/>
              <w:spacing w:line="240" w:lineRule="auto" w:before="58"/>
              <w:jc w:val="left"/>
              <w:rPr>
                <w:b/>
                <w:sz w:val="22"/>
              </w:rPr>
            </w:pPr>
          </w:p>
          <w:p>
            <w:pPr>
              <w:pStyle w:val="TableParagraph"/>
              <w:spacing w:line="240" w:lineRule="auto" w:before="0"/>
              <w:ind w:left="20" w:right="1"/>
              <w:rPr>
                <w:b/>
                <w:sz w:val="22"/>
              </w:rPr>
            </w:pPr>
            <w:r>
              <w:rPr>
                <w:b/>
                <w:sz w:val="22"/>
              </w:rPr>
              <w:t>Opini</w:t>
            </w:r>
            <w:r>
              <w:rPr>
                <w:b/>
                <w:spacing w:val="-10"/>
                <w:sz w:val="22"/>
              </w:rPr>
              <w:t> </w:t>
            </w:r>
            <w:r>
              <w:rPr>
                <w:b/>
                <w:spacing w:val="-2"/>
                <w:sz w:val="22"/>
              </w:rPr>
              <w:t>Audit</w:t>
            </w:r>
          </w:p>
        </w:tc>
        <w:tc>
          <w:tcPr>
            <w:tcW w:w="2055" w:type="dxa"/>
          </w:tcPr>
          <w:p>
            <w:pPr>
              <w:pStyle w:val="TableParagraph"/>
              <w:spacing w:line="240" w:lineRule="auto" w:before="184"/>
              <w:ind w:left="474" w:firstLine="189"/>
              <w:jc w:val="left"/>
              <w:rPr>
                <w:b/>
                <w:sz w:val="22"/>
              </w:rPr>
            </w:pPr>
            <w:r>
              <w:rPr>
                <w:b/>
                <w:spacing w:val="-2"/>
                <w:sz w:val="22"/>
              </w:rPr>
              <w:t>Ukuran </w:t>
            </w:r>
            <w:r>
              <w:rPr>
                <w:b/>
                <w:spacing w:val="-4"/>
                <w:sz w:val="22"/>
              </w:rPr>
              <w:t>Perusahaan</w:t>
            </w:r>
          </w:p>
        </w:tc>
        <w:tc>
          <w:tcPr>
            <w:tcW w:w="2145" w:type="dxa"/>
          </w:tcPr>
          <w:p>
            <w:pPr>
              <w:pStyle w:val="TableParagraph"/>
              <w:spacing w:line="240" w:lineRule="auto" w:before="58"/>
              <w:ind w:left="188" w:right="163"/>
              <w:rPr>
                <w:b/>
                <w:sz w:val="22"/>
              </w:rPr>
            </w:pPr>
            <w:r>
              <w:rPr>
                <w:b/>
                <w:spacing w:val="-4"/>
                <w:sz w:val="22"/>
              </w:rPr>
              <w:t>Kompleksitas </w:t>
            </w:r>
            <w:r>
              <w:rPr>
                <w:b/>
                <w:spacing w:val="-2"/>
                <w:sz w:val="22"/>
              </w:rPr>
              <w:t>Operasi Perusahaan</w:t>
            </w:r>
          </w:p>
        </w:tc>
      </w:tr>
      <w:tr>
        <w:trPr>
          <w:trHeight w:val="300" w:hRule="atLeast"/>
        </w:trPr>
        <w:tc>
          <w:tcPr>
            <w:tcW w:w="1133" w:type="dxa"/>
          </w:tcPr>
          <w:p>
            <w:pPr>
              <w:pStyle w:val="TableParagraph"/>
              <w:spacing w:before="36"/>
              <w:ind w:left="111"/>
              <w:jc w:val="left"/>
              <w:rPr>
                <w:sz w:val="22"/>
              </w:rPr>
            </w:pPr>
            <w:r>
              <w:rPr>
                <w:spacing w:val="-4"/>
                <w:sz w:val="22"/>
              </w:rPr>
              <w:t>Mean</w:t>
            </w:r>
          </w:p>
        </w:tc>
        <w:tc>
          <w:tcPr>
            <w:tcW w:w="1365" w:type="dxa"/>
          </w:tcPr>
          <w:p>
            <w:pPr>
              <w:pStyle w:val="TableParagraph"/>
              <w:spacing w:before="36"/>
              <w:ind w:left="20"/>
              <w:rPr>
                <w:sz w:val="22"/>
              </w:rPr>
            </w:pPr>
            <w:r>
              <w:rPr>
                <w:spacing w:val="-2"/>
                <w:sz w:val="22"/>
              </w:rPr>
              <w:t>4.566377</w:t>
            </w:r>
          </w:p>
        </w:tc>
        <w:tc>
          <w:tcPr>
            <w:tcW w:w="1365" w:type="dxa"/>
          </w:tcPr>
          <w:p>
            <w:pPr>
              <w:pStyle w:val="TableParagraph"/>
              <w:spacing w:before="36"/>
              <w:ind w:left="20"/>
              <w:rPr>
                <w:sz w:val="22"/>
              </w:rPr>
            </w:pPr>
            <w:r>
              <w:rPr>
                <w:spacing w:val="-2"/>
                <w:sz w:val="22"/>
              </w:rPr>
              <w:t>0.915094</w:t>
            </w:r>
          </w:p>
        </w:tc>
        <w:tc>
          <w:tcPr>
            <w:tcW w:w="2055" w:type="dxa"/>
          </w:tcPr>
          <w:p>
            <w:pPr>
              <w:pStyle w:val="TableParagraph"/>
              <w:spacing w:before="36"/>
              <w:ind w:left="20"/>
              <w:rPr>
                <w:sz w:val="22"/>
              </w:rPr>
            </w:pPr>
            <w:r>
              <w:rPr>
                <w:spacing w:val="-2"/>
                <w:sz w:val="22"/>
              </w:rPr>
              <w:t>26.76678</w:t>
            </w:r>
          </w:p>
        </w:tc>
        <w:tc>
          <w:tcPr>
            <w:tcW w:w="2145" w:type="dxa"/>
          </w:tcPr>
          <w:p>
            <w:pPr>
              <w:pStyle w:val="TableParagraph"/>
              <w:spacing w:before="36"/>
              <w:ind w:left="188" w:right="168"/>
              <w:rPr>
                <w:sz w:val="22"/>
              </w:rPr>
            </w:pPr>
            <w:r>
              <w:rPr>
                <w:spacing w:val="-2"/>
                <w:sz w:val="22"/>
              </w:rPr>
              <w:t>1.752698</w:t>
            </w:r>
          </w:p>
        </w:tc>
      </w:tr>
      <w:tr>
        <w:trPr>
          <w:trHeight w:val="300" w:hRule="atLeast"/>
        </w:trPr>
        <w:tc>
          <w:tcPr>
            <w:tcW w:w="1133" w:type="dxa"/>
          </w:tcPr>
          <w:p>
            <w:pPr>
              <w:pStyle w:val="TableParagraph"/>
              <w:spacing w:before="36"/>
              <w:ind w:left="111"/>
              <w:jc w:val="left"/>
              <w:rPr>
                <w:sz w:val="22"/>
              </w:rPr>
            </w:pPr>
            <w:r>
              <w:rPr>
                <w:spacing w:val="-2"/>
                <w:sz w:val="22"/>
              </w:rPr>
              <w:t>Median</w:t>
            </w:r>
          </w:p>
        </w:tc>
        <w:tc>
          <w:tcPr>
            <w:tcW w:w="1365" w:type="dxa"/>
          </w:tcPr>
          <w:p>
            <w:pPr>
              <w:pStyle w:val="TableParagraph"/>
              <w:spacing w:before="36"/>
              <w:ind w:left="20"/>
              <w:rPr>
                <w:sz w:val="22"/>
              </w:rPr>
            </w:pPr>
            <w:r>
              <w:rPr>
                <w:spacing w:val="-2"/>
                <w:sz w:val="22"/>
              </w:rPr>
              <w:t>4.489000</w:t>
            </w:r>
          </w:p>
        </w:tc>
        <w:tc>
          <w:tcPr>
            <w:tcW w:w="1365" w:type="dxa"/>
          </w:tcPr>
          <w:p>
            <w:pPr>
              <w:pStyle w:val="TableParagraph"/>
              <w:spacing w:before="36"/>
              <w:ind w:left="20"/>
              <w:rPr>
                <w:sz w:val="22"/>
              </w:rPr>
            </w:pPr>
            <w:r>
              <w:rPr>
                <w:spacing w:val="-2"/>
                <w:sz w:val="22"/>
              </w:rPr>
              <w:t>1.000000</w:t>
            </w:r>
          </w:p>
        </w:tc>
        <w:tc>
          <w:tcPr>
            <w:tcW w:w="2055" w:type="dxa"/>
          </w:tcPr>
          <w:p>
            <w:pPr>
              <w:pStyle w:val="TableParagraph"/>
              <w:spacing w:before="36"/>
              <w:ind w:left="20"/>
              <w:rPr>
                <w:sz w:val="22"/>
              </w:rPr>
            </w:pPr>
            <w:r>
              <w:rPr>
                <w:spacing w:val="-2"/>
                <w:sz w:val="22"/>
              </w:rPr>
              <w:t>27.52300</w:t>
            </w:r>
          </w:p>
        </w:tc>
        <w:tc>
          <w:tcPr>
            <w:tcW w:w="2145" w:type="dxa"/>
          </w:tcPr>
          <w:p>
            <w:pPr>
              <w:pStyle w:val="TableParagraph"/>
              <w:spacing w:before="36"/>
              <w:ind w:left="188" w:right="168"/>
              <w:rPr>
                <w:sz w:val="22"/>
              </w:rPr>
            </w:pPr>
            <w:r>
              <w:rPr>
                <w:spacing w:val="-2"/>
                <w:sz w:val="22"/>
              </w:rPr>
              <w:t>1.792000</w:t>
            </w:r>
          </w:p>
        </w:tc>
      </w:tr>
      <w:tr>
        <w:trPr>
          <w:trHeight w:val="300" w:hRule="atLeast"/>
        </w:trPr>
        <w:tc>
          <w:tcPr>
            <w:tcW w:w="1133" w:type="dxa"/>
          </w:tcPr>
          <w:p>
            <w:pPr>
              <w:pStyle w:val="TableParagraph"/>
              <w:spacing w:before="36"/>
              <w:ind w:left="111"/>
              <w:jc w:val="left"/>
              <w:rPr>
                <w:sz w:val="22"/>
              </w:rPr>
            </w:pPr>
            <w:r>
              <w:rPr>
                <w:spacing w:val="-2"/>
                <w:sz w:val="22"/>
              </w:rPr>
              <w:t>Maximum</w:t>
            </w:r>
          </w:p>
        </w:tc>
        <w:tc>
          <w:tcPr>
            <w:tcW w:w="1365" w:type="dxa"/>
          </w:tcPr>
          <w:p>
            <w:pPr>
              <w:pStyle w:val="TableParagraph"/>
              <w:spacing w:before="36"/>
              <w:ind w:left="20"/>
              <w:rPr>
                <w:sz w:val="22"/>
              </w:rPr>
            </w:pPr>
            <w:r>
              <w:rPr>
                <w:spacing w:val="-2"/>
                <w:sz w:val="22"/>
              </w:rPr>
              <w:t>5.724000</w:t>
            </w:r>
          </w:p>
        </w:tc>
        <w:tc>
          <w:tcPr>
            <w:tcW w:w="1365" w:type="dxa"/>
          </w:tcPr>
          <w:p>
            <w:pPr>
              <w:pStyle w:val="TableParagraph"/>
              <w:spacing w:before="36"/>
              <w:ind w:left="20"/>
              <w:rPr>
                <w:sz w:val="22"/>
              </w:rPr>
            </w:pPr>
            <w:r>
              <w:rPr>
                <w:spacing w:val="-2"/>
                <w:sz w:val="22"/>
              </w:rPr>
              <w:t>1.000000</w:t>
            </w:r>
          </w:p>
        </w:tc>
        <w:tc>
          <w:tcPr>
            <w:tcW w:w="2055" w:type="dxa"/>
          </w:tcPr>
          <w:p>
            <w:pPr>
              <w:pStyle w:val="TableParagraph"/>
              <w:spacing w:before="36"/>
              <w:ind w:left="20"/>
              <w:rPr>
                <w:sz w:val="22"/>
              </w:rPr>
            </w:pPr>
            <w:r>
              <w:rPr>
                <w:spacing w:val="-2"/>
                <w:sz w:val="22"/>
              </w:rPr>
              <w:t>31.83300</w:t>
            </w:r>
          </w:p>
        </w:tc>
        <w:tc>
          <w:tcPr>
            <w:tcW w:w="2145" w:type="dxa"/>
          </w:tcPr>
          <w:p>
            <w:pPr>
              <w:pStyle w:val="TableParagraph"/>
              <w:spacing w:before="36"/>
              <w:ind w:left="188" w:right="168"/>
              <w:rPr>
                <w:sz w:val="22"/>
              </w:rPr>
            </w:pPr>
            <w:r>
              <w:rPr>
                <w:spacing w:val="-2"/>
                <w:sz w:val="22"/>
              </w:rPr>
              <w:t>3.689000</w:t>
            </w:r>
          </w:p>
        </w:tc>
      </w:tr>
      <w:tr>
        <w:trPr>
          <w:trHeight w:val="300" w:hRule="atLeast"/>
        </w:trPr>
        <w:tc>
          <w:tcPr>
            <w:tcW w:w="1133" w:type="dxa"/>
          </w:tcPr>
          <w:p>
            <w:pPr>
              <w:pStyle w:val="TableParagraph"/>
              <w:spacing w:before="36"/>
              <w:ind w:left="111"/>
              <w:jc w:val="left"/>
              <w:rPr>
                <w:sz w:val="22"/>
              </w:rPr>
            </w:pPr>
            <w:r>
              <w:rPr>
                <w:spacing w:val="-2"/>
                <w:sz w:val="22"/>
              </w:rPr>
              <w:t>Minimum</w:t>
            </w:r>
          </w:p>
        </w:tc>
        <w:tc>
          <w:tcPr>
            <w:tcW w:w="1365" w:type="dxa"/>
          </w:tcPr>
          <w:p>
            <w:pPr>
              <w:pStyle w:val="TableParagraph"/>
              <w:spacing w:before="36"/>
              <w:ind w:left="20"/>
              <w:rPr>
                <w:sz w:val="22"/>
              </w:rPr>
            </w:pPr>
            <w:r>
              <w:rPr>
                <w:spacing w:val="-2"/>
                <w:sz w:val="22"/>
              </w:rPr>
              <w:t>3.714000</w:t>
            </w:r>
          </w:p>
        </w:tc>
        <w:tc>
          <w:tcPr>
            <w:tcW w:w="1365" w:type="dxa"/>
          </w:tcPr>
          <w:p>
            <w:pPr>
              <w:pStyle w:val="TableParagraph"/>
              <w:spacing w:before="36"/>
              <w:ind w:left="20"/>
              <w:rPr>
                <w:sz w:val="22"/>
              </w:rPr>
            </w:pPr>
            <w:r>
              <w:rPr>
                <w:spacing w:val="-2"/>
                <w:sz w:val="22"/>
              </w:rPr>
              <w:t>0.000000</w:t>
            </w:r>
          </w:p>
        </w:tc>
        <w:tc>
          <w:tcPr>
            <w:tcW w:w="2055" w:type="dxa"/>
          </w:tcPr>
          <w:p>
            <w:pPr>
              <w:pStyle w:val="TableParagraph"/>
              <w:spacing w:before="36"/>
              <w:ind w:left="20"/>
              <w:rPr>
                <w:sz w:val="22"/>
              </w:rPr>
            </w:pPr>
            <w:r>
              <w:rPr>
                <w:spacing w:val="-2"/>
                <w:sz w:val="22"/>
              </w:rPr>
              <w:t>20.22800</w:t>
            </w:r>
          </w:p>
        </w:tc>
        <w:tc>
          <w:tcPr>
            <w:tcW w:w="2145" w:type="dxa"/>
          </w:tcPr>
          <w:p>
            <w:pPr>
              <w:pStyle w:val="TableParagraph"/>
              <w:spacing w:before="36"/>
              <w:ind w:left="188" w:right="168"/>
              <w:rPr>
                <w:sz w:val="22"/>
              </w:rPr>
            </w:pPr>
            <w:r>
              <w:rPr>
                <w:spacing w:val="-2"/>
                <w:sz w:val="22"/>
              </w:rPr>
              <w:t>0.000000</w:t>
            </w:r>
          </w:p>
        </w:tc>
      </w:tr>
      <w:tr>
        <w:trPr>
          <w:trHeight w:val="300" w:hRule="atLeast"/>
        </w:trPr>
        <w:tc>
          <w:tcPr>
            <w:tcW w:w="1133" w:type="dxa"/>
          </w:tcPr>
          <w:p>
            <w:pPr>
              <w:pStyle w:val="TableParagraph"/>
              <w:spacing w:before="36"/>
              <w:ind w:left="111"/>
              <w:jc w:val="left"/>
              <w:rPr>
                <w:sz w:val="22"/>
              </w:rPr>
            </w:pPr>
            <w:r>
              <w:rPr>
                <w:sz w:val="22"/>
              </w:rPr>
              <w:t>Std.</w:t>
            </w:r>
            <w:r>
              <w:rPr>
                <w:spacing w:val="-2"/>
                <w:sz w:val="22"/>
              </w:rPr>
              <w:t> </w:t>
            </w:r>
            <w:r>
              <w:rPr>
                <w:spacing w:val="-4"/>
                <w:sz w:val="22"/>
              </w:rPr>
              <w:t>Dev.</w:t>
            </w:r>
          </w:p>
        </w:tc>
        <w:tc>
          <w:tcPr>
            <w:tcW w:w="1365" w:type="dxa"/>
          </w:tcPr>
          <w:p>
            <w:pPr>
              <w:pStyle w:val="TableParagraph"/>
              <w:spacing w:before="36"/>
              <w:ind w:left="20"/>
              <w:rPr>
                <w:sz w:val="22"/>
              </w:rPr>
            </w:pPr>
            <w:r>
              <w:rPr>
                <w:spacing w:val="-2"/>
                <w:sz w:val="22"/>
              </w:rPr>
              <w:t>0.281207</w:t>
            </w:r>
          </w:p>
        </w:tc>
        <w:tc>
          <w:tcPr>
            <w:tcW w:w="1365" w:type="dxa"/>
          </w:tcPr>
          <w:p>
            <w:pPr>
              <w:pStyle w:val="TableParagraph"/>
              <w:spacing w:before="36"/>
              <w:ind w:left="20"/>
              <w:rPr>
                <w:sz w:val="22"/>
              </w:rPr>
            </w:pPr>
            <w:r>
              <w:rPr>
                <w:spacing w:val="-2"/>
                <w:sz w:val="22"/>
              </w:rPr>
              <w:t>0.279401</w:t>
            </w:r>
          </w:p>
        </w:tc>
        <w:tc>
          <w:tcPr>
            <w:tcW w:w="2055" w:type="dxa"/>
          </w:tcPr>
          <w:p>
            <w:pPr>
              <w:pStyle w:val="TableParagraph"/>
              <w:spacing w:before="36"/>
              <w:ind w:left="20"/>
              <w:rPr>
                <w:sz w:val="22"/>
              </w:rPr>
            </w:pPr>
            <w:r>
              <w:rPr>
                <w:spacing w:val="-2"/>
                <w:sz w:val="22"/>
              </w:rPr>
              <w:t>2.938117</w:t>
            </w:r>
          </w:p>
        </w:tc>
        <w:tc>
          <w:tcPr>
            <w:tcW w:w="2145" w:type="dxa"/>
          </w:tcPr>
          <w:p>
            <w:pPr>
              <w:pStyle w:val="TableParagraph"/>
              <w:spacing w:before="36"/>
              <w:ind w:left="188" w:right="168"/>
              <w:rPr>
                <w:sz w:val="22"/>
              </w:rPr>
            </w:pPr>
            <w:r>
              <w:rPr>
                <w:spacing w:val="-2"/>
                <w:sz w:val="22"/>
              </w:rPr>
              <w:t>0.981423</w:t>
            </w:r>
          </w:p>
        </w:tc>
      </w:tr>
    </w:tbl>
    <w:p>
      <w:pPr>
        <w:spacing w:before="10"/>
        <w:ind w:left="1176"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pStyle w:val="BodyText"/>
        <w:rPr>
          <w:i/>
        </w:rPr>
      </w:pPr>
    </w:p>
    <w:p>
      <w:pPr>
        <w:pStyle w:val="BodyText"/>
        <w:spacing w:line="480" w:lineRule="auto"/>
        <w:ind w:left="1176" w:right="629" w:firstLine="731"/>
        <w:jc w:val="both"/>
      </w:pPr>
      <w:r>
        <w:rPr/>
        <w:t>Berdasarkan perhitungan data yang terdapat pada tabel diatas, maka hasil analisis menunjukkan bahwa:</w:t>
      </w:r>
    </w:p>
    <w:p>
      <w:pPr>
        <w:pStyle w:val="ListParagraph"/>
        <w:numPr>
          <w:ilvl w:val="0"/>
          <w:numId w:val="14"/>
        </w:numPr>
        <w:tabs>
          <w:tab w:pos="1952" w:val="left" w:leader="none"/>
        </w:tabs>
        <w:spacing w:line="480" w:lineRule="auto" w:before="0" w:after="0"/>
        <w:ind w:left="1952" w:right="617" w:hanging="360"/>
        <w:jc w:val="both"/>
        <w:rPr>
          <w:sz w:val="24"/>
        </w:rPr>
      </w:pPr>
      <w:r>
        <w:rPr>
          <w:sz w:val="24"/>
        </w:rPr>
        <w:t>Variabel </w:t>
      </w:r>
      <w:r>
        <w:rPr>
          <w:i/>
          <w:sz w:val="24"/>
        </w:rPr>
        <w:t>audit delay </w:t>
      </w:r>
      <w:r>
        <w:rPr>
          <w:sz w:val="24"/>
        </w:rPr>
        <w:t>sebagai variabel dependen dalam penelitian menunjukkan nilai </w:t>
      </w:r>
      <w:r>
        <w:rPr>
          <w:i/>
          <w:sz w:val="24"/>
        </w:rPr>
        <w:t>maximum </w:t>
      </w:r>
      <w:r>
        <w:rPr>
          <w:sz w:val="24"/>
        </w:rPr>
        <w:t>sebesar 5,724, nilai </w:t>
      </w:r>
      <w:r>
        <w:rPr>
          <w:i/>
          <w:sz w:val="24"/>
        </w:rPr>
        <w:t>minimum </w:t>
      </w:r>
      <w:r>
        <w:rPr>
          <w:sz w:val="24"/>
        </w:rPr>
        <w:t>sebesar 3,714, nilai </w:t>
      </w:r>
      <w:r>
        <w:rPr>
          <w:i/>
          <w:sz w:val="24"/>
        </w:rPr>
        <w:t>mean </w:t>
      </w:r>
      <w:r>
        <w:rPr>
          <w:sz w:val="24"/>
        </w:rPr>
        <w:t>sebesar 4,566 dan standar deviasi sebesar 0,281.</w:t>
      </w:r>
    </w:p>
    <w:p>
      <w:pPr>
        <w:pStyle w:val="ListParagraph"/>
        <w:spacing w:after="0" w:line="480" w:lineRule="auto"/>
        <w:jc w:val="both"/>
        <w:rPr>
          <w:sz w:val="24"/>
        </w:rPr>
        <w:sectPr>
          <w:pgSz w:w="12240" w:h="15840"/>
          <w:pgMar w:header="735" w:footer="0" w:top="1820" w:bottom="280" w:left="1800" w:right="1080"/>
        </w:sectPr>
      </w:pPr>
    </w:p>
    <w:p>
      <w:pPr>
        <w:pStyle w:val="BodyText"/>
        <w:spacing w:before="172"/>
      </w:pPr>
    </w:p>
    <w:p>
      <w:pPr>
        <w:pStyle w:val="ListParagraph"/>
        <w:numPr>
          <w:ilvl w:val="0"/>
          <w:numId w:val="14"/>
        </w:numPr>
        <w:tabs>
          <w:tab w:pos="1953" w:val="left" w:leader="none"/>
        </w:tabs>
        <w:spacing w:line="480" w:lineRule="auto" w:before="0" w:after="0"/>
        <w:ind w:left="1953" w:right="617" w:hanging="360"/>
        <w:jc w:val="both"/>
        <w:rPr>
          <w:sz w:val="24"/>
        </w:rPr>
      </w:pPr>
      <w:r>
        <w:rPr>
          <w:sz w:val="24"/>
        </w:rPr>
        <w:t>Variabel opini audit sebagai variabel dependen dalam penelitian menunjukkan nilai </w:t>
      </w:r>
      <w:r>
        <w:rPr>
          <w:i/>
          <w:sz w:val="24"/>
        </w:rPr>
        <w:t>maximum </w:t>
      </w:r>
      <w:r>
        <w:rPr>
          <w:sz w:val="24"/>
        </w:rPr>
        <w:t>sebesar 1,000, nilai </w:t>
      </w:r>
      <w:r>
        <w:rPr>
          <w:i/>
          <w:sz w:val="24"/>
        </w:rPr>
        <w:t>minimum </w:t>
      </w:r>
      <w:r>
        <w:rPr>
          <w:sz w:val="24"/>
        </w:rPr>
        <w:t>sebesar 0,000, nilai </w:t>
      </w:r>
      <w:r>
        <w:rPr>
          <w:i/>
          <w:sz w:val="24"/>
        </w:rPr>
        <w:t>mean </w:t>
      </w:r>
      <w:r>
        <w:rPr>
          <w:sz w:val="24"/>
        </w:rPr>
        <w:t>sebesar 0,915 dan standar deviasi sebesar 0,279.</w:t>
      </w:r>
    </w:p>
    <w:p>
      <w:pPr>
        <w:pStyle w:val="ListParagraph"/>
        <w:numPr>
          <w:ilvl w:val="0"/>
          <w:numId w:val="14"/>
        </w:numPr>
        <w:tabs>
          <w:tab w:pos="1951" w:val="left" w:leader="none"/>
        </w:tabs>
        <w:spacing w:line="480" w:lineRule="auto" w:before="0" w:after="0"/>
        <w:ind w:left="1951" w:right="617" w:hanging="360"/>
        <w:jc w:val="both"/>
        <w:rPr>
          <w:sz w:val="24"/>
        </w:rPr>
      </w:pPr>
      <w:r>
        <w:rPr>
          <w:sz w:val="24"/>
        </w:rPr>
        <w:t>Variabel ukuran perusahaan sebagai variabel independen dalam penelitian menunjukkan nilai </w:t>
      </w:r>
      <w:r>
        <w:rPr>
          <w:i/>
          <w:sz w:val="24"/>
        </w:rPr>
        <w:t>maximum </w:t>
      </w:r>
      <w:r>
        <w:rPr>
          <w:sz w:val="24"/>
        </w:rPr>
        <w:t>sebesar </w:t>
      </w:r>
      <w:r>
        <w:rPr>
          <w:sz w:val="22"/>
        </w:rPr>
        <w:t>31,833</w:t>
      </w:r>
      <w:r>
        <w:rPr>
          <w:sz w:val="24"/>
        </w:rPr>
        <w:t>, nilai </w:t>
      </w:r>
      <w:r>
        <w:rPr>
          <w:i/>
          <w:sz w:val="24"/>
        </w:rPr>
        <w:t>minimum </w:t>
      </w:r>
      <w:r>
        <w:rPr>
          <w:sz w:val="24"/>
        </w:rPr>
        <w:t>sebesar </w:t>
      </w:r>
      <w:r>
        <w:rPr>
          <w:sz w:val="22"/>
        </w:rPr>
        <w:t>20,228</w:t>
      </w:r>
      <w:r>
        <w:rPr>
          <w:sz w:val="24"/>
        </w:rPr>
        <w:t>, nilai </w:t>
      </w:r>
      <w:r>
        <w:rPr>
          <w:i/>
          <w:sz w:val="24"/>
        </w:rPr>
        <w:t>mean </w:t>
      </w:r>
      <w:r>
        <w:rPr>
          <w:sz w:val="24"/>
        </w:rPr>
        <w:t>sebesar </w:t>
      </w:r>
      <w:r>
        <w:rPr>
          <w:sz w:val="22"/>
        </w:rPr>
        <w:t>26,766 </w:t>
      </w:r>
      <w:r>
        <w:rPr>
          <w:sz w:val="24"/>
        </w:rPr>
        <w:t>dan standar deviasi sebesar </w:t>
      </w:r>
      <w:r>
        <w:rPr>
          <w:spacing w:val="-2"/>
          <w:sz w:val="22"/>
        </w:rPr>
        <w:t>2,938</w:t>
      </w:r>
      <w:r>
        <w:rPr>
          <w:spacing w:val="-2"/>
          <w:sz w:val="24"/>
        </w:rPr>
        <w:t>.</w:t>
      </w:r>
    </w:p>
    <w:p>
      <w:pPr>
        <w:pStyle w:val="ListParagraph"/>
        <w:numPr>
          <w:ilvl w:val="0"/>
          <w:numId w:val="14"/>
        </w:numPr>
        <w:tabs>
          <w:tab w:pos="1951" w:val="left" w:leader="none"/>
        </w:tabs>
        <w:spacing w:line="480" w:lineRule="auto" w:before="0" w:after="0"/>
        <w:ind w:left="1951" w:right="617" w:hanging="360"/>
        <w:jc w:val="both"/>
        <w:rPr>
          <w:sz w:val="22"/>
        </w:rPr>
      </w:pPr>
      <w:r>
        <w:rPr>
          <w:sz w:val="24"/>
        </w:rPr>
        <w:t>Variabel</w:t>
      </w:r>
      <w:r>
        <w:rPr>
          <w:spacing w:val="-13"/>
          <w:sz w:val="24"/>
        </w:rPr>
        <w:t> </w:t>
      </w:r>
      <w:r>
        <w:rPr>
          <w:sz w:val="24"/>
        </w:rPr>
        <w:t>kompleksitas</w:t>
      </w:r>
      <w:r>
        <w:rPr>
          <w:spacing w:val="-13"/>
          <w:sz w:val="24"/>
        </w:rPr>
        <w:t> </w:t>
      </w:r>
      <w:r>
        <w:rPr>
          <w:sz w:val="24"/>
        </w:rPr>
        <w:t>operasi</w:t>
      </w:r>
      <w:r>
        <w:rPr>
          <w:spacing w:val="-13"/>
          <w:sz w:val="24"/>
        </w:rPr>
        <w:t> </w:t>
      </w:r>
      <w:r>
        <w:rPr>
          <w:sz w:val="24"/>
        </w:rPr>
        <w:t>perusahaan</w:t>
      </w:r>
      <w:r>
        <w:rPr>
          <w:spacing w:val="-13"/>
          <w:sz w:val="24"/>
        </w:rPr>
        <w:t> </w:t>
      </w:r>
      <w:r>
        <w:rPr>
          <w:sz w:val="24"/>
        </w:rPr>
        <w:t>sebagai</w:t>
      </w:r>
      <w:r>
        <w:rPr>
          <w:spacing w:val="-13"/>
          <w:sz w:val="24"/>
        </w:rPr>
        <w:t> </w:t>
      </w:r>
      <w:r>
        <w:rPr>
          <w:sz w:val="24"/>
        </w:rPr>
        <w:t>variabel</w:t>
      </w:r>
      <w:r>
        <w:rPr>
          <w:spacing w:val="-13"/>
          <w:sz w:val="24"/>
        </w:rPr>
        <w:t> </w:t>
      </w:r>
      <w:r>
        <w:rPr>
          <w:sz w:val="24"/>
        </w:rPr>
        <w:t>independen dalam penelitian menunjukkan nilai </w:t>
      </w:r>
      <w:r>
        <w:rPr>
          <w:i/>
          <w:sz w:val="24"/>
        </w:rPr>
        <w:t>maximum </w:t>
      </w:r>
      <w:r>
        <w:rPr>
          <w:sz w:val="24"/>
        </w:rPr>
        <w:t>sebesar </w:t>
      </w:r>
      <w:r>
        <w:rPr>
          <w:sz w:val="22"/>
        </w:rPr>
        <w:t>3,689</w:t>
      </w:r>
      <w:r>
        <w:rPr>
          <w:sz w:val="24"/>
        </w:rPr>
        <w:t>, nilai </w:t>
      </w:r>
      <w:r>
        <w:rPr>
          <w:i/>
          <w:sz w:val="24"/>
        </w:rPr>
        <w:t>minimum </w:t>
      </w:r>
      <w:r>
        <w:rPr>
          <w:sz w:val="24"/>
        </w:rPr>
        <w:t>sebesar </w:t>
      </w:r>
      <w:r>
        <w:rPr>
          <w:sz w:val="22"/>
        </w:rPr>
        <w:t>0,000</w:t>
      </w:r>
      <w:r>
        <w:rPr>
          <w:sz w:val="24"/>
        </w:rPr>
        <w:t>, nilai </w:t>
      </w:r>
      <w:r>
        <w:rPr>
          <w:i/>
          <w:sz w:val="24"/>
        </w:rPr>
        <w:t>mean </w:t>
      </w:r>
      <w:r>
        <w:rPr>
          <w:sz w:val="24"/>
        </w:rPr>
        <w:t>sebesar </w:t>
      </w:r>
      <w:r>
        <w:rPr>
          <w:sz w:val="22"/>
        </w:rPr>
        <w:t>1,752 </w:t>
      </w:r>
      <w:r>
        <w:rPr>
          <w:sz w:val="24"/>
        </w:rPr>
        <w:t>dan standar deviasi sebesar </w:t>
      </w:r>
      <w:r>
        <w:rPr>
          <w:sz w:val="22"/>
        </w:rPr>
        <w:t>0.981.</w:t>
      </w:r>
    </w:p>
    <w:p>
      <w:pPr>
        <w:pStyle w:val="BodyText"/>
      </w:pPr>
    </w:p>
    <w:p>
      <w:pPr>
        <w:pStyle w:val="BodyText"/>
      </w:pPr>
    </w:p>
    <w:p>
      <w:pPr>
        <w:pStyle w:val="Heading3"/>
        <w:numPr>
          <w:ilvl w:val="2"/>
          <w:numId w:val="13"/>
        </w:numPr>
        <w:tabs>
          <w:tab w:pos="1175" w:val="left" w:leader="none"/>
        </w:tabs>
        <w:spacing w:line="240" w:lineRule="auto" w:before="0" w:after="0"/>
        <w:ind w:left="1175" w:right="0" w:hanging="709"/>
        <w:jc w:val="left"/>
      </w:pPr>
      <w:r>
        <w:rPr/>
        <w:t>Uji</w:t>
      </w:r>
      <w:r>
        <w:rPr>
          <w:spacing w:val="-10"/>
        </w:rPr>
        <w:t> </w:t>
      </w:r>
      <w:r>
        <w:rPr/>
        <w:t>pemilihan</w:t>
      </w:r>
      <w:r>
        <w:rPr>
          <w:spacing w:val="-8"/>
        </w:rPr>
        <w:t> </w:t>
      </w:r>
      <w:r>
        <w:rPr>
          <w:spacing w:val="-2"/>
        </w:rPr>
        <w:t>Model</w:t>
      </w:r>
    </w:p>
    <w:p>
      <w:pPr>
        <w:pStyle w:val="BodyText"/>
        <w:rPr>
          <w:b/>
        </w:rPr>
      </w:pPr>
    </w:p>
    <w:p>
      <w:pPr>
        <w:pStyle w:val="BodyText"/>
        <w:spacing w:line="480" w:lineRule="auto"/>
        <w:ind w:left="1317" w:right="617" w:firstLine="589"/>
        <w:jc w:val="both"/>
      </w:pPr>
      <w:r>
        <w:rPr/>
        <w:t>Pada penelitian ini menggunakan metode analisis regresi model data panel. Pemilihan metode tersebut karena dalam penelitian ini adanya hubungan secara linier antar variabel terikat dipengaruhi oleh dua atau lebih variabel</w:t>
      </w:r>
      <w:r>
        <w:rPr>
          <w:spacing w:val="-15"/>
        </w:rPr>
        <w:t> </w:t>
      </w:r>
      <w:r>
        <w:rPr/>
        <w:t>independen,</w:t>
      </w:r>
      <w:r>
        <w:rPr>
          <w:spacing w:val="-15"/>
        </w:rPr>
        <w:t> </w:t>
      </w:r>
      <w:r>
        <w:rPr/>
        <w:t>selain</w:t>
      </w:r>
      <w:r>
        <w:rPr>
          <w:spacing w:val="-15"/>
        </w:rPr>
        <w:t> </w:t>
      </w:r>
      <w:r>
        <w:rPr/>
        <w:t>itu</w:t>
      </w:r>
      <w:r>
        <w:rPr>
          <w:spacing w:val="-15"/>
        </w:rPr>
        <w:t> </w:t>
      </w:r>
      <w:r>
        <w:rPr/>
        <w:t>data</w:t>
      </w:r>
      <w:r>
        <w:rPr>
          <w:spacing w:val="-15"/>
        </w:rPr>
        <w:t> </w:t>
      </w:r>
      <w:r>
        <w:rPr/>
        <w:t>yang</w:t>
      </w:r>
      <w:r>
        <w:rPr>
          <w:spacing w:val="-15"/>
        </w:rPr>
        <w:t> </w:t>
      </w:r>
      <w:r>
        <w:rPr/>
        <w:t>akan</w:t>
      </w:r>
      <w:r>
        <w:rPr>
          <w:spacing w:val="-15"/>
        </w:rPr>
        <w:t> </w:t>
      </w:r>
      <w:r>
        <w:rPr/>
        <w:t>di</w:t>
      </w:r>
      <w:r>
        <w:rPr>
          <w:spacing w:val="-15"/>
        </w:rPr>
        <w:t> </w:t>
      </w:r>
      <w:r>
        <w:rPr/>
        <w:t>uji</w:t>
      </w:r>
      <w:r>
        <w:rPr>
          <w:spacing w:val="-15"/>
        </w:rPr>
        <w:t> </w:t>
      </w:r>
      <w:r>
        <w:rPr/>
        <w:t>berjenis</w:t>
      </w:r>
      <w:r>
        <w:rPr>
          <w:spacing w:val="-15"/>
        </w:rPr>
        <w:t> </w:t>
      </w:r>
      <w:r>
        <w:rPr/>
        <w:t>data</w:t>
      </w:r>
      <w:r>
        <w:rPr>
          <w:spacing w:val="-15"/>
        </w:rPr>
        <w:t> </w:t>
      </w:r>
      <w:r>
        <w:rPr>
          <w:i/>
        </w:rPr>
        <w:t>cross</w:t>
      </w:r>
      <w:r>
        <w:rPr>
          <w:i/>
          <w:spacing w:val="-15"/>
        </w:rPr>
        <w:t> </w:t>
      </w:r>
      <w:r>
        <w:rPr>
          <w:i/>
        </w:rPr>
        <w:t>section </w:t>
      </w:r>
      <w:r>
        <w:rPr/>
        <w:t>dan </w:t>
      </w:r>
      <w:r>
        <w:rPr>
          <w:i/>
        </w:rPr>
        <w:t>time series</w:t>
      </w:r>
      <w:r>
        <w:rPr/>
        <w:t>. Pengujian dilakukan beberapa tahap yaitu melalui pemilihan model regresi data panel dengan uji </w:t>
      </w:r>
      <w:r>
        <w:rPr>
          <w:i/>
        </w:rPr>
        <w:t>chow</w:t>
      </w:r>
      <w:r>
        <w:rPr/>
        <w:t>, uji </w:t>
      </w:r>
      <w:r>
        <w:rPr>
          <w:i/>
        </w:rPr>
        <w:t>hausman</w:t>
      </w:r>
      <w:r>
        <w:rPr/>
        <w:t>, dan uji </w:t>
      </w:r>
      <w:r>
        <w:rPr>
          <w:i/>
        </w:rPr>
        <w:t>lagrange multiplier</w:t>
      </w:r>
      <w:r>
        <w:rPr/>
        <w:t>. Berikut hasil pengujian pemilihan model regresi dibawah ini.</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ListParagraph"/>
        <w:numPr>
          <w:ilvl w:val="3"/>
          <w:numId w:val="13"/>
        </w:numPr>
        <w:tabs>
          <w:tab w:pos="1188" w:val="left" w:leader="none"/>
        </w:tabs>
        <w:spacing w:line="240" w:lineRule="auto" w:before="0" w:after="0"/>
        <w:ind w:left="1188" w:right="0" w:hanging="720"/>
        <w:jc w:val="both"/>
        <w:rPr>
          <w:b/>
          <w:i/>
          <w:sz w:val="24"/>
        </w:rPr>
      </w:pPr>
      <w:r>
        <w:rPr>
          <w:b/>
          <w:sz w:val="24"/>
        </w:rPr>
        <w:t>Uji</w:t>
      </w:r>
      <w:r>
        <w:rPr>
          <w:b/>
          <w:spacing w:val="-6"/>
          <w:sz w:val="24"/>
        </w:rPr>
        <w:t> </w:t>
      </w:r>
      <w:r>
        <w:rPr>
          <w:b/>
          <w:i/>
          <w:spacing w:val="-4"/>
          <w:sz w:val="24"/>
        </w:rPr>
        <w:t>Chow</w:t>
      </w:r>
    </w:p>
    <w:p>
      <w:pPr>
        <w:pStyle w:val="BodyText"/>
        <w:spacing w:line="480" w:lineRule="auto" w:before="276"/>
        <w:ind w:left="1186" w:right="621" w:firstLine="720"/>
        <w:jc w:val="both"/>
      </w:pPr>
      <w:r>
        <w:rPr/>
        <w:t>Uji Chow digunakan untuk mengetahui apakah model penelitian ini adalah </w:t>
      </w:r>
      <w:r>
        <w:rPr>
          <w:i/>
        </w:rPr>
        <w:t>Fixed Effect </w:t>
      </w:r>
      <w:r>
        <w:rPr/>
        <w:t>atau </w:t>
      </w:r>
      <w:r>
        <w:rPr>
          <w:i/>
        </w:rPr>
        <w:t>Common Effect</w:t>
      </w:r>
      <w:r>
        <w:rPr/>
        <w:t>, untuk mendapatkan hasil model tersebut bisa diperhatikan pada tabel dibawah ini:</w:t>
      </w:r>
    </w:p>
    <w:p>
      <w:pPr>
        <w:spacing w:before="0"/>
        <w:ind w:left="1175" w:right="0" w:firstLine="0"/>
        <w:jc w:val="left"/>
        <w:rPr>
          <w:b/>
          <w:sz w:val="22"/>
        </w:rPr>
      </w:pPr>
      <w:bookmarkStart w:name="_bookmark32" w:id="33"/>
      <w:bookmarkEnd w:id="33"/>
      <w:r>
        <w:rPr/>
      </w:r>
      <w:r>
        <w:rPr>
          <w:b/>
          <w:sz w:val="22"/>
        </w:rPr>
        <w:t>Tabel</w:t>
      </w:r>
      <w:r>
        <w:rPr>
          <w:b/>
          <w:spacing w:val="-4"/>
          <w:sz w:val="22"/>
        </w:rPr>
        <w:t> </w:t>
      </w:r>
      <w:r>
        <w:rPr>
          <w:b/>
          <w:sz w:val="22"/>
        </w:rPr>
        <w:t>4.3</w:t>
      </w:r>
      <w:r>
        <w:rPr>
          <w:b/>
          <w:spacing w:val="-4"/>
          <w:sz w:val="22"/>
        </w:rPr>
        <w:t> </w:t>
      </w:r>
      <w:r>
        <w:rPr>
          <w:b/>
          <w:sz w:val="22"/>
        </w:rPr>
        <w:t>Uji</w:t>
      </w:r>
      <w:r>
        <w:rPr>
          <w:b/>
          <w:spacing w:val="-2"/>
          <w:sz w:val="22"/>
        </w:rPr>
        <w:t> </w:t>
      </w:r>
      <w:r>
        <w:rPr>
          <w:b/>
          <w:spacing w:val="-4"/>
          <w:sz w:val="22"/>
        </w:rPr>
        <w:t>Chow</w:t>
      </w:r>
    </w:p>
    <w:p>
      <w:pPr>
        <w:pStyle w:val="BodyText"/>
        <w:spacing w:before="10"/>
        <w:rPr>
          <w:b/>
          <w:sz w:val="14"/>
        </w:rPr>
      </w:pPr>
      <w:r>
        <w:rPr>
          <w:b/>
          <w:sz w:val="14"/>
        </w:rPr>
        <mc:AlternateContent>
          <mc:Choice Requires="wps">
            <w:drawing>
              <wp:anchor distT="0" distB="0" distL="0" distR="0" allowOverlap="1" layoutInCell="1" locked="0" behindDoc="1" simplePos="0" relativeHeight="487594496">
                <wp:simplePos x="0" y="0"/>
                <wp:positionH relativeFrom="page">
                  <wp:posOffset>1875154</wp:posOffset>
                </wp:positionH>
                <wp:positionV relativeFrom="paragraph">
                  <wp:posOffset>123856</wp:posOffset>
                </wp:positionV>
                <wp:extent cx="4820285" cy="953769"/>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4820285" cy="953769"/>
                          <a:chExt cx="4820285" cy="953769"/>
                        </a:xfrm>
                      </wpg:grpSpPr>
                      <pic:pic>
                        <pic:nvPicPr>
                          <pic:cNvPr id="52" name="Image 52"/>
                          <pic:cNvPicPr/>
                        </pic:nvPicPr>
                        <pic:blipFill>
                          <a:blip r:embed="rId25" cstate="print"/>
                          <a:stretch>
                            <a:fillRect/>
                          </a:stretch>
                        </pic:blipFill>
                        <pic:spPr>
                          <a:xfrm>
                            <a:off x="124142" y="47103"/>
                            <a:ext cx="4571999" cy="814984"/>
                          </a:xfrm>
                          <a:prstGeom prst="rect">
                            <a:avLst/>
                          </a:prstGeom>
                        </pic:spPr>
                      </pic:pic>
                      <wps:wsp>
                        <wps:cNvPr id="53" name="Graphic 53"/>
                        <wps:cNvSpPr/>
                        <wps:spPr>
                          <a:xfrm>
                            <a:off x="0" y="3174"/>
                            <a:ext cx="4820285" cy="947419"/>
                          </a:xfrm>
                          <a:custGeom>
                            <a:avLst/>
                            <a:gdLst/>
                            <a:ahLst/>
                            <a:cxnLst/>
                            <a:rect l="l" t="t" r="r" b="b"/>
                            <a:pathLst>
                              <a:path w="4820285" h="947419">
                                <a:moveTo>
                                  <a:pt x="3174" y="0"/>
                                </a:moveTo>
                                <a:lnTo>
                                  <a:pt x="3174" y="947039"/>
                                </a:lnTo>
                              </a:path>
                              <a:path w="4820285" h="947419">
                                <a:moveTo>
                                  <a:pt x="4817110" y="0"/>
                                </a:moveTo>
                                <a:lnTo>
                                  <a:pt x="4817110" y="947039"/>
                                </a:lnTo>
                              </a:path>
                              <a:path w="4820285" h="947419">
                                <a:moveTo>
                                  <a:pt x="6349" y="0"/>
                                </a:moveTo>
                                <a:lnTo>
                                  <a:pt x="4813935" y="0"/>
                                </a:lnTo>
                              </a:path>
                              <a:path w="4820285" h="947419">
                                <a:moveTo>
                                  <a:pt x="0" y="947039"/>
                                </a:moveTo>
                                <a:lnTo>
                                  <a:pt x="4820285" y="947039"/>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649994pt;margin-top:9.752489pt;width:379.55pt;height:75.1pt;mso-position-horizontal-relative:page;mso-position-vertical-relative:paragraph;z-index:-15721984;mso-wrap-distance-left:0;mso-wrap-distance-right:0" id="docshapegroup34" coordorigin="2953,195" coordsize="7591,1502">
                <v:shape style="position:absolute;left:3148;top:269;width:7200;height:1284" type="#_x0000_t75" id="docshape35" stroked="false">
                  <v:imagedata r:id="rId25" o:title=""/>
                </v:shape>
                <v:shape style="position:absolute;left:2953;top:200;width:7591;height:1492" id="docshape36" coordorigin="2953,200" coordsize="7591,1492" path="m2958,200l2958,1691m10539,200l10539,1691m2963,200l10534,200m2953,1691l10544,1691e" filled="false" stroked="true" strokeweight=".49992pt" strokecolor="#000000">
                  <v:path arrowok="t"/>
                  <v:stroke dashstyle="solid"/>
                </v:shape>
                <w10:wrap type="topAndBottom"/>
              </v:group>
            </w:pict>
          </mc:Fallback>
        </mc:AlternateContent>
      </w:r>
    </w:p>
    <w:p>
      <w:pPr>
        <w:spacing w:before="7"/>
        <w:ind w:left="1175"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pStyle w:val="BodyText"/>
        <w:spacing w:line="480" w:lineRule="auto" w:before="276"/>
        <w:ind w:left="1186" w:right="617" w:firstLine="720"/>
        <w:jc w:val="both"/>
      </w:pPr>
      <w:r>
        <w:rPr/>
        <w:t>Berdasarkan</w:t>
      </w:r>
      <w:r>
        <w:rPr>
          <w:spacing w:val="-9"/>
        </w:rPr>
        <w:t> </w:t>
      </w:r>
      <w:r>
        <w:rPr/>
        <w:t>tabel</w:t>
      </w:r>
      <w:r>
        <w:rPr>
          <w:spacing w:val="-9"/>
        </w:rPr>
        <w:t> </w:t>
      </w:r>
      <w:r>
        <w:rPr/>
        <w:t>diatas,</w:t>
      </w:r>
      <w:r>
        <w:rPr>
          <w:spacing w:val="-9"/>
        </w:rPr>
        <w:t> </w:t>
      </w:r>
      <w:r>
        <w:rPr/>
        <w:t>hasil</w:t>
      </w:r>
      <w:r>
        <w:rPr>
          <w:spacing w:val="-8"/>
        </w:rPr>
        <w:t> </w:t>
      </w:r>
      <w:r>
        <w:rPr/>
        <w:t>uji</w:t>
      </w:r>
      <w:r>
        <w:rPr>
          <w:spacing w:val="-8"/>
        </w:rPr>
        <w:t> </w:t>
      </w:r>
      <w:r>
        <w:rPr/>
        <w:t>chow</w:t>
      </w:r>
      <w:r>
        <w:rPr>
          <w:spacing w:val="-9"/>
        </w:rPr>
        <w:t> </w:t>
      </w:r>
      <w:r>
        <w:rPr/>
        <w:t>menunjukkan</w:t>
      </w:r>
      <w:r>
        <w:rPr>
          <w:spacing w:val="-9"/>
        </w:rPr>
        <w:t> </w:t>
      </w:r>
      <w:r>
        <w:rPr/>
        <w:t>nilai</w:t>
      </w:r>
      <w:r>
        <w:rPr>
          <w:spacing w:val="-8"/>
        </w:rPr>
        <w:t> </w:t>
      </w:r>
      <w:r>
        <w:rPr/>
        <w:t>probabilitas </w:t>
      </w:r>
      <w:r>
        <w:rPr>
          <w:i/>
        </w:rPr>
        <w:t>Cross</w:t>
      </w:r>
      <w:r>
        <w:rPr>
          <w:i/>
          <w:spacing w:val="-6"/>
        </w:rPr>
        <w:t> </w:t>
      </w:r>
      <w:r>
        <w:rPr>
          <w:i/>
        </w:rPr>
        <w:t>Section</w:t>
      </w:r>
      <w:r>
        <w:rPr>
          <w:i/>
          <w:spacing w:val="-6"/>
        </w:rPr>
        <w:t> </w:t>
      </w:r>
      <w:r>
        <w:rPr>
          <w:i/>
        </w:rPr>
        <w:t>Chi-Square</w:t>
      </w:r>
      <w:r>
        <w:rPr>
          <w:i/>
          <w:spacing w:val="-3"/>
        </w:rPr>
        <w:t> </w:t>
      </w:r>
      <w:r>
        <w:rPr/>
        <w:t>adalah</w:t>
      </w:r>
      <w:r>
        <w:rPr>
          <w:spacing w:val="-6"/>
        </w:rPr>
        <w:t> </w:t>
      </w:r>
      <w:r>
        <w:rPr/>
        <w:t>0.000.</w:t>
      </w:r>
      <w:r>
        <w:rPr>
          <w:spacing w:val="-6"/>
        </w:rPr>
        <w:t> </w:t>
      </w:r>
      <w:r>
        <w:rPr/>
        <w:t>Nilai</w:t>
      </w:r>
      <w:r>
        <w:rPr>
          <w:spacing w:val="-6"/>
        </w:rPr>
        <w:t> </w:t>
      </w:r>
      <w:r>
        <w:rPr/>
        <w:t>probabilitas</w:t>
      </w:r>
      <w:r>
        <w:rPr>
          <w:spacing w:val="-6"/>
        </w:rPr>
        <w:t> </w:t>
      </w:r>
      <w:r>
        <w:rPr/>
        <w:t>ini</w:t>
      </w:r>
      <w:r>
        <w:rPr>
          <w:spacing w:val="-6"/>
        </w:rPr>
        <w:t> </w:t>
      </w:r>
      <w:r>
        <w:rPr/>
        <w:t>lebih</w:t>
      </w:r>
      <w:r>
        <w:rPr>
          <w:spacing w:val="-6"/>
        </w:rPr>
        <w:t> </w:t>
      </w:r>
      <w:r>
        <w:rPr/>
        <w:t>rendah</w:t>
      </w:r>
      <w:r>
        <w:rPr>
          <w:spacing w:val="-6"/>
        </w:rPr>
        <w:t> </w:t>
      </w:r>
      <w:r>
        <w:rPr/>
        <w:t>dari kriteria pengujian yang memberikan batasan </w:t>
      </w:r>
      <w:r>
        <w:rPr>
          <w:i/>
        </w:rPr>
        <w:t>Chi-Square </w:t>
      </w:r>
      <w:r>
        <w:rPr/>
        <w:t>yaitu 0.05. Hal tersebut menyebabkan model fit bila menggunakan </w:t>
      </w:r>
      <w:r>
        <w:rPr>
          <w:i/>
        </w:rPr>
        <w:t>Fixed Effect Model</w:t>
      </w:r>
      <w:r>
        <w:rPr/>
        <w:t>. Kemudian</w:t>
      </w:r>
      <w:r>
        <w:rPr>
          <w:spacing w:val="-4"/>
        </w:rPr>
        <w:t> </w:t>
      </w:r>
      <w:r>
        <w:rPr/>
        <w:t>penelitian</w:t>
      </w:r>
      <w:r>
        <w:rPr>
          <w:spacing w:val="-4"/>
        </w:rPr>
        <w:t> </w:t>
      </w:r>
      <w:r>
        <w:rPr/>
        <w:t>ini</w:t>
      </w:r>
      <w:r>
        <w:rPr>
          <w:spacing w:val="-4"/>
        </w:rPr>
        <w:t> </w:t>
      </w:r>
      <w:r>
        <w:rPr/>
        <w:t>akan</w:t>
      </w:r>
      <w:r>
        <w:rPr>
          <w:spacing w:val="-4"/>
        </w:rPr>
        <w:t> </w:t>
      </w:r>
      <w:r>
        <w:rPr/>
        <w:t>dilanjutkan</w:t>
      </w:r>
      <w:r>
        <w:rPr>
          <w:spacing w:val="-4"/>
        </w:rPr>
        <w:t> </w:t>
      </w:r>
      <w:r>
        <w:rPr/>
        <w:t>dengan</w:t>
      </w:r>
      <w:r>
        <w:rPr>
          <w:spacing w:val="-4"/>
        </w:rPr>
        <w:t> </w:t>
      </w:r>
      <w:r>
        <w:rPr/>
        <w:t>menggunakan</w:t>
      </w:r>
      <w:r>
        <w:rPr>
          <w:spacing w:val="-4"/>
        </w:rPr>
        <w:t> </w:t>
      </w:r>
      <w:r>
        <w:rPr/>
        <w:t>Uji </w:t>
      </w:r>
      <w:r>
        <w:rPr>
          <w:i/>
        </w:rPr>
        <w:t>Hausman</w:t>
      </w:r>
      <w:r>
        <w:rPr/>
        <w:t>.</w:t>
      </w:r>
    </w:p>
    <w:p>
      <w:pPr>
        <w:pStyle w:val="ListParagraph"/>
        <w:numPr>
          <w:ilvl w:val="3"/>
          <w:numId w:val="13"/>
        </w:numPr>
        <w:tabs>
          <w:tab w:pos="1175" w:val="left" w:leader="none"/>
        </w:tabs>
        <w:spacing w:line="240" w:lineRule="auto" w:before="0" w:after="0"/>
        <w:ind w:left="1175" w:right="0" w:hanging="709"/>
        <w:jc w:val="both"/>
        <w:rPr>
          <w:b/>
          <w:i/>
          <w:sz w:val="24"/>
        </w:rPr>
      </w:pPr>
      <w:r>
        <w:rPr>
          <w:b/>
          <w:sz w:val="24"/>
        </w:rPr>
        <w:t>Uji</w:t>
      </w:r>
      <w:r>
        <w:rPr>
          <w:b/>
          <w:spacing w:val="-4"/>
          <w:sz w:val="24"/>
        </w:rPr>
        <w:t> </w:t>
      </w:r>
      <w:r>
        <w:rPr>
          <w:b/>
          <w:i/>
          <w:spacing w:val="-2"/>
          <w:sz w:val="24"/>
        </w:rPr>
        <w:t>Hausman</w:t>
      </w:r>
    </w:p>
    <w:p>
      <w:pPr>
        <w:spacing w:line="480" w:lineRule="auto" w:before="276"/>
        <w:ind w:left="1175" w:right="619" w:firstLine="567"/>
        <w:jc w:val="both"/>
        <w:rPr>
          <w:sz w:val="24"/>
        </w:rPr>
      </w:pPr>
      <w:r>
        <w:rPr>
          <w:sz w:val="24"/>
        </w:rPr>
        <w:t>Uji </w:t>
      </w:r>
      <w:r>
        <w:rPr>
          <w:i/>
          <w:sz w:val="24"/>
        </w:rPr>
        <w:t>Hausman </w:t>
      </w:r>
      <w:r>
        <w:rPr>
          <w:sz w:val="24"/>
        </w:rPr>
        <w:t>dilakukan untuk menentukan apakah estimasi regresi data ini menggunakan model </w:t>
      </w:r>
      <w:r>
        <w:rPr>
          <w:i/>
          <w:sz w:val="24"/>
        </w:rPr>
        <w:t>Fixed Effect </w:t>
      </w:r>
      <w:r>
        <w:rPr>
          <w:sz w:val="24"/>
        </w:rPr>
        <w:t>atau </w:t>
      </w:r>
      <w:r>
        <w:rPr>
          <w:i/>
          <w:sz w:val="24"/>
        </w:rPr>
        <w:t>Random Effect</w:t>
      </w:r>
      <w:r>
        <w:rPr>
          <w:sz w:val="24"/>
        </w:rPr>
        <w:t>. Hasil dari Uji </w:t>
      </w:r>
      <w:r>
        <w:rPr>
          <w:i/>
          <w:sz w:val="24"/>
        </w:rPr>
        <w:t>Hausman </w:t>
      </w:r>
      <w:r>
        <w:rPr>
          <w:sz w:val="24"/>
        </w:rPr>
        <w:t>dalam penelitian ini, dilihat pada tabel sebagai berikut:</w:t>
      </w:r>
    </w:p>
    <w:p>
      <w:pPr>
        <w:spacing w:before="0"/>
        <w:ind w:left="1175" w:right="0" w:firstLine="0"/>
        <w:jc w:val="left"/>
        <w:rPr>
          <w:b/>
          <w:sz w:val="22"/>
        </w:rPr>
      </w:pPr>
      <w:bookmarkStart w:name="_bookmark33" w:id="34"/>
      <w:bookmarkEnd w:id="34"/>
      <w:r>
        <w:rPr/>
      </w:r>
      <w:r>
        <w:rPr>
          <w:b/>
          <w:sz w:val="22"/>
        </w:rPr>
        <w:t>Tabel</w:t>
      </w:r>
      <w:r>
        <w:rPr>
          <w:b/>
          <w:spacing w:val="-4"/>
          <w:sz w:val="22"/>
        </w:rPr>
        <w:t> </w:t>
      </w:r>
      <w:r>
        <w:rPr>
          <w:b/>
          <w:sz w:val="22"/>
        </w:rPr>
        <w:t>4.4</w:t>
      </w:r>
      <w:r>
        <w:rPr>
          <w:b/>
          <w:spacing w:val="-4"/>
          <w:sz w:val="22"/>
        </w:rPr>
        <w:t> </w:t>
      </w:r>
      <w:r>
        <w:rPr>
          <w:b/>
          <w:sz w:val="22"/>
        </w:rPr>
        <w:t>Uji</w:t>
      </w:r>
      <w:r>
        <w:rPr>
          <w:b/>
          <w:spacing w:val="-2"/>
          <w:sz w:val="22"/>
        </w:rPr>
        <w:t> Hausman</w:t>
      </w:r>
    </w:p>
    <w:p>
      <w:pPr>
        <w:pStyle w:val="BodyText"/>
        <w:spacing w:before="66"/>
        <w:rPr>
          <w:b/>
          <w:sz w:val="20"/>
        </w:rPr>
      </w:pPr>
      <w:r>
        <w:rPr>
          <w:b/>
          <w:sz w:val="20"/>
        </w:rPr>
        <mc:AlternateContent>
          <mc:Choice Requires="wps">
            <w:drawing>
              <wp:anchor distT="0" distB="0" distL="0" distR="0" allowOverlap="1" layoutInCell="1" locked="0" behindDoc="1" simplePos="0" relativeHeight="487595008">
                <wp:simplePos x="0" y="0"/>
                <wp:positionH relativeFrom="page">
                  <wp:posOffset>1998941</wp:posOffset>
                </wp:positionH>
                <wp:positionV relativeFrom="paragraph">
                  <wp:posOffset>203188</wp:posOffset>
                </wp:positionV>
                <wp:extent cx="4697095" cy="859155"/>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4697095" cy="859155"/>
                          <a:chExt cx="4697095" cy="859155"/>
                        </a:xfrm>
                      </wpg:grpSpPr>
                      <pic:pic>
                        <pic:nvPicPr>
                          <pic:cNvPr id="55" name="Image 55"/>
                          <pic:cNvPicPr/>
                        </pic:nvPicPr>
                        <pic:blipFill>
                          <a:blip r:embed="rId26" cstate="print"/>
                          <a:stretch>
                            <a:fillRect/>
                          </a:stretch>
                        </pic:blipFill>
                        <pic:spPr>
                          <a:xfrm>
                            <a:off x="71755" y="43903"/>
                            <a:ext cx="4543425" cy="687628"/>
                          </a:xfrm>
                          <a:prstGeom prst="rect">
                            <a:avLst/>
                          </a:prstGeom>
                        </pic:spPr>
                      </pic:pic>
                      <wps:wsp>
                        <wps:cNvPr id="56" name="Graphic 56"/>
                        <wps:cNvSpPr/>
                        <wps:spPr>
                          <a:xfrm>
                            <a:off x="0" y="3174"/>
                            <a:ext cx="4697095" cy="852805"/>
                          </a:xfrm>
                          <a:custGeom>
                            <a:avLst/>
                            <a:gdLst/>
                            <a:ahLst/>
                            <a:cxnLst/>
                            <a:rect l="l" t="t" r="r" b="b"/>
                            <a:pathLst>
                              <a:path w="4697095" h="852805">
                                <a:moveTo>
                                  <a:pt x="3174" y="0"/>
                                </a:moveTo>
                                <a:lnTo>
                                  <a:pt x="3174" y="852424"/>
                                </a:lnTo>
                              </a:path>
                              <a:path w="4697095" h="852805">
                                <a:moveTo>
                                  <a:pt x="4693323" y="0"/>
                                </a:moveTo>
                                <a:lnTo>
                                  <a:pt x="4693323" y="852424"/>
                                </a:lnTo>
                              </a:path>
                              <a:path w="4697095" h="852805">
                                <a:moveTo>
                                  <a:pt x="6349" y="0"/>
                                </a:moveTo>
                                <a:lnTo>
                                  <a:pt x="4690148" y="0"/>
                                </a:lnTo>
                              </a:path>
                              <a:path w="4697095" h="852805">
                                <a:moveTo>
                                  <a:pt x="0" y="852424"/>
                                </a:moveTo>
                                <a:lnTo>
                                  <a:pt x="4696498" y="852424"/>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7.397003pt;margin-top:15.999063pt;width:369.85pt;height:67.650pt;mso-position-horizontal-relative:page;mso-position-vertical-relative:paragraph;z-index:-15721472;mso-wrap-distance-left:0;mso-wrap-distance-right:0" id="docshapegroup37" coordorigin="3148,320" coordsize="7397,1353">
                <v:shape style="position:absolute;left:3260;top:389;width:7155;height:1083" type="#_x0000_t75" id="docshape38" stroked="false">
                  <v:imagedata r:id="rId26" o:title=""/>
                </v:shape>
                <v:shape style="position:absolute;left:3147;top:324;width:7397;height:1343" id="docshape39" coordorigin="3148,325" coordsize="7397,1343" path="m3153,325l3153,1667m10539,325l10539,1667m3158,325l10534,325m3148,1667l10544,1667e" filled="false" stroked="true" strokeweight=".49992pt" strokecolor="#000000">
                  <v:path arrowok="t"/>
                  <v:stroke dashstyle="solid"/>
                </v:shape>
                <w10:wrap type="topAndBottom"/>
              </v:group>
            </w:pict>
          </mc:Fallback>
        </mc:AlternateContent>
      </w:r>
    </w:p>
    <w:p>
      <w:pPr>
        <w:pStyle w:val="BodyText"/>
        <w:spacing w:after="0"/>
        <w:rPr>
          <w:b/>
          <w:sz w:val="20"/>
        </w:rPr>
        <w:sectPr>
          <w:pgSz w:w="12240" w:h="15840"/>
          <w:pgMar w:header="735" w:footer="0" w:top="1820" w:bottom="280" w:left="1800" w:right="1080"/>
        </w:sectPr>
      </w:pPr>
    </w:p>
    <w:p>
      <w:pPr>
        <w:pStyle w:val="BodyText"/>
        <w:spacing w:before="172"/>
        <w:rPr>
          <w:b/>
        </w:rPr>
      </w:pPr>
    </w:p>
    <w:p>
      <w:pPr>
        <w:spacing w:before="0"/>
        <w:ind w:left="1318"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pStyle w:val="BodyText"/>
        <w:spacing w:line="480" w:lineRule="auto" w:before="276"/>
        <w:ind w:left="1175" w:right="618" w:firstLine="720"/>
        <w:jc w:val="both"/>
      </w:pPr>
      <w:r>
        <w:rPr/>
        <w:t>Pada tabel yang terdapat diatas menunjukkan nilai probabilitas </w:t>
      </w:r>
      <w:r>
        <w:rPr>
          <w:i/>
        </w:rPr>
        <w:t>Cross- Section Random </w:t>
      </w:r>
      <w:r>
        <w:rPr/>
        <w:t>sebesar 0.0045. Nilai probabilitas berada di bawah kriteria batasan</w:t>
      </w:r>
      <w:r>
        <w:rPr>
          <w:spacing w:val="-12"/>
        </w:rPr>
        <w:t> </w:t>
      </w:r>
      <w:r>
        <w:rPr>
          <w:i/>
        </w:rPr>
        <w:t>Cross-Section</w:t>
      </w:r>
      <w:r>
        <w:rPr>
          <w:i/>
          <w:spacing w:val="-14"/>
        </w:rPr>
        <w:t> </w:t>
      </w:r>
      <w:r>
        <w:rPr>
          <w:i/>
        </w:rPr>
        <w:t>Random</w:t>
      </w:r>
      <w:r>
        <w:rPr>
          <w:i/>
          <w:spacing w:val="-11"/>
        </w:rPr>
        <w:t> </w:t>
      </w:r>
      <w:r>
        <w:rPr/>
        <w:t>dalam</w:t>
      </w:r>
      <w:r>
        <w:rPr>
          <w:spacing w:val="-14"/>
        </w:rPr>
        <w:t> </w:t>
      </w:r>
      <w:r>
        <w:rPr/>
        <w:t>penelitian</w:t>
      </w:r>
      <w:r>
        <w:rPr>
          <w:spacing w:val="-14"/>
        </w:rPr>
        <w:t> </w:t>
      </w:r>
      <w:r>
        <w:rPr/>
        <w:t>ini</w:t>
      </w:r>
      <w:r>
        <w:rPr>
          <w:spacing w:val="-14"/>
        </w:rPr>
        <w:t> </w:t>
      </w:r>
      <w:r>
        <w:rPr/>
        <w:t>yaitu</w:t>
      </w:r>
      <w:r>
        <w:rPr>
          <w:spacing w:val="-14"/>
        </w:rPr>
        <w:t> </w:t>
      </w:r>
      <w:r>
        <w:rPr/>
        <w:t>0.05.</w:t>
      </w:r>
      <w:r>
        <w:rPr>
          <w:spacing w:val="-14"/>
        </w:rPr>
        <w:t> </w:t>
      </w:r>
      <w:r>
        <w:rPr/>
        <w:t>Sehingga</w:t>
      </w:r>
      <w:r>
        <w:rPr>
          <w:spacing w:val="-14"/>
        </w:rPr>
        <w:t> </w:t>
      </w:r>
      <w:r>
        <w:rPr/>
        <w:t>model regresi data panel yang fit untuk digunakan dalam penelitian ini adalah model </w:t>
      </w:r>
      <w:r>
        <w:rPr>
          <w:i/>
        </w:rPr>
        <w:t>Random Effect</w:t>
      </w:r>
      <w:r>
        <w:rPr/>
        <w:t>.</w:t>
      </w:r>
    </w:p>
    <w:p>
      <w:pPr>
        <w:pStyle w:val="Heading4"/>
        <w:numPr>
          <w:ilvl w:val="3"/>
          <w:numId w:val="13"/>
        </w:numPr>
        <w:tabs>
          <w:tab w:pos="1188" w:val="left" w:leader="none"/>
        </w:tabs>
        <w:spacing w:line="240" w:lineRule="auto" w:before="0" w:after="0"/>
        <w:ind w:left="1188" w:right="0" w:hanging="796"/>
        <w:jc w:val="both"/>
      </w:pPr>
      <w:r>
        <w:rPr>
          <w:i w:val="0"/>
        </w:rPr>
        <w:t>Uji</w:t>
      </w:r>
      <w:r>
        <w:rPr>
          <w:i w:val="0"/>
          <w:spacing w:val="-10"/>
        </w:rPr>
        <w:t> </w:t>
      </w:r>
      <w:r>
        <w:rPr/>
        <w:t>Lagrange</w:t>
      </w:r>
      <w:r>
        <w:rPr>
          <w:spacing w:val="-8"/>
        </w:rPr>
        <w:t> </w:t>
      </w:r>
      <w:r>
        <w:rPr>
          <w:spacing w:val="-2"/>
        </w:rPr>
        <w:t>Multiplier</w:t>
      </w:r>
    </w:p>
    <w:p>
      <w:pPr>
        <w:spacing w:line="480" w:lineRule="auto" w:before="276"/>
        <w:ind w:left="1177" w:right="619" w:firstLine="720"/>
        <w:jc w:val="both"/>
        <w:rPr>
          <w:sz w:val="24"/>
        </w:rPr>
      </w:pPr>
      <w:r>
        <w:rPr>
          <w:sz w:val="24"/>
        </w:rPr>
        <w:t>Uji </w:t>
      </w:r>
      <w:r>
        <w:rPr>
          <w:i/>
          <w:sz w:val="24"/>
        </w:rPr>
        <w:t>Lagrange Multiplier </w:t>
      </w:r>
      <w:r>
        <w:rPr>
          <w:sz w:val="24"/>
        </w:rPr>
        <w:t>dilakukan untuk mengetahui apakah model penelitian menggunakan </w:t>
      </w:r>
      <w:r>
        <w:rPr>
          <w:i/>
          <w:sz w:val="24"/>
        </w:rPr>
        <w:t>Common Effect </w:t>
      </w:r>
      <w:r>
        <w:rPr>
          <w:sz w:val="24"/>
        </w:rPr>
        <w:t>atau </w:t>
      </w:r>
      <w:r>
        <w:rPr>
          <w:i/>
          <w:sz w:val="24"/>
        </w:rPr>
        <w:t>Random Effect</w:t>
      </w:r>
      <w:r>
        <w:rPr>
          <w:sz w:val="24"/>
        </w:rPr>
        <w:t>. Hasil Uji </w:t>
      </w:r>
      <w:r>
        <w:rPr>
          <w:i/>
          <w:sz w:val="24"/>
        </w:rPr>
        <w:t>Lagrange Multiplier </w:t>
      </w:r>
      <w:r>
        <w:rPr>
          <w:sz w:val="24"/>
        </w:rPr>
        <w:t>dapat dilihat melalui tabel dibawah ini:</w:t>
      </w:r>
    </w:p>
    <w:p>
      <w:pPr>
        <w:pStyle w:val="Heading3"/>
        <w:ind w:left="1177" w:firstLine="0"/>
        <w:jc w:val="both"/>
      </w:pPr>
      <w:bookmarkStart w:name="_bookmark34" w:id="35"/>
      <w:bookmarkEnd w:id="35"/>
      <w:r>
        <w:rPr>
          <w:b w:val="0"/>
        </w:rPr>
      </w:r>
      <w:r>
        <w:rPr/>
        <w:t>Tabel</w:t>
      </w:r>
      <w:r>
        <w:rPr>
          <w:spacing w:val="-6"/>
        </w:rPr>
        <w:t> </w:t>
      </w:r>
      <w:r>
        <w:rPr/>
        <w:t>4.5</w:t>
      </w:r>
      <w:r>
        <w:rPr>
          <w:spacing w:val="-4"/>
        </w:rPr>
        <w:t> </w:t>
      </w:r>
      <w:r>
        <w:rPr/>
        <w:t>Uji</w:t>
      </w:r>
      <w:r>
        <w:rPr>
          <w:spacing w:val="-4"/>
        </w:rPr>
        <w:t> </w:t>
      </w:r>
      <w:r>
        <w:rPr/>
        <w:t>Lagrange</w:t>
      </w:r>
      <w:r>
        <w:rPr>
          <w:spacing w:val="-4"/>
        </w:rPr>
        <w:t> </w:t>
      </w:r>
      <w:r>
        <w:rPr>
          <w:spacing w:val="-2"/>
        </w:rPr>
        <w:t>Multiplier</w:t>
      </w:r>
    </w:p>
    <w:p>
      <w:pPr>
        <w:pStyle w:val="BodyText"/>
        <w:spacing w:before="79"/>
        <w:rPr>
          <w:b/>
          <w:sz w:val="20"/>
        </w:rPr>
      </w:pPr>
      <w:r>
        <w:rPr>
          <w:b/>
          <w:sz w:val="20"/>
        </w:rPr>
        <mc:AlternateContent>
          <mc:Choice Requires="wps">
            <w:drawing>
              <wp:anchor distT="0" distB="0" distL="0" distR="0" allowOverlap="1" layoutInCell="1" locked="0" behindDoc="1" simplePos="0" relativeHeight="487595520">
                <wp:simplePos x="0" y="0"/>
                <wp:positionH relativeFrom="page">
                  <wp:posOffset>2013254</wp:posOffset>
                </wp:positionH>
                <wp:positionV relativeFrom="paragraph">
                  <wp:posOffset>211473</wp:posOffset>
                </wp:positionV>
                <wp:extent cx="4106545" cy="341122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4106545" cy="3411220"/>
                          <a:chExt cx="4106545" cy="3411220"/>
                        </a:xfrm>
                      </wpg:grpSpPr>
                      <pic:pic>
                        <pic:nvPicPr>
                          <pic:cNvPr id="58" name="Image 58"/>
                          <pic:cNvPicPr/>
                        </pic:nvPicPr>
                        <pic:blipFill>
                          <a:blip r:embed="rId27" cstate="print"/>
                          <a:stretch>
                            <a:fillRect/>
                          </a:stretch>
                        </pic:blipFill>
                        <pic:spPr>
                          <a:xfrm>
                            <a:off x="71755" y="27799"/>
                            <a:ext cx="3962400" cy="3276092"/>
                          </a:xfrm>
                          <a:prstGeom prst="rect">
                            <a:avLst/>
                          </a:prstGeom>
                        </pic:spPr>
                      </pic:pic>
                      <wps:wsp>
                        <wps:cNvPr id="59" name="Graphic 59"/>
                        <wps:cNvSpPr/>
                        <wps:spPr>
                          <a:xfrm>
                            <a:off x="0" y="3174"/>
                            <a:ext cx="4106545" cy="3404870"/>
                          </a:xfrm>
                          <a:custGeom>
                            <a:avLst/>
                            <a:gdLst/>
                            <a:ahLst/>
                            <a:cxnLst/>
                            <a:rect l="l" t="t" r="r" b="b"/>
                            <a:pathLst>
                              <a:path w="4106545" h="3404870">
                                <a:moveTo>
                                  <a:pt x="3174" y="0"/>
                                </a:moveTo>
                                <a:lnTo>
                                  <a:pt x="3174" y="3404476"/>
                                </a:lnTo>
                              </a:path>
                              <a:path w="4106545" h="3404870">
                                <a:moveTo>
                                  <a:pt x="4102760" y="0"/>
                                </a:moveTo>
                                <a:lnTo>
                                  <a:pt x="4102760" y="3404476"/>
                                </a:lnTo>
                              </a:path>
                              <a:path w="4106545" h="3404870">
                                <a:moveTo>
                                  <a:pt x="6349" y="0"/>
                                </a:moveTo>
                                <a:lnTo>
                                  <a:pt x="4099585" y="0"/>
                                </a:lnTo>
                              </a:path>
                              <a:path w="4106545" h="3404870">
                                <a:moveTo>
                                  <a:pt x="0" y="3404476"/>
                                </a:moveTo>
                                <a:lnTo>
                                  <a:pt x="4105935" y="3404476"/>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524002pt;margin-top:16.651478pt;width:323.350pt;height:268.6pt;mso-position-horizontal-relative:page;mso-position-vertical-relative:paragraph;z-index:-15720960;mso-wrap-distance-left:0;mso-wrap-distance-right:0" id="docshapegroup40" coordorigin="3170,333" coordsize="6467,5372">
                <v:shape style="position:absolute;left:3283;top:376;width:6240;height:5160" type="#_x0000_t75" id="docshape41" stroked="false">
                  <v:imagedata r:id="rId27" o:title=""/>
                </v:shape>
                <v:shape style="position:absolute;left:3170;top:338;width:6467;height:5362" id="docshape42" coordorigin="3170,338" coordsize="6467,5362" path="m3175,338l3175,5699m9632,338l9632,5699m3180,338l9627,338m3170,5699l9637,5699e" filled="false" stroked="true" strokeweight=".49992pt" strokecolor="#000000">
                  <v:path arrowok="t"/>
                  <v:stroke dashstyle="solid"/>
                </v:shape>
                <w10:wrap type="topAndBottom"/>
              </v:group>
            </w:pict>
          </mc:Fallback>
        </mc:AlternateContent>
      </w:r>
    </w:p>
    <w:p>
      <w:pPr>
        <w:spacing w:before="7"/>
        <w:ind w:left="1885"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spacing w:after="0"/>
        <w:jc w:val="left"/>
        <w:rPr>
          <w:i/>
          <w:sz w:val="24"/>
        </w:rPr>
        <w:sectPr>
          <w:pgSz w:w="12240" w:h="15840"/>
          <w:pgMar w:header="735" w:footer="0" w:top="1820" w:bottom="280" w:left="1800" w:right="1080"/>
        </w:sectPr>
      </w:pPr>
    </w:p>
    <w:p>
      <w:pPr>
        <w:pStyle w:val="BodyText"/>
        <w:rPr>
          <w:i/>
        </w:rPr>
      </w:pPr>
    </w:p>
    <w:p>
      <w:pPr>
        <w:pStyle w:val="BodyText"/>
        <w:spacing w:before="172"/>
        <w:rPr>
          <w:i/>
        </w:rPr>
      </w:pPr>
    </w:p>
    <w:p>
      <w:pPr>
        <w:spacing w:line="480" w:lineRule="auto" w:before="0"/>
        <w:ind w:left="1187" w:right="619" w:firstLine="556"/>
        <w:jc w:val="both"/>
        <w:rPr>
          <w:sz w:val="24"/>
        </w:rPr>
      </w:pPr>
      <w:r>
        <w:rPr>
          <w:sz w:val="24"/>
        </w:rPr>
        <w:t>Berdasarkan tabel diatas menunjukkan nilai probabilitas </w:t>
      </w:r>
      <w:r>
        <w:rPr>
          <w:i/>
          <w:sz w:val="24"/>
        </w:rPr>
        <w:t>Cross-Section Breusch-Pagan </w:t>
      </w:r>
      <w:r>
        <w:rPr>
          <w:sz w:val="24"/>
        </w:rPr>
        <w:t>sebesar 0.000. Nilai probabilitas berada di bawah kriteria batasan </w:t>
      </w:r>
      <w:r>
        <w:rPr>
          <w:i/>
          <w:sz w:val="24"/>
        </w:rPr>
        <w:t>Cross-Section Breusch-Pagan </w:t>
      </w:r>
      <w:r>
        <w:rPr>
          <w:sz w:val="24"/>
        </w:rPr>
        <w:t>dalam penelitian ini yaitu 0.05. Sehingga model regresi data panel yang fit untuk digunakan dalam penelitian ini adalah model </w:t>
      </w:r>
      <w:r>
        <w:rPr>
          <w:i/>
          <w:sz w:val="24"/>
        </w:rPr>
        <w:t>Random Effect</w:t>
      </w:r>
      <w:r>
        <w:rPr>
          <w:sz w:val="24"/>
        </w:rPr>
        <w:t>.</w:t>
      </w:r>
    </w:p>
    <w:p>
      <w:pPr>
        <w:pStyle w:val="Heading3"/>
        <w:numPr>
          <w:ilvl w:val="2"/>
          <w:numId w:val="13"/>
        </w:numPr>
        <w:tabs>
          <w:tab w:pos="1176" w:val="left" w:leader="none"/>
        </w:tabs>
        <w:spacing w:line="240" w:lineRule="auto" w:before="0" w:after="0"/>
        <w:ind w:left="1176" w:right="0" w:hanging="709"/>
        <w:jc w:val="both"/>
      </w:pPr>
      <w:r>
        <w:rPr/>
        <w:t>Uji</w:t>
      </w:r>
      <w:r>
        <w:rPr>
          <w:spacing w:val="-8"/>
        </w:rPr>
        <w:t> </w:t>
      </w:r>
      <w:r>
        <w:rPr/>
        <w:t>Asumsi</w:t>
      </w:r>
      <w:r>
        <w:rPr>
          <w:spacing w:val="-6"/>
        </w:rPr>
        <w:t> </w:t>
      </w:r>
      <w:r>
        <w:rPr>
          <w:spacing w:val="-2"/>
        </w:rPr>
        <w:t>Klasik</w:t>
      </w:r>
    </w:p>
    <w:p>
      <w:pPr>
        <w:pStyle w:val="BodyText"/>
        <w:rPr>
          <w:b/>
        </w:rPr>
      </w:pPr>
    </w:p>
    <w:p>
      <w:pPr>
        <w:pStyle w:val="ListParagraph"/>
        <w:numPr>
          <w:ilvl w:val="3"/>
          <w:numId w:val="13"/>
        </w:numPr>
        <w:tabs>
          <w:tab w:pos="1187" w:val="left" w:leader="none"/>
        </w:tabs>
        <w:spacing w:line="240" w:lineRule="auto" w:before="0" w:after="0"/>
        <w:ind w:left="1187" w:right="0" w:hanging="720"/>
        <w:jc w:val="both"/>
        <w:rPr>
          <w:b/>
          <w:sz w:val="24"/>
        </w:rPr>
      </w:pPr>
      <w:r>
        <w:rPr>
          <w:b/>
          <w:sz w:val="24"/>
        </w:rPr>
        <w:t>Uji</w:t>
      </w:r>
      <w:r>
        <w:rPr>
          <w:b/>
          <w:spacing w:val="-4"/>
          <w:sz w:val="24"/>
        </w:rPr>
        <w:t> </w:t>
      </w:r>
      <w:r>
        <w:rPr>
          <w:b/>
          <w:spacing w:val="-2"/>
          <w:sz w:val="24"/>
        </w:rPr>
        <w:t>Multikolonieritas</w:t>
      </w:r>
    </w:p>
    <w:p>
      <w:pPr>
        <w:pStyle w:val="BodyText"/>
        <w:rPr>
          <w:b/>
        </w:rPr>
      </w:pPr>
    </w:p>
    <w:p>
      <w:pPr>
        <w:pStyle w:val="BodyText"/>
        <w:spacing w:line="480" w:lineRule="auto"/>
        <w:ind w:left="1318" w:right="629" w:firstLine="720"/>
        <w:jc w:val="both"/>
      </w:pPr>
      <w:r>
        <w:rPr/>
        <w:t>Uji multikolonieritas digunakan untuk melihat apakah terdapat korelasi atau hubungan antar variabel bebas dalam model regresi. Model regresi</w:t>
      </w:r>
      <w:r>
        <w:rPr>
          <w:spacing w:val="-7"/>
        </w:rPr>
        <w:t> </w:t>
      </w:r>
      <w:r>
        <w:rPr/>
        <w:t>yang</w:t>
      </w:r>
      <w:r>
        <w:rPr>
          <w:spacing w:val="-7"/>
        </w:rPr>
        <w:t> </w:t>
      </w:r>
      <w:r>
        <w:rPr/>
        <w:t>baik</w:t>
      </w:r>
      <w:r>
        <w:rPr>
          <w:spacing w:val="-7"/>
        </w:rPr>
        <w:t> </w:t>
      </w:r>
      <w:r>
        <w:rPr/>
        <w:t>adalah</w:t>
      </w:r>
      <w:r>
        <w:rPr>
          <w:spacing w:val="-7"/>
        </w:rPr>
        <w:t> </w:t>
      </w:r>
      <w:r>
        <w:rPr/>
        <w:t>tidak</w:t>
      </w:r>
      <w:r>
        <w:rPr>
          <w:spacing w:val="-7"/>
        </w:rPr>
        <w:t> </w:t>
      </w:r>
      <w:r>
        <w:rPr/>
        <w:t>terjadinya</w:t>
      </w:r>
      <w:r>
        <w:rPr>
          <w:spacing w:val="-7"/>
        </w:rPr>
        <w:t> </w:t>
      </w:r>
      <w:r>
        <w:rPr/>
        <w:t>multikorelasi</w:t>
      </w:r>
      <w:r>
        <w:rPr>
          <w:spacing w:val="-7"/>
        </w:rPr>
        <w:t> </w:t>
      </w:r>
      <w:r>
        <w:rPr/>
        <w:t>yang</w:t>
      </w:r>
      <w:r>
        <w:rPr>
          <w:spacing w:val="-7"/>
        </w:rPr>
        <w:t> </w:t>
      </w:r>
      <w:r>
        <w:rPr/>
        <w:t>dapat</w:t>
      </w:r>
      <w:r>
        <w:rPr>
          <w:spacing w:val="-7"/>
        </w:rPr>
        <w:t> </w:t>
      </w:r>
      <w:r>
        <w:rPr/>
        <w:t>dilihat</w:t>
      </w:r>
      <w:r>
        <w:rPr>
          <w:spacing w:val="-7"/>
        </w:rPr>
        <w:t> </w:t>
      </w:r>
      <w:r>
        <w:rPr/>
        <w:t>dari nilai </w:t>
      </w:r>
      <w:r>
        <w:rPr>
          <w:i/>
        </w:rPr>
        <w:t>Variance Inflation Factors </w:t>
      </w:r>
      <w:r>
        <w:rPr/>
        <w:t>(VIF) lebih kecil dari 10.</w:t>
      </w:r>
    </w:p>
    <w:p>
      <w:pPr>
        <w:spacing w:before="253"/>
        <w:ind w:left="1317" w:right="0" w:firstLine="0"/>
        <w:jc w:val="left"/>
        <w:rPr>
          <w:b/>
          <w:sz w:val="22"/>
        </w:rPr>
      </w:pPr>
      <w:r>
        <w:rPr>
          <w:b/>
          <w:sz w:val="22"/>
        </w:rPr>
        <w:drawing>
          <wp:anchor distT="0" distB="0" distL="0" distR="0" allowOverlap="1" layoutInCell="1" locked="0" behindDoc="1" simplePos="0" relativeHeight="483301376">
            <wp:simplePos x="0" y="0"/>
            <wp:positionH relativeFrom="page">
              <wp:posOffset>2176145</wp:posOffset>
            </wp:positionH>
            <wp:positionV relativeFrom="paragraph">
              <wp:posOffset>698146</wp:posOffset>
            </wp:positionV>
            <wp:extent cx="4281490" cy="1252537"/>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28" cstate="print"/>
                    <a:stretch>
                      <a:fillRect/>
                    </a:stretch>
                  </pic:blipFill>
                  <pic:spPr>
                    <a:xfrm>
                      <a:off x="0" y="0"/>
                      <a:ext cx="4281490" cy="1252537"/>
                    </a:xfrm>
                    <a:prstGeom prst="rect">
                      <a:avLst/>
                    </a:prstGeom>
                  </pic:spPr>
                </pic:pic>
              </a:graphicData>
            </a:graphic>
          </wp:anchor>
        </w:drawing>
      </w:r>
      <w:bookmarkStart w:name="_bookmark35" w:id="36"/>
      <w:bookmarkEnd w:id="36"/>
      <w:r>
        <w:rPr/>
      </w:r>
      <w:r>
        <w:rPr>
          <w:b/>
          <w:sz w:val="22"/>
        </w:rPr>
        <w:t>Tabel</w:t>
      </w:r>
      <w:r>
        <w:rPr>
          <w:b/>
          <w:spacing w:val="-4"/>
          <w:sz w:val="22"/>
        </w:rPr>
        <w:t> </w:t>
      </w:r>
      <w:r>
        <w:rPr>
          <w:b/>
          <w:sz w:val="22"/>
        </w:rPr>
        <w:t>4.6</w:t>
      </w:r>
      <w:r>
        <w:rPr>
          <w:b/>
          <w:spacing w:val="-4"/>
          <w:sz w:val="22"/>
        </w:rPr>
        <w:t> </w:t>
      </w:r>
      <w:r>
        <w:rPr>
          <w:b/>
          <w:sz w:val="22"/>
        </w:rPr>
        <w:t>Uji</w:t>
      </w:r>
      <w:r>
        <w:rPr>
          <w:b/>
          <w:spacing w:val="-2"/>
          <w:sz w:val="22"/>
        </w:rPr>
        <w:t> Multikolonieritas</w:t>
      </w:r>
    </w:p>
    <w:p>
      <w:pPr>
        <w:pStyle w:val="BodyText"/>
        <w:spacing w:before="10"/>
        <w:rPr>
          <w:b/>
          <w:sz w:val="14"/>
        </w:rPr>
      </w:pPr>
      <w:r>
        <w:rPr>
          <w:b/>
          <w:sz w:val="14"/>
        </w:rPr>
        <mc:AlternateContent>
          <mc:Choice Requires="wps">
            <w:drawing>
              <wp:anchor distT="0" distB="0" distL="0" distR="0" allowOverlap="1" layoutInCell="1" locked="0" behindDoc="1" simplePos="0" relativeHeight="487596032">
                <wp:simplePos x="0" y="0"/>
                <wp:positionH relativeFrom="page">
                  <wp:posOffset>2038350</wp:posOffset>
                </wp:positionH>
                <wp:positionV relativeFrom="paragraph">
                  <wp:posOffset>127040</wp:posOffset>
                </wp:positionV>
                <wp:extent cx="4657090" cy="16268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4657090" cy="1626870"/>
                        </a:xfrm>
                        <a:custGeom>
                          <a:avLst/>
                          <a:gdLst/>
                          <a:ahLst/>
                          <a:cxnLst/>
                          <a:rect l="l" t="t" r="r" b="b"/>
                          <a:pathLst>
                            <a:path w="4657090" h="1626870">
                              <a:moveTo>
                                <a:pt x="3174" y="0"/>
                              </a:moveTo>
                              <a:lnTo>
                                <a:pt x="3174" y="1626717"/>
                              </a:lnTo>
                            </a:path>
                            <a:path w="4657090" h="1626870">
                              <a:moveTo>
                                <a:pt x="4653915" y="0"/>
                              </a:moveTo>
                              <a:lnTo>
                                <a:pt x="4653915" y="1626717"/>
                              </a:lnTo>
                            </a:path>
                            <a:path w="4657090" h="1626870">
                              <a:moveTo>
                                <a:pt x="6349" y="0"/>
                              </a:moveTo>
                              <a:lnTo>
                                <a:pt x="4650740" y="0"/>
                              </a:lnTo>
                            </a:path>
                            <a:path w="4657090" h="1626870">
                              <a:moveTo>
                                <a:pt x="0" y="1626717"/>
                              </a:moveTo>
                              <a:lnTo>
                                <a:pt x="4657090" y="1626717"/>
                              </a:lnTo>
                            </a:path>
                          </a:pathLst>
                        </a:custGeom>
                        <a:ln w="63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0.5pt;margin-top:10.0032pt;width:366.7pt;height:128.1pt;mso-position-horizontal-relative:page;mso-position-vertical-relative:paragraph;z-index:-15720448;mso-wrap-distance-left:0;mso-wrap-distance-right:0" id="docshape43" coordorigin="3210,200" coordsize="7334,2562" path="m3215,200l3215,2762m10539,200l10539,2762m3220,200l10534,200m3210,2762l10544,2762e" filled="false" stroked="true" strokeweight=".49992pt" strokecolor="#000000">
                <v:path arrowok="t"/>
                <v:stroke dashstyle="solid"/>
                <w10:wrap type="topAndBottom"/>
              </v:shape>
            </w:pict>
          </mc:Fallback>
        </mc:AlternateContent>
      </w:r>
    </w:p>
    <w:p>
      <w:pPr>
        <w:spacing w:before="1"/>
        <w:ind w:left="1317"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pStyle w:val="BodyText"/>
        <w:spacing w:line="480" w:lineRule="auto" w:before="276"/>
        <w:ind w:left="1176" w:right="619" w:firstLine="731"/>
        <w:jc w:val="both"/>
      </w:pPr>
      <w:r>
        <w:rPr/>
        <w:t>Pada</w:t>
      </w:r>
      <w:r>
        <w:rPr>
          <w:spacing w:val="-15"/>
        </w:rPr>
        <w:t> </w:t>
      </w:r>
      <w:r>
        <w:rPr/>
        <w:t>tabel</w:t>
      </w:r>
      <w:r>
        <w:rPr>
          <w:spacing w:val="-15"/>
        </w:rPr>
        <w:t> </w:t>
      </w:r>
      <w:r>
        <w:rPr/>
        <w:t>diatas,</w:t>
      </w:r>
      <w:r>
        <w:rPr>
          <w:spacing w:val="-15"/>
        </w:rPr>
        <w:t> </w:t>
      </w:r>
      <w:r>
        <w:rPr/>
        <w:t>variabel</w:t>
      </w:r>
      <w:r>
        <w:rPr>
          <w:spacing w:val="-15"/>
        </w:rPr>
        <w:t> </w:t>
      </w:r>
      <w:r>
        <w:rPr/>
        <w:t>independen</w:t>
      </w:r>
      <w:r>
        <w:rPr>
          <w:spacing w:val="-15"/>
        </w:rPr>
        <w:t> </w:t>
      </w:r>
      <w:r>
        <w:rPr/>
        <w:t>memiliki</w:t>
      </w:r>
      <w:r>
        <w:rPr>
          <w:spacing w:val="-15"/>
        </w:rPr>
        <w:t> </w:t>
      </w:r>
      <w:r>
        <w:rPr/>
        <w:t>nilai</w:t>
      </w:r>
      <w:r>
        <w:rPr>
          <w:spacing w:val="-13"/>
        </w:rPr>
        <w:t> </w:t>
      </w:r>
      <w:r>
        <w:rPr>
          <w:i/>
        </w:rPr>
        <w:t>Variance</w:t>
      </w:r>
      <w:r>
        <w:rPr>
          <w:i/>
          <w:spacing w:val="-15"/>
        </w:rPr>
        <w:t> </w:t>
      </w:r>
      <w:r>
        <w:rPr>
          <w:i/>
        </w:rPr>
        <w:t>Inflation Factors </w:t>
      </w:r>
      <w:r>
        <w:rPr/>
        <w:t>(VIF) lebih rendah dari 10 maka bisa disimpulkan bahwa uji multikolinearitas sudah terpenuhi atau tidak terdapat unsur multikolinearitas.</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Heading3"/>
        <w:numPr>
          <w:ilvl w:val="3"/>
          <w:numId w:val="13"/>
        </w:numPr>
        <w:tabs>
          <w:tab w:pos="1188" w:val="left" w:leader="none"/>
        </w:tabs>
        <w:spacing w:line="240" w:lineRule="auto" w:before="0" w:after="0"/>
        <w:ind w:left="1188" w:right="0" w:hanging="720"/>
        <w:jc w:val="both"/>
      </w:pPr>
      <w:r>
        <w:rPr/>
        <w:t>Uji</w:t>
      </w:r>
      <w:r>
        <w:rPr>
          <w:spacing w:val="-4"/>
        </w:rPr>
        <w:t> </w:t>
      </w:r>
      <w:r>
        <w:rPr>
          <w:spacing w:val="-2"/>
        </w:rPr>
        <w:t>Heterokedastisitas</w:t>
      </w:r>
    </w:p>
    <w:p>
      <w:pPr>
        <w:pStyle w:val="BodyText"/>
        <w:spacing w:line="480" w:lineRule="auto" w:before="276"/>
        <w:ind w:left="1318" w:right="629" w:firstLine="720"/>
        <w:jc w:val="both"/>
      </w:pPr>
      <w:r>
        <w:rPr/>
        <w:t>Uji heterokedastisitas dilakukan untuk menguji terjadinya kesamaan varians dari residual satu pengamatan ke pengamatan lainnya. Hasil uji heterokedastisitas dapat dilihat tabel berikut:</w:t>
      </w:r>
    </w:p>
    <w:p>
      <w:pPr>
        <w:spacing w:before="0"/>
        <w:ind w:left="1177" w:right="0" w:firstLine="0"/>
        <w:jc w:val="left"/>
        <w:rPr>
          <w:b/>
          <w:sz w:val="22"/>
        </w:rPr>
      </w:pPr>
      <w:bookmarkStart w:name="_bookmark36" w:id="37"/>
      <w:bookmarkEnd w:id="37"/>
      <w:r>
        <w:rPr/>
      </w:r>
      <w:r>
        <w:rPr>
          <w:b/>
          <w:sz w:val="22"/>
        </w:rPr>
        <w:t>Tabel</w:t>
      </w:r>
      <w:r>
        <w:rPr>
          <w:b/>
          <w:spacing w:val="-4"/>
          <w:sz w:val="22"/>
        </w:rPr>
        <w:t> </w:t>
      </w:r>
      <w:r>
        <w:rPr>
          <w:b/>
          <w:sz w:val="22"/>
        </w:rPr>
        <w:t>4.7</w:t>
      </w:r>
      <w:r>
        <w:rPr>
          <w:b/>
          <w:spacing w:val="-4"/>
          <w:sz w:val="22"/>
        </w:rPr>
        <w:t> </w:t>
      </w:r>
      <w:r>
        <w:rPr>
          <w:b/>
          <w:sz w:val="22"/>
        </w:rPr>
        <w:t>Uji</w:t>
      </w:r>
      <w:r>
        <w:rPr>
          <w:b/>
          <w:spacing w:val="-2"/>
          <w:sz w:val="22"/>
        </w:rPr>
        <w:t> Heterokedastisitas</w:t>
      </w:r>
    </w:p>
    <w:p>
      <w:pPr>
        <w:pStyle w:val="BodyText"/>
        <w:spacing w:before="10"/>
        <w:rPr>
          <w:b/>
          <w:sz w:val="14"/>
        </w:rPr>
      </w:pPr>
      <w:r>
        <w:rPr>
          <w:b/>
          <w:sz w:val="14"/>
        </w:rPr>
        <mc:AlternateContent>
          <mc:Choice Requires="wps">
            <w:drawing>
              <wp:anchor distT="0" distB="0" distL="0" distR="0" allowOverlap="1" layoutInCell="1" locked="0" behindDoc="1" simplePos="0" relativeHeight="487597056">
                <wp:simplePos x="0" y="0"/>
                <wp:positionH relativeFrom="page">
                  <wp:posOffset>1936114</wp:posOffset>
                </wp:positionH>
                <wp:positionV relativeFrom="paragraph">
                  <wp:posOffset>123856</wp:posOffset>
                </wp:positionV>
                <wp:extent cx="4759325" cy="1183005"/>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4759325" cy="1183005"/>
                          <a:chExt cx="4759325" cy="1183005"/>
                        </a:xfrm>
                      </wpg:grpSpPr>
                      <pic:pic>
                        <pic:nvPicPr>
                          <pic:cNvPr id="64" name="Image 64"/>
                          <pic:cNvPicPr/>
                        </pic:nvPicPr>
                        <pic:blipFill>
                          <a:blip r:embed="rId30" cstate="print"/>
                          <a:stretch>
                            <a:fillRect/>
                          </a:stretch>
                        </pic:blipFill>
                        <pic:spPr>
                          <a:xfrm>
                            <a:off x="84137" y="9524"/>
                            <a:ext cx="4585970" cy="1143634"/>
                          </a:xfrm>
                          <a:prstGeom prst="rect">
                            <a:avLst/>
                          </a:prstGeom>
                        </pic:spPr>
                      </pic:pic>
                      <wps:wsp>
                        <wps:cNvPr id="65" name="Graphic 65"/>
                        <wps:cNvSpPr/>
                        <wps:spPr>
                          <a:xfrm>
                            <a:off x="0" y="3174"/>
                            <a:ext cx="4759325" cy="1176655"/>
                          </a:xfrm>
                          <a:custGeom>
                            <a:avLst/>
                            <a:gdLst/>
                            <a:ahLst/>
                            <a:cxnLst/>
                            <a:rect l="l" t="t" r="r" b="b"/>
                            <a:pathLst>
                              <a:path w="4759325" h="1176655">
                                <a:moveTo>
                                  <a:pt x="3174" y="0"/>
                                </a:moveTo>
                                <a:lnTo>
                                  <a:pt x="3174" y="1176274"/>
                                </a:lnTo>
                              </a:path>
                              <a:path w="4759325" h="1176655">
                                <a:moveTo>
                                  <a:pt x="4756150" y="0"/>
                                </a:moveTo>
                                <a:lnTo>
                                  <a:pt x="4756150" y="1176274"/>
                                </a:lnTo>
                              </a:path>
                              <a:path w="4759325" h="1176655">
                                <a:moveTo>
                                  <a:pt x="6349" y="0"/>
                                </a:moveTo>
                                <a:lnTo>
                                  <a:pt x="4752975" y="0"/>
                                </a:lnTo>
                              </a:path>
                              <a:path w="4759325" h="1176655">
                                <a:moveTo>
                                  <a:pt x="0" y="1176274"/>
                                </a:moveTo>
                                <a:lnTo>
                                  <a:pt x="4759325" y="1176274"/>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2.449997pt;margin-top:9.752489pt;width:374.75pt;height:93.15pt;mso-position-horizontal-relative:page;mso-position-vertical-relative:paragraph;z-index:-15719424;mso-wrap-distance-left:0;mso-wrap-distance-right:0" id="docshapegroup45" coordorigin="3049,195" coordsize="7495,1863">
                <v:shape style="position:absolute;left:3181;top:210;width:7222;height:1801" type="#_x0000_t75" id="docshape46" stroked="false">
                  <v:imagedata r:id="rId30" o:title=""/>
                </v:shape>
                <v:shape style="position:absolute;left:3049;top:200;width:7495;height:1853" id="docshape47" coordorigin="3049,200" coordsize="7495,1853" path="m3054,200l3054,2052m10539,200l10539,2052m3059,200l10534,200m3049,2052l10544,2052e" filled="false" stroked="true" strokeweight=".49992pt" strokecolor="#000000">
                  <v:path arrowok="t"/>
                  <v:stroke dashstyle="solid"/>
                </v:shape>
                <w10:wrap type="topAndBottom"/>
              </v:group>
            </w:pict>
          </mc:Fallback>
        </mc:AlternateContent>
      </w:r>
    </w:p>
    <w:p>
      <w:pPr>
        <w:spacing w:before="7"/>
        <w:ind w:left="1188"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pStyle w:val="BodyText"/>
        <w:spacing w:line="480" w:lineRule="auto" w:before="276"/>
        <w:ind w:left="1318" w:right="617" w:firstLine="589"/>
        <w:jc w:val="both"/>
      </w:pPr>
      <w:r>
        <w:rPr/>
        <w:t>Berdasarkan tabel ditas, nilai </w:t>
      </w:r>
      <w:r>
        <w:rPr>
          <w:i/>
        </w:rPr>
        <w:t>probability Obs* R-Squared </w:t>
      </w:r>
      <w:r>
        <w:rPr/>
        <w:t>sebesar 0,9700 (&gt;0,05), maka dapat disimpulkan bahwa uji heterokedastisitas sudah terpenuhi</w:t>
      </w:r>
      <w:r>
        <w:rPr>
          <w:spacing w:val="-9"/>
        </w:rPr>
        <w:t> </w:t>
      </w:r>
      <w:r>
        <w:rPr/>
        <w:t>atau</w:t>
      </w:r>
      <w:r>
        <w:rPr>
          <w:spacing w:val="-9"/>
        </w:rPr>
        <w:t> </w:t>
      </w:r>
      <w:r>
        <w:rPr/>
        <w:t>tidak</w:t>
      </w:r>
      <w:r>
        <w:rPr>
          <w:spacing w:val="-9"/>
        </w:rPr>
        <w:t> </w:t>
      </w:r>
      <w:r>
        <w:rPr/>
        <w:t>ditemukan</w:t>
      </w:r>
      <w:r>
        <w:rPr>
          <w:spacing w:val="-9"/>
        </w:rPr>
        <w:t> </w:t>
      </w:r>
      <w:r>
        <w:rPr/>
        <w:t>perbedaan</w:t>
      </w:r>
      <w:r>
        <w:rPr>
          <w:spacing w:val="-9"/>
        </w:rPr>
        <w:t> </w:t>
      </w:r>
      <w:r>
        <w:rPr/>
        <w:t>atau</w:t>
      </w:r>
      <w:r>
        <w:rPr>
          <w:spacing w:val="-9"/>
        </w:rPr>
        <w:t> </w:t>
      </w:r>
      <w:r>
        <w:rPr/>
        <w:t>ketidaksamaan</w:t>
      </w:r>
      <w:r>
        <w:rPr>
          <w:spacing w:val="-9"/>
        </w:rPr>
        <w:t> </w:t>
      </w:r>
      <w:r>
        <w:rPr/>
        <w:t>antara</w:t>
      </w:r>
      <w:r>
        <w:rPr>
          <w:spacing w:val="-9"/>
        </w:rPr>
        <w:t> </w:t>
      </w:r>
      <w:r>
        <w:rPr/>
        <w:t>variabel didalam model.</w:t>
      </w:r>
    </w:p>
    <w:p>
      <w:pPr>
        <w:pStyle w:val="Heading3"/>
        <w:numPr>
          <w:ilvl w:val="2"/>
          <w:numId w:val="13"/>
        </w:numPr>
        <w:tabs>
          <w:tab w:pos="1187" w:val="left" w:leader="none"/>
        </w:tabs>
        <w:spacing w:line="240" w:lineRule="auto" w:before="0" w:after="0"/>
        <w:ind w:left="1187" w:right="0" w:hanging="720"/>
        <w:jc w:val="both"/>
      </w:pPr>
      <w:r>
        <w:rPr/>
        <w:t>Uji</w:t>
      </w:r>
      <w:r>
        <w:rPr>
          <w:spacing w:val="-10"/>
        </w:rPr>
        <w:t> </w:t>
      </w:r>
      <w:r>
        <w:rPr/>
        <w:t>Kelayakan</w:t>
      </w:r>
      <w:r>
        <w:rPr>
          <w:spacing w:val="-8"/>
        </w:rPr>
        <w:t> </w:t>
      </w:r>
      <w:r>
        <w:rPr>
          <w:spacing w:val="-2"/>
        </w:rPr>
        <w:t>Model</w:t>
      </w:r>
    </w:p>
    <w:p>
      <w:pPr>
        <w:pStyle w:val="ListParagraph"/>
        <w:numPr>
          <w:ilvl w:val="3"/>
          <w:numId w:val="13"/>
        </w:numPr>
        <w:tabs>
          <w:tab w:pos="1176" w:val="left" w:leader="none"/>
        </w:tabs>
        <w:spacing w:line="240" w:lineRule="auto" w:before="276" w:after="0"/>
        <w:ind w:left="1176" w:right="0" w:hanging="709"/>
        <w:jc w:val="left"/>
        <w:rPr>
          <w:b/>
          <w:sz w:val="24"/>
        </w:rPr>
      </w:pPr>
      <w:r>
        <w:rPr>
          <w:b/>
          <w:sz w:val="24"/>
        </w:rPr>
        <w:t>Uji</w:t>
      </w:r>
      <w:r>
        <w:rPr>
          <w:b/>
          <w:spacing w:val="-10"/>
          <w:sz w:val="24"/>
        </w:rPr>
        <w:t> </w:t>
      </w:r>
      <w:r>
        <w:rPr>
          <w:b/>
          <w:sz w:val="24"/>
        </w:rPr>
        <w:t>Statistik</w:t>
      </w:r>
      <w:r>
        <w:rPr>
          <w:b/>
          <w:spacing w:val="-6"/>
          <w:sz w:val="24"/>
        </w:rPr>
        <w:t> </w:t>
      </w:r>
      <w:r>
        <w:rPr>
          <w:b/>
          <w:sz w:val="24"/>
        </w:rPr>
        <w:t>F</w:t>
      </w:r>
      <w:r>
        <w:rPr>
          <w:b/>
          <w:spacing w:val="-6"/>
          <w:sz w:val="24"/>
        </w:rPr>
        <w:t> </w:t>
      </w:r>
      <w:r>
        <w:rPr>
          <w:b/>
          <w:sz w:val="24"/>
        </w:rPr>
        <w:t>(uji</w:t>
      </w:r>
      <w:r>
        <w:rPr>
          <w:b/>
          <w:spacing w:val="-6"/>
          <w:sz w:val="24"/>
        </w:rPr>
        <w:t> </w:t>
      </w:r>
      <w:r>
        <w:rPr>
          <w:b/>
          <w:spacing w:val="-2"/>
          <w:sz w:val="24"/>
        </w:rPr>
        <w:t>Simultan)</w:t>
      </w:r>
    </w:p>
    <w:p>
      <w:pPr>
        <w:pStyle w:val="BodyText"/>
        <w:spacing w:line="480" w:lineRule="auto" w:before="276"/>
        <w:ind w:left="1187" w:right="627" w:firstLine="720"/>
        <w:jc w:val="both"/>
      </w:pPr>
      <w:r>
        <w:rPr/>
        <w:t>Uji F dilakukan untuk menguji apakah semua variabel independen memiliki pengaruh yang signifikan terhadap variabel dependen. Hasil uji F dapat dilihat berdasarkan tabel dibawah ini:</w:t>
      </w:r>
    </w:p>
    <w:p>
      <w:pPr>
        <w:pStyle w:val="BodyText"/>
        <w:spacing w:after="0" w:line="480" w:lineRule="auto"/>
        <w:jc w:val="both"/>
        <w:sectPr>
          <w:headerReference w:type="default" r:id="rId29"/>
          <w:pgSz w:w="12240" w:h="15840"/>
          <w:pgMar w:header="735" w:footer="0" w:top="1820" w:bottom="280" w:left="1800" w:right="1080"/>
        </w:sectPr>
      </w:pPr>
    </w:p>
    <w:p>
      <w:pPr>
        <w:pStyle w:val="BodyText"/>
        <w:spacing w:before="195"/>
        <w:rPr>
          <w:sz w:val="22"/>
        </w:rPr>
      </w:pPr>
    </w:p>
    <w:p>
      <w:pPr>
        <w:spacing w:before="0"/>
        <w:ind w:left="1886" w:right="0" w:firstLine="0"/>
        <w:jc w:val="left"/>
        <w:rPr>
          <w:b/>
          <w:sz w:val="22"/>
        </w:rPr>
      </w:pPr>
      <w:bookmarkStart w:name="_bookmark37" w:id="38"/>
      <w:bookmarkEnd w:id="38"/>
      <w:r>
        <w:rPr/>
      </w:r>
      <w:r>
        <w:rPr>
          <w:b/>
          <w:sz w:val="22"/>
        </w:rPr>
        <w:t>Tabel</w:t>
      </w:r>
      <w:r>
        <w:rPr>
          <w:b/>
          <w:spacing w:val="-4"/>
          <w:sz w:val="22"/>
        </w:rPr>
        <w:t> </w:t>
      </w:r>
      <w:r>
        <w:rPr>
          <w:b/>
          <w:sz w:val="22"/>
        </w:rPr>
        <w:t>4.8</w:t>
      </w:r>
      <w:r>
        <w:rPr>
          <w:b/>
          <w:spacing w:val="-4"/>
          <w:sz w:val="22"/>
        </w:rPr>
        <w:t> </w:t>
      </w:r>
      <w:r>
        <w:rPr>
          <w:b/>
          <w:sz w:val="22"/>
        </w:rPr>
        <w:t>Uji</w:t>
      </w:r>
      <w:r>
        <w:rPr>
          <w:b/>
          <w:spacing w:val="-2"/>
          <w:sz w:val="22"/>
        </w:rPr>
        <w:t> </w:t>
      </w:r>
      <w:r>
        <w:rPr>
          <w:b/>
          <w:spacing w:val="-10"/>
          <w:sz w:val="22"/>
        </w:rPr>
        <w:t>F</w:t>
      </w:r>
    </w:p>
    <w:p>
      <w:pPr>
        <w:pStyle w:val="BodyText"/>
        <w:spacing w:before="10"/>
        <w:rPr>
          <w:b/>
          <w:sz w:val="14"/>
        </w:rPr>
      </w:pPr>
      <w:r>
        <w:rPr>
          <w:b/>
          <w:sz w:val="14"/>
        </w:rPr>
        <mc:AlternateContent>
          <mc:Choice Requires="wps">
            <w:drawing>
              <wp:anchor distT="0" distB="0" distL="0" distR="0" allowOverlap="1" layoutInCell="1" locked="0" behindDoc="1" simplePos="0" relativeHeight="487597568">
                <wp:simplePos x="0" y="0"/>
                <wp:positionH relativeFrom="page">
                  <wp:posOffset>2351404</wp:posOffset>
                </wp:positionH>
                <wp:positionV relativeFrom="paragraph">
                  <wp:posOffset>123878</wp:posOffset>
                </wp:positionV>
                <wp:extent cx="4344035" cy="1412875"/>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4344035" cy="1412875"/>
                          <a:chExt cx="4344035" cy="1412875"/>
                        </a:xfrm>
                      </wpg:grpSpPr>
                      <pic:pic>
                        <pic:nvPicPr>
                          <pic:cNvPr id="67" name="Image 67"/>
                          <pic:cNvPicPr/>
                        </pic:nvPicPr>
                        <pic:blipFill>
                          <a:blip r:embed="rId31" cstate="print"/>
                          <a:stretch>
                            <a:fillRect/>
                          </a:stretch>
                        </pic:blipFill>
                        <pic:spPr>
                          <a:xfrm>
                            <a:off x="71755" y="43903"/>
                            <a:ext cx="4223385" cy="1246187"/>
                          </a:xfrm>
                          <a:prstGeom prst="rect">
                            <a:avLst/>
                          </a:prstGeom>
                        </pic:spPr>
                      </pic:pic>
                      <wps:wsp>
                        <wps:cNvPr id="68" name="Graphic 68"/>
                        <wps:cNvSpPr/>
                        <wps:spPr>
                          <a:xfrm>
                            <a:off x="0" y="3174"/>
                            <a:ext cx="4344035" cy="1406525"/>
                          </a:xfrm>
                          <a:custGeom>
                            <a:avLst/>
                            <a:gdLst/>
                            <a:ahLst/>
                            <a:cxnLst/>
                            <a:rect l="l" t="t" r="r" b="b"/>
                            <a:pathLst>
                              <a:path w="4344035" h="1406525">
                                <a:moveTo>
                                  <a:pt x="3174" y="0"/>
                                </a:moveTo>
                                <a:lnTo>
                                  <a:pt x="3174" y="1406525"/>
                                </a:lnTo>
                              </a:path>
                              <a:path w="4344035" h="1406525">
                                <a:moveTo>
                                  <a:pt x="4340860" y="0"/>
                                </a:moveTo>
                                <a:lnTo>
                                  <a:pt x="4340860" y="1406525"/>
                                </a:lnTo>
                              </a:path>
                              <a:path w="4344035" h="1406525">
                                <a:moveTo>
                                  <a:pt x="6349" y="0"/>
                                </a:moveTo>
                                <a:lnTo>
                                  <a:pt x="4337685" y="0"/>
                                </a:lnTo>
                              </a:path>
                              <a:path w="4344035" h="1406525">
                                <a:moveTo>
                                  <a:pt x="0" y="1406525"/>
                                </a:moveTo>
                                <a:lnTo>
                                  <a:pt x="4344035" y="1406525"/>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5.149994pt;margin-top:9.754189pt;width:342.05pt;height:111.25pt;mso-position-horizontal-relative:page;mso-position-vertical-relative:paragraph;z-index:-15718912;mso-wrap-distance-left:0;mso-wrap-distance-right:0" id="docshapegroup48" coordorigin="3703,195" coordsize="6841,2225">
                <v:shape style="position:absolute;left:3816;top:264;width:6651;height:1963" type="#_x0000_t75" id="docshape49" stroked="false">
                  <v:imagedata r:id="rId31" o:title=""/>
                </v:shape>
                <v:shape style="position:absolute;left:3703;top:200;width:6841;height:2215" id="docshape50" coordorigin="3703,200" coordsize="6841,2215" path="m3708,200l3708,2415m10539,200l10539,2415m3713,200l10534,200m3703,2415l10544,2415e" filled="false" stroked="true" strokeweight=".49992pt" strokecolor="#000000">
                  <v:path arrowok="t"/>
                  <v:stroke dashstyle="solid"/>
                </v:shape>
                <w10:wrap type="topAndBottom"/>
              </v:group>
            </w:pict>
          </mc:Fallback>
        </mc:AlternateContent>
      </w:r>
    </w:p>
    <w:p>
      <w:pPr>
        <w:spacing w:before="6"/>
        <w:ind w:left="1886"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pStyle w:val="BodyText"/>
        <w:spacing w:before="82"/>
        <w:rPr>
          <w:i/>
        </w:rPr>
      </w:pPr>
    </w:p>
    <w:p>
      <w:pPr>
        <w:pStyle w:val="BodyText"/>
        <w:spacing w:line="480" w:lineRule="auto"/>
        <w:ind w:left="1177" w:right="627" w:firstLine="731"/>
        <w:jc w:val="both"/>
      </w:pPr>
      <w:r>
        <w:rPr/>
        <w:t>Dari hasil tabel diatas, bahwa nilai probabilitas F statistik adalah 0.01 dengan kriteria probabilitas ≤ 0.05 tersebut maka dapat disimpulkan maka model</w:t>
      </w:r>
      <w:r>
        <w:rPr>
          <w:spacing w:val="-1"/>
        </w:rPr>
        <w:t> </w:t>
      </w:r>
      <w:r>
        <w:rPr/>
        <w:t>dikatakan</w:t>
      </w:r>
      <w:r>
        <w:rPr>
          <w:spacing w:val="-1"/>
        </w:rPr>
        <w:t> </w:t>
      </w:r>
      <w:r>
        <w:rPr/>
        <w:t>layak</w:t>
      </w:r>
      <w:r>
        <w:rPr>
          <w:spacing w:val="-1"/>
        </w:rPr>
        <w:t> </w:t>
      </w:r>
      <w:r>
        <w:rPr/>
        <w:t>antara</w:t>
      </w:r>
      <w:r>
        <w:rPr>
          <w:spacing w:val="-1"/>
        </w:rPr>
        <w:t> </w:t>
      </w:r>
      <w:r>
        <w:rPr/>
        <w:t>variabel</w:t>
      </w:r>
      <w:r>
        <w:rPr>
          <w:spacing w:val="-1"/>
        </w:rPr>
        <w:t> </w:t>
      </w:r>
      <w:r>
        <w:rPr/>
        <w:t>independen</w:t>
      </w:r>
      <w:r>
        <w:rPr>
          <w:spacing w:val="-1"/>
        </w:rPr>
        <w:t> </w:t>
      </w:r>
      <w:r>
        <w:rPr/>
        <w:t>terhadap</w:t>
      </w:r>
      <w:r>
        <w:rPr>
          <w:spacing w:val="-1"/>
        </w:rPr>
        <w:t> </w:t>
      </w:r>
      <w:r>
        <w:rPr/>
        <w:t>variabel</w:t>
      </w:r>
      <w:r>
        <w:rPr>
          <w:spacing w:val="-1"/>
        </w:rPr>
        <w:t> </w:t>
      </w:r>
      <w:r>
        <w:rPr/>
        <w:t>dependen pada penelitian ini.</w:t>
      </w:r>
    </w:p>
    <w:p>
      <w:pPr>
        <w:pStyle w:val="Heading3"/>
        <w:numPr>
          <w:ilvl w:val="3"/>
          <w:numId w:val="13"/>
        </w:numPr>
        <w:tabs>
          <w:tab w:pos="1177" w:val="left" w:leader="none"/>
        </w:tabs>
        <w:spacing w:line="240" w:lineRule="auto" w:before="0" w:after="0"/>
        <w:ind w:left="1177" w:right="0" w:hanging="709"/>
        <w:jc w:val="both"/>
      </w:pPr>
      <w:r>
        <w:rPr/>
        <w:t>Uji</w:t>
      </w:r>
      <w:r>
        <w:rPr>
          <w:spacing w:val="-10"/>
        </w:rPr>
        <w:t> </w:t>
      </w:r>
      <w:r>
        <w:rPr/>
        <w:t>Koefisien</w:t>
      </w:r>
      <w:r>
        <w:rPr>
          <w:spacing w:val="-10"/>
        </w:rPr>
        <w:t> </w:t>
      </w:r>
      <w:r>
        <w:rPr/>
        <w:t>Determinasi</w:t>
      </w:r>
      <w:r>
        <w:rPr>
          <w:spacing w:val="-10"/>
        </w:rPr>
        <w:t> </w:t>
      </w:r>
      <w:r>
        <w:rPr>
          <w:spacing w:val="-4"/>
        </w:rPr>
        <w:t>(R</w:t>
      </w:r>
      <w:r>
        <w:rPr>
          <w:spacing w:val="-4"/>
          <w:vertAlign w:val="superscript"/>
        </w:rPr>
        <w:t>2</w:t>
      </w:r>
      <w:r>
        <w:rPr>
          <w:spacing w:val="-4"/>
          <w:vertAlign w:val="baseline"/>
        </w:rPr>
        <w:t>)</w:t>
      </w:r>
    </w:p>
    <w:p>
      <w:pPr>
        <w:pStyle w:val="BodyText"/>
        <w:rPr>
          <w:b/>
        </w:rPr>
      </w:pPr>
    </w:p>
    <w:p>
      <w:pPr>
        <w:pStyle w:val="BodyText"/>
        <w:spacing w:line="480" w:lineRule="auto"/>
        <w:ind w:left="1175" w:right="627" w:firstLine="720"/>
        <w:jc w:val="both"/>
      </w:pPr>
      <w:r>
        <w:rPr/>
        <w:t>Koefisien determinasi adalah salah satu nilai statistik yang dapat digunakan untuk mengukur seberapa jauh model penelitian yang digunakan dapat menghubungkan variabel independen dengan variabel dependen dalam mengestimasi</w:t>
      </w:r>
      <w:r>
        <w:rPr>
          <w:spacing w:val="-9"/>
        </w:rPr>
        <w:t> </w:t>
      </w:r>
      <w:r>
        <w:rPr/>
        <w:t>persamaan</w:t>
      </w:r>
      <w:r>
        <w:rPr>
          <w:spacing w:val="-9"/>
        </w:rPr>
        <w:t> </w:t>
      </w:r>
      <w:r>
        <w:rPr/>
        <w:t>regresi.</w:t>
      </w:r>
      <w:r>
        <w:rPr>
          <w:spacing w:val="-9"/>
        </w:rPr>
        <w:t> </w:t>
      </w:r>
      <w:r>
        <w:rPr/>
        <w:t>Hasil</w:t>
      </w:r>
      <w:r>
        <w:rPr>
          <w:spacing w:val="-9"/>
        </w:rPr>
        <w:t> </w:t>
      </w:r>
      <w:r>
        <w:rPr/>
        <w:t>uji</w:t>
      </w:r>
      <w:r>
        <w:rPr>
          <w:spacing w:val="-9"/>
        </w:rPr>
        <w:t> </w:t>
      </w:r>
      <w:r>
        <w:rPr/>
        <w:t>dapat</w:t>
      </w:r>
      <w:r>
        <w:rPr>
          <w:spacing w:val="-9"/>
        </w:rPr>
        <w:t> </w:t>
      </w:r>
      <w:r>
        <w:rPr/>
        <w:t>dilihat</w:t>
      </w:r>
      <w:r>
        <w:rPr>
          <w:spacing w:val="-9"/>
        </w:rPr>
        <w:t> </w:t>
      </w:r>
      <w:r>
        <w:rPr/>
        <w:t>pada</w:t>
      </w:r>
      <w:r>
        <w:rPr>
          <w:spacing w:val="-9"/>
        </w:rPr>
        <w:t> </w:t>
      </w:r>
      <w:r>
        <w:rPr/>
        <w:t>tabel</w:t>
      </w:r>
      <w:r>
        <w:rPr>
          <w:spacing w:val="-9"/>
        </w:rPr>
        <w:t> </w:t>
      </w:r>
      <w:r>
        <w:rPr/>
        <w:t>dibawah</w:t>
      </w:r>
      <w:r>
        <w:rPr>
          <w:spacing w:val="-9"/>
        </w:rPr>
        <w:t> </w:t>
      </w:r>
      <w:r>
        <w:rPr/>
        <w:t>ini:</w:t>
      </w:r>
    </w:p>
    <w:p>
      <w:pPr>
        <w:spacing w:before="0"/>
        <w:ind w:left="1742" w:right="0" w:firstLine="0"/>
        <w:jc w:val="left"/>
        <w:rPr>
          <w:b/>
          <w:sz w:val="22"/>
        </w:rPr>
      </w:pPr>
      <w:bookmarkStart w:name="_bookmark38" w:id="39"/>
      <w:bookmarkEnd w:id="39"/>
      <w:r>
        <w:rPr/>
      </w:r>
      <w:r>
        <w:rPr>
          <w:b/>
          <w:sz w:val="22"/>
        </w:rPr>
        <w:t>Tabel</w:t>
      </w:r>
      <w:r>
        <w:rPr>
          <w:b/>
          <w:spacing w:val="-10"/>
          <w:sz w:val="22"/>
        </w:rPr>
        <w:t> </w:t>
      </w:r>
      <w:r>
        <w:rPr>
          <w:b/>
          <w:sz w:val="22"/>
        </w:rPr>
        <w:t>4.9</w:t>
      </w:r>
      <w:r>
        <w:rPr>
          <w:b/>
          <w:spacing w:val="-10"/>
          <w:sz w:val="22"/>
        </w:rPr>
        <w:t> </w:t>
      </w:r>
      <w:r>
        <w:rPr>
          <w:b/>
          <w:sz w:val="22"/>
        </w:rPr>
        <w:t>Uji</w:t>
      </w:r>
      <w:r>
        <w:rPr>
          <w:b/>
          <w:spacing w:val="-8"/>
          <w:sz w:val="22"/>
        </w:rPr>
        <w:t> </w:t>
      </w:r>
      <w:r>
        <w:rPr>
          <w:b/>
          <w:sz w:val="22"/>
        </w:rPr>
        <w:t>Koefisien</w:t>
      </w:r>
      <w:r>
        <w:rPr>
          <w:b/>
          <w:spacing w:val="-10"/>
          <w:sz w:val="22"/>
        </w:rPr>
        <w:t> </w:t>
      </w:r>
      <w:r>
        <w:rPr>
          <w:b/>
          <w:sz w:val="22"/>
        </w:rPr>
        <w:t>Determinasi</w:t>
      </w:r>
      <w:r>
        <w:rPr>
          <w:b/>
          <w:spacing w:val="-8"/>
          <w:sz w:val="22"/>
        </w:rPr>
        <w:t> </w:t>
      </w:r>
      <w:r>
        <w:rPr>
          <w:b/>
          <w:spacing w:val="-4"/>
          <w:sz w:val="22"/>
        </w:rPr>
        <w:t>(R2)</w:t>
      </w:r>
    </w:p>
    <w:p>
      <w:pPr>
        <w:pStyle w:val="BodyText"/>
        <w:spacing w:before="10"/>
        <w:rPr>
          <w:b/>
          <w:sz w:val="14"/>
        </w:rPr>
      </w:pPr>
      <w:r>
        <w:rPr>
          <w:b/>
          <w:sz w:val="14"/>
        </w:rPr>
        <mc:AlternateContent>
          <mc:Choice Requires="wps">
            <w:drawing>
              <wp:anchor distT="0" distB="0" distL="0" distR="0" allowOverlap="1" layoutInCell="1" locked="0" behindDoc="1" simplePos="0" relativeHeight="487598080">
                <wp:simplePos x="0" y="0"/>
                <wp:positionH relativeFrom="page">
                  <wp:posOffset>2322791</wp:posOffset>
                </wp:positionH>
                <wp:positionV relativeFrom="paragraph">
                  <wp:posOffset>124378</wp:posOffset>
                </wp:positionV>
                <wp:extent cx="4373245" cy="1391920"/>
                <wp:effectExtent l="0" t="0" r="0" b="0"/>
                <wp:wrapTopAndBottom/>
                <wp:docPr id="69" name="Group 69"/>
                <wp:cNvGraphicFramePr>
                  <a:graphicFrameLocks/>
                </wp:cNvGraphicFramePr>
                <a:graphic>
                  <a:graphicData uri="http://schemas.microsoft.com/office/word/2010/wordprocessingGroup">
                    <wpg:wgp>
                      <wpg:cNvPr id="69" name="Group 69"/>
                      <wpg:cNvGrpSpPr/>
                      <wpg:grpSpPr>
                        <a:xfrm>
                          <a:off x="0" y="0"/>
                          <a:ext cx="4373245" cy="1391920"/>
                          <a:chExt cx="4373245" cy="1391920"/>
                        </a:xfrm>
                      </wpg:grpSpPr>
                      <pic:pic>
                        <pic:nvPicPr>
                          <pic:cNvPr id="70" name="Image 70"/>
                          <pic:cNvPicPr/>
                        </pic:nvPicPr>
                        <pic:blipFill>
                          <a:blip r:embed="rId32" cstate="print"/>
                          <a:stretch>
                            <a:fillRect/>
                          </a:stretch>
                        </pic:blipFill>
                        <pic:spPr>
                          <a:xfrm>
                            <a:off x="71755" y="43903"/>
                            <a:ext cx="4223384" cy="1246187"/>
                          </a:xfrm>
                          <a:prstGeom prst="rect">
                            <a:avLst/>
                          </a:prstGeom>
                        </pic:spPr>
                      </pic:pic>
                      <wps:wsp>
                        <wps:cNvPr id="71" name="Graphic 71"/>
                        <wps:cNvSpPr/>
                        <wps:spPr>
                          <a:xfrm>
                            <a:off x="0" y="3174"/>
                            <a:ext cx="4373245" cy="1385570"/>
                          </a:xfrm>
                          <a:custGeom>
                            <a:avLst/>
                            <a:gdLst/>
                            <a:ahLst/>
                            <a:cxnLst/>
                            <a:rect l="l" t="t" r="r" b="b"/>
                            <a:pathLst>
                              <a:path w="4373245" h="1385570">
                                <a:moveTo>
                                  <a:pt x="3174" y="0"/>
                                </a:moveTo>
                                <a:lnTo>
                                  <a:pt x="3174" y="1385189"/>
                                </a:lnTo>
                              </a:path>
                              <a:path w="4373245" h="1385570">
                                <a:moveTo>
                                  <a:pt x="4369473" y="0"/>
                                </a:moveTo>
                                <a:lnTo>
                                  <a:pt x="4369473" y="1385189"/>
                                </a:lnTo>
                              </a:path>
                              <a:path w="4373245" h="1385570">
                                <a:moveTo>
                                  <a:pt x="6349" y="0"/>
                                </a:moveTo>
                                <a:lnTo>
                                  <a:pt x="4366298" y="0"/>
                                </a:lnTo>
                              </a:path>
                              <a:path w="4373245" h="1385570">
                                <a:moveTo>
                                  <a:pt x="0" y="1385189"/>
                                </a:moveTo>
                                <a:lnTo>
                                  <a:pt x="4372648" y="1385189"/>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2.897003pt;margin-top:9.793591pt;width:344.35pt;height:109.6pt;mso-position-horizontal-relative:page;mso-position-vertical-relative:paragraph;z-index:-15718400;mso-wrap-distance-left:0;mso-wrap-distance-right:0" id="docshapegroup51" coordorigin="3658,196" coordsize="6887,2192">
                <v:shape style="position:absolute;left:3770;top:265;width:6651;height:1963" type="#_x0000_t75" id="docshape52" stroked="false">
                  <v:imagedata r:id="rId32" o:title=""/>
                </v:shape>
                <v:shape style="position:absolute;left:3657;top:200;width:6887;height:2182" id="docshape53" coordorigin="3658,201" coordsize="6887,2182" path="m3663,201l3663,2382m10539,201l10539,2382m3668,201l10534,201m3658,2382l10544,2382e" filled="false" stroked="true" strokeweight=".49992pt" strokecolor="#000000">
                  <v:path arrowok="t"/>
                  <v:stroke dashstyle="solid"/>
                </v:shape>
                <w10:wrap type="topAndBottom"/>
              </v:group>
            </w:pict>
          </mc:Fallback>
        </mc:AlternateContent>
      </w:r>
    </w:p>
    <w:p>
      <w:pPr>
        <w:spacing w:before="6"/>
        <w:ind w:left="1802"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spacing w:after="0"/>
        <w:jc w:val="left"/>
        <w:rPr>
          <w:i/>
          <w:sz w:val="24"/>
        </w:rPr>
        <w:sectPr>
          <w:pgSz w:w="12240" w:h="15840"/>
          <w:pgMar w:header="735" w:footer="0" w:top="1820" w:bottom="280" w:left="1800" w:right="1080"/>
        </w:sectPr>
      </w:pPr>
    </w:p>
    <w:p>
      <w:pPr>
        <w:pStyle w:val="BodyText"/>
        <w:spacing w:before="172"/>
        <w:rPr>
          <w:i/>
        </w:rPr>
      </w:pPr>
    </w:p>
    <w:p>
      <w:pPr>
        <w:pStyle w:val="BodyText"/>
        <w:ind w:left="1908"/>
      </w:pPr>
      <w:r>
        <w:rPr/>
        <w:t>Merujuk</w:t>
      </w:r>
      <w:r>
        <w:rPr>
          <w:spacing w:val="-15"/>
        </w:rPr>
        <w:t> </w:t>
      </w:r>
      <w:r>
        <w:rPr/>
        <w:t>pada</w:t>
      </w:r>
      <w:r>
        <w:rPr>
          <w:spacing w:val="-12"/>
        </w:rPr>
        <w:t> </w:t>
      </w:r>
      <w:r>
        <w:rPr/>
        <w:t>hasil</w:t>
      </w:r>
      <w:r>
        <w:rPr>
          <w:spacing w:val="-12"/>
        </w:rPr>
        <w:t> </w:t>
      </w:r>
      <w:r>
        <w:rPr/>
        <w:t>diatas</w:t>
      </w:r>
      <w:r>
        <w:rPr>
          <w:spacing w:val="-13"/>
        </w:rPr>
        <w:t> </w:t>
      </w:r>
      <w:r>
        <w:rPr/>
        <w:t>dapat</w:t>
      </w:r>
      <w:r>
        <w:rPr>
          <w:spacing w:val="-11"/>
        </w:rPr>
        <w:t> </w:t>
      </w:r>
      <w:r>
        <w:rPr/>
        <w:t>dilihat</w:t>
      </w:r>
      <w:r>
        <w:rPr>
          <w:spacing w:val="-13"/>
        </w:rPr>
        <w:t> </w:t>
      </w:r>
      <w:r>
        <w:rPr/>
        <w:t>nilai</w:t>
      </w:r>
      <w:r>
        <w:rPr>
          <w:spacing w:val="-6"/>
        </w:rPr>
        <w:t> </w:t>
      </w:r>
      <w:r>
        <w:rPr>
          <w:i/>
        </w:rPr>
        <w:t>Adjusted</w:t>
      </w:r>
      <w:r>
        <w:rPr>
          <w:i/>
          <w:spacing w:val="-11"/>
        </w:rPr>
        <w:t> </w:t>
      </w:r>
      <w:r>
        <w:rPr>
          <w:i/>
        </w:rPr>
        <w:t>R2</w:t>
      </w:r>
      <w:r>
        <w:rPr>
          <w:i/>
          <w:spacing w:val="-10"/>
        </w:rPr>
        <w:t> </w:t>
      </w:r>
      <w:r>
        <w:rPr/>
        <w:t>adalah</w:t>
      </w:r>
      <w:r>
        <w:rPr>
          <w:spacing w:val="-11"/>
        </w:rPr>
        <w:t> </w:t>
      </w:r>
      <w:r>
        <w:rPr>
          <w:spacing w:val="-2"/>
        </w:rPr>
        <w:t>sebesar</w:t>
      </w:r>
    </w:p>
    <w:p>
      <w:pPr>
        <w:pStyle w:val="BodyText"/>
        <w:spacing w:line="480" w:lineRule="auto" w:before="276"/>
        <w:ind w:left="1187" w:right="625"/>
        <w:jc w:val="both"/>
      </w:pPr>
      <w:r>
        <w:rPr/>
        <w:t>0.037 yang mengindikasikan bahwa variabel independen dalam penelitian ini dapat menjelaskan variabel dependen sebesar 3,7%, sedangkan 96,3% dijelaskan oleh variabel-variabel lain di luar penelitian.</w:t>
      </w:r>
    </w:p>
    <w:p>
      <w:pPr>
        <w:pStyle w:val="BodyText"/>
        <w:spacing w:before="275"/>
      </w:pPr>
    </w:p>
    <w:p>
      <w:pPr>
        <w:pStyle w:val="Heading3"/>
        <w:numPr>
          <w:ilvl w:val="2"/>
          <w:numId w:val="13"/>
        </w:numPr>
        <w:tabs>
          <w:tab w:pos="1186" w:val="left" w:leader="none"/>
        </w:tabs>
        <w:spacing w:line="240" w:lineRule="auto" w:before="1" w:after="0"/>
        <w:ind w:left="1186" w:right="0" w:hanging="719"/>
        <w:jc w:val="left"/>
      </w:pPr>
      <w:r>
        <w:rPr/>
        <w:t>Uji</w:t>
      </w:r>
      <w:r>
        <w:rPr>
          <w:spacing w:val="-10"/>
        </w:rPr>
        <w:t> </w:t>
      </w:r>
      <w:r>
        <w:rPr/>
        <w:t>Hipotesis</w:t>
      </w:r>
      <w:r>
        <w:rPr>
          <w:spacing w:val="-8"/>
        </w:rPr>
        <w:t> </w:t>
      </w:r>
      <w:r>
        <w:rPr/>
        <w:t>(Uji</w:t>
      </w:r>
      <w:r>
        <w:rPr>
          <w:spacing w:val="-8"/>
        </w:rPr>
        <w:t> </w:t>
      </w:r>
      <w:r>
        <w:rPr>
          <w:spacing w:val="-5"/>
        </w:rPr>
        <w:t>T)</w:t>
      </w:r>
    </w:p>
    <w:p>
      <w:pPr>
        <w:pStyle w:val="BodyText"/>
        <w:spacing w:line="480" w:lineRule="auto" w:before="276"/>
        <w:ind w:left="1176" w:right="631" w:firstLine="731"/>
        <w:jc w:val="both"/>
      </w:pPr>
      <w:r>
        <w:rPr/>
        <w:t>uji koefisien regresi parsial atau uji T guna mengidentifikasi apakah setiap variabel independen memiliki dampak yang signifikan secara sendiri terhadap variabel dependen. Hasil uji dapat dilihat pada tabel di bawah ini:</w:t>
      </w:r>
    </w:p>
    <w:p>
      <w:pPr>
        <w:spacing w:before="0"/>
        <w:ind w:left="1034" w:right="0" w:firstLine="0"/>
        <w:jc w:val="left"/>
        <w:rPr>
          <w:b/>
          <w:sz w:val="22"/>
        </w:rPr>
      </w:pPr>
      <w:bookmarkStart w:name="_bookmark39" w:id="40"/>
      <w:bookmarkEnd w:id="40"/>
      <w:r>
        <w:rPr/>
      </w:r>
      <w:r>
        <w:rPr>
          <w:b/>
          <w:sz w:val="22"/>
        </w:rPr>
        <w:t>Tabel</w:t>
      </w:r>
      <w:r>
        <w:rPr>
          <w:b/>
          <w:spacing w:val="-4"/>
          <w:sz w:val="22"/>
        </w:rPr>
        <w:t> </w:t>
      </w:r>
      <w:r>
        <w:rPr>
          <w:b/>
          <w:sz w:val="22"/>
        </w:rPr>
        <w:t>4.10</w:t>
      </w:r>
      <w:r>
        <w:rPr>
          <w:b/>
          <w:spacing w:val="-4"/>
          <w:sz w:val="22"/>
        </w:rPr>
        <w:t> </w:t>
      </w:r>
      <w:r>
        <w:rPr>
          <w:b/>
          <w:sz w:val="22"/>
        </w:rPr>
        <w:t>Uji</w:t>
      </w:r>
      <w:r>
        <w:rPr>
          <w:b/>
          <w:spacing w:val="-2"/>
          <w:sz w:val="22"/>
        </w:rPr>
        <w:t> </w:t>
      </w:r>
      <w:r>
        <w:rPr>
          <w:b/>
          <w:spacing w:val="-10"/>
          <w:sz w:val="22"/>
        </w:rPr>
        <w:t>T</w:t>
      </w:r>
    </w:p>
    <w:p>
      <w:pPr>
        <w:pStyle w:val="BodyText"/>
        <w:spacing w:before="10"/>
        <w:rPr>
          <w:b/>
          <w:sz w:val="14"/>
        </w:rPr>
      </w:pPr>
      <w:r>
        <w:rPr>
          <w:b/>
          <w:sz w:val="14"/>
        </w:rPr>
        <mc:AlternateContent>
          <mc:Choice Requires="wps">
            <w:drawing>
              <wp:anchor distT="0" distB="0" distL="0" distR="0" allowOverlap="1" layoutInCell="1" locked="0" behindDoc="1" simplePos="0" relativeHeight="487598592">
                <wp:simplePos x="0" y="0"/>
                <wp:positionH relativeFrom="page">
                  <wp:posOffset>1867217</wp:posOffset>
                </wp:positionH>
                <wp:positionV relativeFrom="paragraph">
                  <wp:posOffset>123835</wp:posOffset>
                </wp:positionV>
                <wp:extent cx="4398010" cy="1117600"/>
                <wp:effectExtent l="0" t="0" r="0" b="0"/>
                <wp:wrapTopAndBottom/>
                <wp:docPr id="72" name="Group 72"/>
                <wp:cNvGraphicFramePr>
                  <a:graphicFrameLocks/>
                </wp:cNvGraphicFramePr>
                <a:graphic>
                  <a:graphicData uri="http://schemas.microsoft.com/office/word/2010/wordprocessingGroup">
                    <wpg:wgp>
                      <wpg:cNvPr id="72" name="Group 72"/>
                      <wpg:cNvGrpSpPr/>
                      <wpg:grpSpPr>
                        <a:xfrm>
                          <a:off x="0" y="0"/>
                          <a:ext cx="4398010" cy="1117600"/>
                          <a:chExt cx="4398010" cy="1117600"/>
                        </a:xfrm>
                      </wpg:grpSpPr>
                      <pic:pic>
                        <pic:nvPicPr>
                          <pic:cNvPr id="73" name="Image 73"/>
                          <pic:cNvPicPr/>
                        </pic:nvPicPr>
                        <pic:blipFill>
                          <a:blip r:embed="rId33" cstate="print"/>
                          <a:stretch>
                            <a:fillRect/>
                          </a:stretch>
                        </pic:blipFill>
                        <pic:spPr>
                          <a:xfrm>
                            <a:off x="103504" y="21348"/>
                            <a:ext cx="4191000" cy="1031494"/>
                          </a:xfrm>
                          <a:prstGeom prst="rect">
                            <a:avLst/>
                          </a:prstGeom>
                        </pic:spPr>
                      </pic:pic>
                      <wps:wsp>
                        <wps:cNvPr id="74" name="Graphic 74"/>
                        <wps:cNvSpPr/>
                        <wps:spPr>
                          <a:xfrm>
                            <a:off x="0" y="3174"/>
                            <a:ext cx="4398010" cy="1111250"/>
                          </a:xfrm>
                          <a:custGeom>
                            <a:avLst/>
                            <a:gdLst/>
                            <a:ahLst/>
                            <a:cxnLst/>
                            <a:rect l="l" t="t" r="r" b="b"/>
                            <a:pathLst>
                              <a:path w="4398010" h="1111250">
                                <a:moveTo>
                                  <a:pt x="3174" y="0"/>
                                </a:moveTo>
                                <a:lnTo>
                                  <a:pt x="3174" y="1111250"/>
                                </a:lnTo>
                              </a:path>
                              <a:path w="4398010" h="1111250">
                                <a:moveTo>
                                  <a:pt x="4394835" y="0"/>
                                </a:moveTo>
                                <a:lnTo>
                                  <a:pt x="4394835" y="1111250"/>
                                </a:lnTo>
                              </a:path>
                              <a:path w="4398010" h="1111250">
                                <a:moveTo>
                                  <a:pt x="6349" y="0"/>
                                </a:moveTo>
                                <a:lnTo>
                                  <a:pt x="4391660" y="0"/>
                                </a:lnTo>
                              </a:path>
                              <a:path w="4398010" h="1111250">
                                <a:moveTo>
                                  <a:pt x="0" y="1111250"/>
                                </a:moveTo>
                                <a:lnTo>
                                  <a:pt x="4398010" y="1111250"/>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024994pt;margin-top:9.750864pt;width:346.3pt;height:88pt;mso-position-horizontal-relative:page;mso-position-vertical-relative:paragraph;z-index:-15717888;mso-wrap-distance-left:0;mso-wrap-distance-right:0" id="docshapegroup54" coordorigin="2940,195" coordsize="6926,1760">
                <v:shape style="position:absolute;left:3103;top:228;width:6600;height:1625" type="#_x0000_t75" id="docshape55" stroked="false">
                  <v:imagedata r:id="rId33" o:title=""/>
                </v:shape>
                <v:shape style="position:absolute;left:2940;top:200;width:6926;height:1750" id="docshape56" coordorigin="2940,200" coordsize="6926,1750" path="m2945,200l2945,1950m9861,200l9861,1950m2950,200l9856,200m2940,1950l9866,1950e" filled="false" stroked="true" strokeweight=".49992pt" strokecolor="#000000">
                  <v:path arrowok="t"/>
                  <v:stroke dashstyle="solid"/>
                </v:shape>
                <w10:wrap type="topAndBottom"/>
              </v:group>
            </w:pict>
          </mc:Fallback>
        </mc:AlternateContent>
      </w:r>
    </w:p>
    <w:p>
      <w:pPr>
        <w:spacing w:before="6"/>
        <w:ind w:left="1907" w:right="0" w:firstLine="0"/>
        <w:jc w:val="left"/>
        <w:rPr>
          <w:i/>
          <w:sz w:val="22"/>
        </w:rPr>
      </w:pPr>
      <w:r>
        <w:rPr>
          <w:i/>
          <w:sz w:val="22"/>
        </w:rPr>
        <w:t>Sumber:</w:t>
      </w:r>
      <w:r>
        <w:rPr>
          <w:i/>
          <w:spacing w:val="-8"/>
          <w:sz w:val="22"/>
        </w:rPr>
        <w:t> </w:t>
      </w:r>
      <w:r>
        <w:rPr>
          <w:i/>
          <w:sz w:val="22"/>
        </w:rPr>
        <w:t>Data</w:t>
      </w:r>
      <w:r>
        <w:rPr>
          <w:i/>
          <w:spacing w:val="-4"/>
          <w:sz w:val="22"/>
        </w:rPr>
        <w:t> </w:t>
      </w:r>
      <w:r>
        <w:rPr>
          <w:i/>
          <w:sz w:val="22"/>
        </w:rPr>
        <w:t>Output</w:t>
      </w:r>
      <w:r>
        <w:rPr>
          <w:i/>
          <w:spacing w:val="-4"/>
          <w:sz w:val="22"/>
        </w:rPr>
        <w:t> </w:t>
      </w:r>
      <w:r>
        <w:rPr>
          <w:i/>
          <w:sz w:val="22"/>
        </w:rPr>
        <w:t>Eviews</w:t>
      </w:r>
      <w:r>
        <w:rPr>
          <w:i/>
          <w:spacing w:val="-4"/>
          <w:sz w:val="22"/>
        </w:rPr>
        <w:t> </w:t>
      </w:r>
      <w:r>
        <w:rPr>
          <w:i/>
          <w:spacing w:val="-5"/>
          <w:sz w:val="22"/>
        </w:rPr>
        <w:t>12</w:t>
      </w:r>
    </w:p>
    <w:p>
      <w:pPr>
        <w:pStyle w:val="BodyText"/>
        <w:rPr>
          <w:i/>
          <w:sz w:val="22"/>
        </w:rPr>
      </w:pPr>
    </w:p>
    <w:p>
      <w:pPr>
        <w:pStyle w:val="BodyText"/>
        <w:spacing w:line="480" w:lineRule="auto"/>
        <w:ind w:left="1317" w:right="627" w:firstLine="731"/>
        <w:jc w:val="both"/>
      </w:pPr>
      <w:r>
        <w:rPr/>
        <w:t>Adapun hasil pengolahan data pada tabel diatas dapat dijabarkan sebagai berikut:</w:t>
      </w:r>
    </w:p>
    <w:p>
      <w:pPr>
        <w:pStyle w:val="ListParagraph"/>
        <w:numPr>
          <w:ilvl w:val="0"/>
          <w:numId w:val="15"/>
        </w:numPr>
        <w:tabs>
          <w:tab w:pos="2266" w:val="left" w:leader="none"/>
        </w:tabs>
        <w:spacing w:line="480" w:lineRule="auto" w:before="0" w:after="0"/>
        <w:ind w:left="2266" w:right="627" w:hanging="360"/>
        <w:jc w:val="both"/>
        <w:rPr>
          <w:i/>
          <w:sz w:val="24"/>
        </w:rPr>
      </w:pPr>
      <w:r>
        <w:rPr>
          <w:sz w:val="24"/>
        </w:rPr>
        <w:t>Variabel</w:t>
      </w:r>
      <w:r>
        <w:rPr>
          <w:spacing w:val="-1"/>
          <w:sz w:val="24"/>
        </w:rPr>
        <w:t> </w:t>
      </w:r>
      <w:r>
        <w:rPr>
          <w:sz w:val="24"/>
        </w:rPr>
        <w:t>opini</w:t>
      </w:r>
      <w:r>
        <w:rPr>
          <w:spacing w:val="-1"/>
          <w:sz w:val="24"/>
        </w:rPr>
        <w:t> </w:t>
      </w:r>
      <w:r>
        <w:rPr>
          <w:sz w:val="24"/>
        </w:rPr>
        <w:t>audit</w:t>
      </w:r>
      <w:r>
        <w:rPr>
          <w:spacing w:val="-1"/>
          <w:sz w:val="24"/>
        </w:rPr>
        <w:t> </w:t>
      </w:r>
      <w:r>
        <w:rPr>
          <w:sz w:val="24"/>
        </w:rPr>
        <w:t>memiliki</w:t>
      </w:r>
      <w:r>
        <w:rPr>
          <w:spacing w:val="-1"/>
          <w:sz w:val="24"/>
        </w:rPr>
        <w:t> </w:t>
      </w:r>
      <w:r>
        <w:rPr>
          <w:sz w:val="24"/>
        </w:rPr>
        <w:t>hasil</w:t>
      </w:r>
      <w:r>
        <w:rPr>
          <w:spacing w:val="-1"/>
          <w:sz w:val="24"/>
        </w:rPr>
        <w:t> </w:t>
      </w:r>
      <w:r>
        <w:rPr>
          <w:sz w:val="24"/>
        </w:rPr>
        <w:t>signifikansi</w:t>
      </w:r>
      <w:r>
        <w:rPr>
          <w:spacing w:val="-1"/>
          <w:sz w:val="24"/>
        </w:rPr>
        <w:t> </w:t>
      </w:r>
      <w:r>
        <w:rPr>
          <w:sz w:val="24"/>
        </w:rPr>
        <w:t>sebesar</w:t>
      </w:r>
      <w:r>
        <w:rPr>
          <w:spacing w:val="-1"/>
          <w:sz w:val="24"/>
        </w:rPr>
        <w:t> </w:t>
      </w:r>
      <w:r>
        <w:rPr>
          <w:sz w:val="24"/>
        </w:rPr>
        <w:t>0,530</w:t>
      </w:r>
      <w:r>
        <w:rPr>
          <w:spacing w:val="-1"/>
          <w:sz w:val="24"/>
        </w:rPr>
        <w:t> </w:t>
      </w:r>
      <w:r>
        <w:rPr>
          <w:sz w:val="24"/>
        </w:rPr>
        <w:t>yang artinya memiliki nilai lebih besar dari 0,05 dengan nilai t hitung sebesar -0,628, maka dapat disimpulkan opini audit berpengaruh tidak signifikan terhadap </w:t>
      </w:r>
      <w:r>
        <w:rPr>
          <w:i/>
          <w:sz w:val="24"/>
        </w:rPr>
        <w:t>audit delay.</w:t>
      </w:r>
    </w:p>
    <w:p>
      <w:pPr>
        <w:pStyle w:val="ListParagraph"/>
        <w:numPr>
          <w:ilvl w:val="0"/>
          <w:numId w:val="15"/>
        </w:numPr>
        <w:tabs>
          <w:tab w:pos="2266" w:val="left" w:leader="none"/>
        </w:tabs>
        <w:spacing w:line="480" w:lineRule="auto" w:before="0" w:after="0"/>
        <w:ind w:left="2266" w:right="629" w:hanging="360"/>
        <w:jc w:val="both"/>
        <w:rPr>
          <w:sz w:val="24"/>
        </w:rPr>
      </w:pPr>
      <w:r>
        <w:rPr>
          <w:sz w:val="24"/>
        </w:rPr>
        <w:t>Variabel ukuran perusahaan memiliki hasil signifikansi sebesar 0,080</w:t>
      </w:r>
      <w:r>
        <w:rPr>
          <w:spacing w:val="-5"/>
          <w:sz w:val="24"/>
        </w:rPr>
        <w:t> </w:t>
      </w:r>
      <w:r>
        <w:rPr>
          <w:sz w:val="24"/>
        </w:rPr>
        <w:t>yang</w:t>
      </w:r>
      <w:r>
        <w:rPr>
          <w:spacing w:val="-5"/>
          <w:sz w:val="24"/>
        </w:rPr>
        <w:t> </w:t>
      </w:r>
      <w:r>
        <w:rPr>
          <w:sz w:val="24"/>
        </w:rPr>
        <w:t>artinya</w:t>
      </w:r>
      <w:r>
        <w:rPr>
          <w:spacing w:val="-5"/>
          <w:sz w:val="24"/>
        </w:rPr>
        <w:t> </w:t>
      </w:r>
      <w:r>
        <w:rPr>
          <w:sz w:val="24"/>
        </w:rPr>
        <w:t>memiliki</w:t>
      </w:r>
      <w:r>
        <w:rPr>
          <w:spacing w:val="-5"/>
          <w:sz w:val="24"/>
        </w:rPr>
        <w:t> </w:t>
      </w:r>
      <w:r>
        <w:rPr>
          <w:sz w:val="24"/>
        </w:rPr>
        <w:t>nilai</w:t>
      </w:r>
      <w:r>
        <w:rPr>
          <w:spacing w:val="-5"/>
          <w:sz w:val="24"/>
        </w:rPr>
        <w:t> </w:t>
      </w:r>
      <w:r>
        <w:rPr>
          <w:sz w:val="24"/>
        </w:rPr>
        <w:t>lebih</w:t>
      </w:r>
      <w:r>
        <w:rPr>
          <w:spacing w:val="-5"/>
          <w:sz w:val="24"/>
        </w:rPr>
        <w:t> </w:t>
      </w:r>
      <w:r>
        <w:rPr>
          <w:sz w:val="24"/>
        </w:rPr>
        <w:t>besar</w:t>
      </w:r>
      <w:r>
        <w:rPr>
          <w:spacing w:val="-5"/>
          <w:sz w:val="24"/>
        </w:rPr>
        <w:t> </w:t>
      </w:r>
      <w:r>
        <w:rPr>
          <w:sz w:val="24"/>
        </w:rPr>
        <w:t>dari</w:t>
      </w:r>
      <w:r>
        <w:rPr>
          <w:spacing w:val="-5"/>
          <w:sz w:val="24"/>
        </w:rPr>
        <w:t> </w:t>
      </w:r>
      <w:r>
        <w:rPr>
          <w:sz w:val="24"/>
        </w:rPr>
        <w:t>0,05</w:t>
      </w:r>
      <w:r>
        <w:rPr>
          <w:spacing w:val="-5"/>
          <w:sz w:val="24"/>
        </w:rPr>
        <w:t> </w:t>
      </w:r>
      <w:r>
        <w:rPr>
          <w:sz w:val="24"/>
        </w:rPr>
        <w:t>dengan</w:t>
      </w:r>
      <w:r>
        <w:rPr>
          <w:spacing w:val="-5"/>
          <w:sz w:val="24"/>
        </w:rPr>
        <w:t> </w:t>
      </w:r>
      <w:r>
        <w:rPr>
          <w:sz w:val="24"/>
        </w:rPr>
        <w:t>nilai</w:t>
      </w:r>
    </w:p>
    <w:p>
      <w:pPr>
        <w:pStyle w:val="ListParagraph"/>
        <w:spacing w:after="0" w:line="480" w:lineRule="auto"/>
        <w:jc w:val="both"/>
        <w:rPr>
          <w:sz w:val="24"/>
        </w:rPr>
        <w:sectPr>
          <w:pgSz w:w="12240" w:h="15840"/>
          <w:pgMar w:header="735" w:footer="0" w:top="1820" w:bottom="280" w:left="1800" w:right="1080"/>
        </w:sectPr>
      </w:pPr>
    </w:p>
    <w:p>
      <w:pPr>
        <w:pStyle w:val="BodyText"/>
        <w:spacing w:before="172"/>
      </w:pPr>
    </w:p>
    <w:p>
      <w:pPr>
        <w:pStyle w:val="BodyText"/>
        <w:spacing w:line="480" w:lineRule="auto"/>
        <w:ind w:left="2268" w:right="627"/>
        <w:jc w:val="both"/>
        <w:rPr>
          <w:i/>
        </w:rPr>
      </w:pPr>
      <w:bookmarkStart w:name="_bookmark40" w:id="41"/>
      <w:bookmarkEnd w:id="41"/>
      <w:r>
        <w:rPr/>
      </w:r>
      <w:r>
        <w:rPr/>
        <w:t>t</w:t>
      </w:r>
      <w:r>
        <w:rPr>
          <w:spacing w:val="-12"/>
        </w:rPr>
        <w:t> </w:t>
      </w:r>
      <w:r>
        <w:rPr/>
        <w:t>hitung</w:t>
      </w:r>
      <w:r>
        <w:rPr>
          <w:spacing w:val="-12"/>
        </w:rPr>
        <w:t> </w:t>
      </w:r>
      <w:r>
        <w:rPr/>
        <w:t>sebesar</w:t>
      </w:r>
      <w:r>
        <w:rPr>
          <w:spacing w:val="-12"/>
        </w:rPr>
        <w:t> </w:t>
      </w:r>
      <w:r>
        <w:rPr/>
        <w:t>-1,754,</w:t>
      </w:r>
      <w:r>
        <w:rPr>
          <w:spacing w:val="-12"/>
        </w:rPr>
        <w:t> </w:t>
      </w:r>
      <w:r>
        <w:rPr/>
        <w:t>maka</w:t>
      </w:r>
      <w:r>
        <w:rPr>
          <w:spacing w:val="-12"/>
        </w:rPr>
        <w:t> </w:t>
      </w:r>
      <w:r>
        <w:rPr/>
        <w:t>dapat</w:t>
      </w:r>
      <w:r>
        <w:rPr>
          <w:spacing w:val="-12"/>
        </w:rPr>
        <w:t> </w:t>
      </w:r>
      <w:r>
        <w:rPr/>
        <w:t>disimpulkan</w:t>
      </w:r>
      <w:r>
        <w:rPr>
          <w:spacing w:val="-12"/>
        </w:rPr>
        <w:t> </w:t>
      </w:r>
      <w:r>
        <w:rPr/>
        <w:t>ukuran</w:t>
      </w:r>
      <w:r>
        <w:rPr>
          <w:spacing w:val="-12"/>
        </w:rPr>
        <w:t> </w:t>
      </w:r>
      <w:r>
        <w:rPr/>
        <w:t>perusahaan berpengaruh tidak signifikan terhadap </w:t>
      </w:r>
      <w:r>
        <w:rPr>
          <w:i/>
        </w:rPr>
        <w:t>audit delay.</w:t>
      </w:r>
    </w:p>
    <w:p>
      <w:pPr>
        <w:pStyle w:val="ListParagraph"/>
        <w:numPr>
          <w:ilvl w:val="0"/>
          <w:numId w:val="15"/>
        </w:numPr>
        <w:tabs>
          <w:tab w:pos="2267" w:val="left" w:leader="none"/>
        </w:tabs>
        <w:spacing w:line="480" w:lineRule="auto" w:before="0" w:after="0"/>
        <w:ind w:left="2267" w:right="623" w:hanging="360"/>
        <w:jc w:val="both"/>
        <w:rPr>
          <w:i/>
          <w:sz w:val="24"/>
        </w:rPr>
      </w:pPr>
      <w:r>
        <w:rPr>
          <w:sz w:val="24"/>
        </w:rPr>
        <w:t>Variabel kompleksitas operasi perusahaan memiliki hasil signifikansi sebesar 0,842 yang artinya memiliki nilai lebih besar dari 0,05 dengan nilai t hitung sebesar -0,199, maka dapat disimpulkan kompleksitas operasi perusahaan berpengaruh tidak signifikan terhadap </w:t>
      </w:r>
      <w:r>
        <w:rPr>
          <w:i/>
          <w:sz w:val="24"/>
        </w:rPr>
        <w:t>audit delay.</w:t>
      </w:r>
    </w:p>
    <w:p>
      <w:pPr>
        <w:pStyle w:val="BodyText"/>
        <w:spacing w:before="275"/>
        <w:rPr>
          <w:i/>
        </w:rPr>
      </w:pPr>
    </w:p>
    <w:p>
      <w:pPr>
        <w:pStyle w:val="Heading3"/>
        <w:numPr>
          <w:ilvl w:val="2"/>
          <w:numId w:val="13"/>
        </w:numPr>
        <w:tabs>
          <w:tab w:pos="1186" w:val="left" w:leader="none"/>
        </w:tabs>
        <w:spacing w:line="240" w:lineRule="auto" w:before="1" w:after="0"/>
        <w:ind w:left="1186" w:right="0" w:hanging="794"/>
        <w:jc w:val="left"/>
      </w:pPr>
      <w:r>
        <w:rPr/>
        <w:t>Analisis</w:t>
      </w:r>
      <w:r>
        <w:rPr>
          <w:spacing w:val="-8"/>
        </w:rPr>
        <w:t> </w:t>
      </w:r>
      <w:r>
        <w:rPr/>
        <w:t>Regresi</w:t>
      </w:r>
      <w:r>
        <w:rPr>
          <w:spacing w:val="-6"/>
        </w:rPr>
        <w:t> </w:t>
      </w:r>
      <w:r>
        <w:rPr/>
        <w:t>Data</w:t>
      </w:r>
      <w:r>
        <w:rPr>
          <w:spacing w:val="-6"/>
        </w:rPr>
        <w:t> </w:t>
      </w:r>
      <w:r>
        <w:rPr>
          <w:spacing w:val="-2"/>
        </w:rPr>
        <w:t>Panel</w:t>
      </w:r>
    </w:p>
    <w:p>
      <w:pPr>
        <w:pStyle w:val="BodyText"/>
        <w:spacing w:line="480" w:lineRule="auto" w:before="276"/>
        <w:ind w:left="1186" w:right="623" w:firstLine="720"/>
        <w:jc w:val="both"/>
      </w:pPr>
      <w:r>
        <w:rPr/>
        <w:t>Metode</w:t>
      </w:r>
      <w:r>
        <w:rPr>
          <w:spacing w:val="-5"/>
        </w:rPr>
        <w:t> </w:t>
      </w:r>
      <w:r>
        <w:rPr/>
        <w:t>dalam</w:t>
      </w:r>
      <w:r>
        <w:rPr>
          <w:spacing w:val="-5"/>
        </w:rPr>
        <w:t> </w:t>
      </w:r>
      <w:r>
        <w:rPr/>
        <w:t>penelitian</w:t>
      </w:r>
      <w:r>
        <w:rPr>
          <w:spacing w:val="-5"/>
        </w:rPr>
        <w:t> </w:t>
      </w:r>
      <w:r>
        <w:rPr/>
        <w:t>ini</w:t>
      </w:r>
      <w:r>
        <w:rPr>
          <w:spacing w:val="-5"/>
        </w:rPr>
        <w:t> </w:t>
      </w:r>
      <w:r>
        <w:rPr/>
        <w:t>menggunakan</w:t>
      </w:r>
      <w:r>
        <w:rPr>
          <w:spacing w:val="-5"/>
        </w:rPr>
        <w:t> </w:t>
      </w:r>
      <w:r>
        <w:rPr/>
        <w:t>metode</w:t>
      </w:r>
      <w:r>
        <w:rPr>
          <w:spacing w:val="-5"/>
        </w:rPr>
        <w:t> </w:t>
      </w:r>
      <w:r>
        <w:rPr/>
        <w:t>analisis</w:t>
      </w:r>
      <w:r>
        <w:rPr>
          <w:spacing w:val="-5"/>
        </w:rPr>
        <w:t> </w:t>
      </w:r>
      <w:r>
        <w:rPr/>
        <w:t>regresi</w:t>
      </w:r>
      <w:r>
        <w:rPr>
          <w:spacing w:val="-5"/>
        </w:rPr>
        <w:t> </w:t>
      </w:r>
      <w:r>
        <w:rPr/>
        <w:t>data panel. Sampel yang digunakan terdiri dari 53 perusahaan dari sub sektor </w:t>
      </w:r>
      <w:r>
        <w:rPr>
          <w:i/>
        </w:rPr>
        <w:t>property</w:t>
      </w:r>
      <w:r>
        <w:rPr>
          <w:i/>
          <w:spacing w:val="-6"/>
        </w:rPr>
        <w:t> </w:t>
      </w:r>
      <w:r>
        <w:rPr/>
        <w:t>dan</w:t>
      </w:r>
      <w:r>
        <w:rPr>
          <w:spacing w:val="-8"/>
        </w:rPr>
        <w:t> </w:t>
      </w:r>
      <w:r>
        <w:rPr>
          <w:i/>
        </w:rPr>
        <w:t>real</w:t>
      </w:r>
      <w:r>
        <w:rPr>
          <w:i/>
          <w:spacing w:val="-8"/>
        </w:rPr>
        <w:t> </w:t>
      </w:r>
      <w:r>
        <w:rPr>
          <w:i/>
        </w:rPr>
        <w:t>estate</w:t>
      </w:r>
      <w:r>
        <w:rPr>
          <w:i/>
          <w:spacing w:val="-6"/>
        </w:rPr>
        <w:t> </w:t>
      </w:r>
      <w:r>
        <w:rPr/>
        <w:t>dengan</w:t>
      </w:r>
      <w:r>
        <w:rPr>
          <w:spacing w:val="-8"/>
        </w:rPr>
        <w:t> </w:t>
      </w:r>
      <w:r>
        <w:rPr/>
        <w:t>total</w:t>
      </w:r>
      <w:r>
        <w:rPr>
          <w:spacing w:val="-8"/>
        </w:rPr>
        <w:t> </w:t>
      </w:r>
      <w:r>
        <w:rPr/>
        <w:t>data</w:t>
      </w:r>
      <w:r>
        <w:rPr>
          <w:spacing w:val="-8"/>
        </w:rPr>
        <w:t> </w:t>
      </w:r>
      <w:r>
        <w:rPr/>
        <w:t>212</w:t>
      </w:r>
      <w:r>
        <w:rPr>
          <w:spacing w:val="-8"/>
        </w:rPr>
        <w:t> </w:t>
      </w:r>
      <w:r>
        <w:rPr/>
        <w:t>selama</w:t>
      </w:r>
      <w:r>
        <w:rPr>
          <w:spacing w:val="-8"/>
        </w:rPr>
        <w:t> </w:t>
      </w:r>
      <w:r>
        <w:rPr/>
        <w:t>tahun</w:t>
      </w:r>
      <w:r>
        <w:rPr>
          <w:spacing w:val="-8"/>
        </w:rPr>
        <w:t> </w:t>
      </w:r>
      <w:r>
        <w:rPr/>
        <w:t>2020</w:t>
      </w:r>
      <w:r>
        <w:rPr>
          <w:spacing w:val="-8"/>
        </w:rPr>
        <w:t> </w:t>
      </w:r>
      <w:r>
        <w:rPr/>
        <w:t>hingga</w:t>
      </w:r>
      <w:r>
        <w:rPr>
          <w:spacing w:val="-8"/>
        </w:rPr>
        <w:t> </w:t>
      </w:r>
      <w:r>
        <w:rPr/>
        <w:t>2023. Model yang digunakan dalam penelitian ini adalah sebagai berikut:</w:t>
      </w:r>
    </w:p>
    <w:p>
      <w:pPr>
        <w:pStyle w:val="BodyText"/>
        <w:ind w:left="3222"/>
        <w:jc w:val="both"/>
      </w:pPr>
      <w:r>
        <w:rPr/>
        <w:t>Y = α + β1 X1 + β2 X2 + β3 X3 + </w:t>
      </w:r>
      <w:r>
        <w:rPr>
          <w:spacing w:val="-10"/>
        </w:rPr>
        <w:t>e</w:t>
      </w:r>
    </w:p>
    <w:p>
      <w:pPr>
        <w:pStyle w:val="BodyText"/>
        <w:spacing w:line="480" w:lineRule="auto" w:before="276"/>
        <w:ind w:left="1187" w:right="629" w:firstLine="720"/>
        <w:jc w:val="both"/>
      </w:pPr>
      <w:r>
        <w:rPr/>
        <w:t>Analisis hasil dari model regresi penelitian menggunakan data yang dirangkum pada tabel di bawah ini:</w:t>
      </w:r>
    </w:p>
    <w:p>
      <w:pPr>
        <w:pStyle w:val="BodyText"/>
        <w:spacing w:after="0" w:line="480" w:lineRule="auto"/>
        <w:jc w:val="both"/>
        <w:sectPr>
          <w:pgSz w:w="12240" w:h="15840"/>
          <w:pgMar w:header="735" w:footer="0" w:top="1820" w:bottom="280" w:left="1800" w:right="1080"/>
        </w:sectPr>
      </w:pPr>
    </w:p>
    <w:p>
      <w:pPr>
        <w:pStyle w:val="BodyText"/>
        <w:spacing w:before="195"/>
        <w:rPr>
          <w:sz w:val="22"/>
        </w:rPr>
      </w:pPr>
    </w:p>
    <w:p>
      <w:pPr>
        <w:spacing w:before="0"/>
        <w:ind w:left="1461" w:right="0" w:firstLine="0"/>
        <w:jc w:val="left"/>
        <w:rPr>
          <w:b/>
          <w:sz w:val="22"/>
        </w:rPr>
      </w:pPr>
      <w:r>
        <w:rPr>
          <w:b/>
          <w:sz w:val="22"/>
        </w:rPr>
        <w:t>Tabel</w:t>
      </w:r>
      <w:r>
        <w:rPr>
          <w:b/>
          <w:spacing w:val="-8"/>
          <w:sz w:val="22"/>
        </w:rPr>
        <w:t> </w:t>
      </w:r>
      <w:r>
        <w:rPr>
          <w:b/>
          <w:sz w:val="22"/>
        </w:rPr>
        <w:t>4.11</w:t>
      </w:r>
      <w:r>
        <w:rPr>
          <w:b/>
          <w:spacing w:val="-6"/>
          <w:sz w:val="22"/>
        </w:rPr>
        <w:t> </w:t>
      </w:r>
      <w:r>
        <w:rPr>
          <w:b/>
          <w:sz w:val="22"/>
        </w:rPr>
        <w:t>Analisis</w:t>
      </w:r>
      <w:r>
        <w:rPr>
          <w:b/>
          <w:spacing w:val="-6"/>
          <w:sz w:val="22"/>
        </w:rPr>
        <w:t> </w:t>
      </w:r>
      <w:r>
        <w:rPr>
          <w:b/>
          <w:sz w:val="22"/>
        </w:rPr>
        <w:t>Regresi</w:t>
      </w:r>
      <w:r>
        <w:rPr>
          <w:b/>
          <w:spacing w:val="-6"/>
          <w:sz w:val="22"/>
        </w:rPr>
        <w:t> </w:t>
      </w:r>
      <w:r>
        <w:rPr>
          <w:b/>
          <w:sz w:val="22"/>
        </w:rPr>
        <w:t>Data</w:t>
      </w:r>
      <w:r>
        <w:rPr>
          <w:b/>
          <w:spacing w:val="-6"/>
          <w:sz w:val="22"/>
        </w:rPr>
        <w:t> </w:t>
      </w:r>
      <w:r>
        <w:rPr>
          <w:b/>
          <w:spacing w:val="-2"/>
          <w:sz w:val="22"/>
        </w:rPr>
        <w:t>Panel</w:t>
      </w:r>
    </w:p>
    <w:p>
      <w:pPr>
        <w:pStyle w:val="BodyText"/>
        <w:spacing w:before="10"/>
        <w:rPr>
          <w:b/>
          <w:sz w:val="14"/>
        </w:rPr>
      </w:pPr>
      <w:r>
        <w:rPr>
          <w:b/>
          <w:sz w:val="14"/>
        </w:rPr>
        <mc:AlternateContent>
          <mc:Choice Requires="wps">
            <w:drawing>
              <wp:anchor distT="0" distB="0" distL="0" distR="0" allowOverlap="1" layoutInCell="1" locked="0" behindDoc="1" simplePos="0" relativeHeight="487599104">
                <wp:simplePos x="0" y="0"/>
                <wp:positionH relativeFrom="page">
                  <wp:posOffset>2104059</wp:posOffset>
                </wp:positionH>
                <wp:positionV relativeFrom="paragraph">
                  <wp:posOffset>123878</wp:posOffset>
                </wp:positionV>
                <wp:extent cx="3924935" cy="3254375"/>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3924935" cy="3254375"/>
                          <a:chExt cx="3924935" cy="3254375"/>
                        </a:xfrm>
                      </wpg:grpSpPr>
                      <pic:pic>
                        <pic:nvPicPr>
                          <pic:cNvPr id="76" name="Image 76"/>
                          <pic:cNvPicPr/>
                        </pic:nvPicPr>
                        <pic:blipFill>
                          <a:blip r:embed="rId34" cstate="print"/>
                          <a:stretch>
                            <a:fillRect/>
                          </a:stretch>
                        </pic:blipFill>
                        <pic:spPr>
                          <a:xfrm>
                            <a:off x="71755" y="9524"/>
                            <a:ext cx="3780790" cy="3112604"/>
                          </a:xfrm>
                          <a:prstGeom prst="rect">
                            <a:avLst/>
                          </a:prstGeom>
                        </pic:spPr>
                      </pic:pic>
                      <wps:wsp>
                        <wps:cNvPr id="77" name="Graphic 77"/>
                        <wps:cNvSpPr/>
                        <wps:spPr>
                          <a:xfrm>
                            <a:off x="0" y="3174"/>
                            <a:ext cx="3924935" cy="3248025"/>
                          </a:xfrm>
                          <a:custGeom>
                            <a:avLst/>
                            <a:gdLst/>
                            <a:ahLst/>
                            <a:cxnLst/>
                            <a:rect l="l" t="t" r="r" b="b"/>
                            <a:pathLst>
                              <a:path w="3924935" h="3248025">
                                <a:moveTo>
                                  <a:pt x="3174" y="0"/>
                                </a:moveTo>
                                <a:lnTo>
                                  <a:pt x="3174" y="3248025"/>
                                </a:lnTo>
                              </a:path>
                              <a:path w="3924935" h="3248025">
                                <a:moveTo>
                                  <a:pt x="3921150" y="0"/>
                                </a:moveTo>
                                <a:lnTo>
                                  <a:pt x="3921150" y="3248025"/>
                                </a:lnTo>
                              </a:path>
                              <a:path w="3924935" h="3248025">
                                <a:moveTo>
                                  <a:pt x="6349" y="0"/>
                                </a:moveTo>
                                <a:lnTo>
                                  <a:pt x="3917975" y="0"/>
                                </a:lnTo>
                              </a:path>
                              <a:path w="3924935" h="3248025">
                                <a:moveTo>
                                  <a:pt x="0" y="3248025"/>
                                </a:moveTo>
                                <a:lnTo>
                                  <a:pt x="3924325" y="3248025"/>
                                </a:lnTo>
                              </a:path>
                            </a:pathLst>
                          </a:custGeom>
                          <a:ln w="63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673996pt;margin-top:9.754189pt;width:309.05pt;height:256.25pt;mso-position-horizontal-relative:page;mso-position-vertical-relative:paragraph;z-index:-15717376;mso-wrap-distance-left:0;mso-wrap-distance-right:0" id="docshapegroup57" coordorigin="3313,195" coordsize="6181,5125">
                <v:shape style="position:absolute;left:3426;top:210;width:5954;height:4902" type="#_x0000_t75" id="docshape58" stroked="false">
                  <v:imagedata r:id="rId34" o:title=""/>
                </v:shape>
                <v:shape style="position:absolute;left:3313;top:200;width:6181;height:5115" id="docshape59" coordorigin="3313,200" coordsize="6181,5115" path="m3318,200l3318,5315m9489,200l9489,5315m3323,200l9484,200m3313,5315l9494,5315e" filled="false" stroked="true" strokeweight=".49992pt" strokecolor="#000000">
                  <v:path arrowok="t"/>
                  <v:stroke dashstyle="solid"/>
                </v:shape>
                <w10:wrap type="topAndBottom"/>
              </v:group>
            </w:pict>
          </mc:Fallback>
        </mc:AlternateContent>
      </w:r>
    </w:p>
    <w:p>
      <w:pPr>
        <w:spacing w:before="6"/>
        <w:ind w:left="1487" w:right="0" w:firstLine="0"/>
        <w:jc w:val="left"/>
        <w:rPr>
          <w:i/>
          <w:sz w:val="24"/>
        </w:rPr>
      </w:pPr>
      <w:r>
        <w:rPr>
          <w:i/>
          <w:sz w:val="24"/>
        </w:rPr>
        <w:t>Sumber:</w:t>
      </w:r>
      <w:r>
        <w:rPr>
          <w:i/>
          <w:spacing w:val="-6"/>
          <w:sz w:val="24"/>
        </w:rPr>
        <w:t> </w:t>
      </w:r>
      <w:r>
        <w:rPr>
          <w:i/>
          <w:sz w:val="24"/>
        </w:rPr>
        <w:t>Data</w:t>
      </w:r>
      <w:r>
        <w:rPr>
          <w:i/>
          <w:spacing w:val="-4"/>
          <w:sz w:val="24"/>
        </w:rPr>
        <w:t> </w:t>
      </w:r>
      <w:r>
        <w:rPr>
          <w:i/>
          <w:sz w:val="24"/>
        </w:rPr>
        <w:t>Output</w:t>
      </w:r>
      <w:r>
        <w:rPr>
          <w:i/>
          <w:spacing w:val="-6"/>
          <w:sz w:val="24"/>
        </w:rPr>
        <w:t> </w:t>
      </w:r>
      <w:r>
        <w:rPr>
          <w:i/>
          <w:sz w:val="24"/>
        </w:rPr>
        <w:t>Eviews</w:t>
      </w:r>
      <w:r>
        <w:rPr>
          <w:i/>
          <w:spacing w:val="-4"/>
          <w:sz w:val="24"/>
        </w:rPr>
        <w:t> </w:t>
      </w:r>
      <w:r>
        <w:rPr>
          <w:i/>
          <w:spacing w:val="-5"/>
          <w:sz w:val="24"/>
        </w:rPr>
        <w:t>12</w:t>
      </w:r>
    </w:p>
    <w:p>
      <w:pPr>
        <w:pStyle w:val="BodyText"/>
        <w:spacing w:before="82"/>
        <w:rPr>
          <w:i/>
        </w:rPr>
      </w:pPr>
    </w:p>
    <w:p>
      <w:pPr>
        <w:pStyle w:val="BodyText"/>
        <w:spacing w:line="480" w:lineRule="auto"/>
        <w:ind w:left="1187" w:right="223" w:firstLine="720"/>
      </w:pPr>
      <w:r>
        <w:rPr/>
        <w:t>Berdasarkan</w:t>
      </w:r>
      <w:r>
        <w:rPr>
          <w:spacing w:val="-6"/>
        </w:rPr>
        <w:t> </w:t>
      </w:r>
      <w:r>
        <w:rPr/>
        <w:t>hasil</w:t>
      </w:r>
      <w:r>
        <w:rPr>
          <w:spacing w:val="-6"/>
        </w:rPr>
        <w:t> </w:t>
      </w:r>
      <w:r>
        <w:rPr/>
        <w:t>data</w:t>
      </w:r>
      <w:r>
        <w:rPr>
          <w:spacing w:val="-6"/>
        </w:rPr>
        <w:t> </w:t>
      </w:r>
      <w:r>
        <w:rPr/>
        <w:t>diatas,</w:t>
      </w:r>
      <w:r>
        <w:rPr>
          <w:spacing w:val="-6"/>
        </w:rPr>
        <w:t> </w:t>
      </w:r>
      <w:r>
        <w:rPr/>
        <w:t>maka</w:t>
      </w:r>
      <w:r>
        <w:rPr>
          <w:spacing w:val="-6"/>
        </w:rPr>
        <w:t> </w:t>
      </w:r>
      <w:r>
        <w:rPr/>
        <w:t>dapat</w:t>
      </w:r>
      <w:r>
        <w:rPr>
          <w:spacing w:val="-6"/>
        </w:rPr>
        <w:t> </w:t>
      </w:r>
      <w:r>
        <w:rPr/>
        <w:t>diperoleh</w:t>
      </w:r>
      <w:r>
        <w:rPr>
          <w:spacing w:val="-6"/>
        </w:rPr>
        <w:t> </w:t>
      </w:r>
      <w:r>
        <w:rPr/>
        <w:t>hasil</w:t>
      </w:r>
      <w:r>
        <w:rPr>
          <w:spacing w:val="-6"/>
        </w:rPr>
        <w:t> </w:t>
      </w:r>
      <w:r>
        <w:rPr/>
        <w:t>persamaan sebagai berikut:</w:t>
      </w:r>
    </w:p>
    <w:p>
      <w:pPr>
        <w:pStyle w:val="BodyText"/>
        <w:ind w:left="2539"/>
      </w:pPr>
      <w:r>
        <w:rPr/>
        <w:t>Y</w:t>
      </w:r>
      <w:r>
        <w:rPr>
          <w:spacing w:val="-4"/>
        </w:rPr>
        <w:t> </w:t>
      </w:r>
      <w:r>
        <w:rPr/>
        <w:t>= 5.090 - 0.060 X</w:t>
      </w:r>
      <w:r>
        <w:rPr>
          <w:vertAlign w:val="subscript"/>
        </w:rPr>
        <w:t>1</w:t>
      </w:r>
      <w:r>
        <w:rPr>
          <w:spacing w:val="-1"/>
          <w:vertAlign w:val="baseline"/>
        </w:rPr>
        <w:t> </w:t>
      </w:r>
      <w:r>
        <w:rPr>
          <w:vertAlign w:val="baseline"/>
        </w:rPr>
        <w:t>- 0.017 X</w:t>
      </w:r>
      <w:r>
        <w:rPr>
          <w:vertAlign w:val="subscript"/>
        </w:rPr>
        <w:t>2</w:t>
      </w:r>
      <w:r>
        <w:rPr>
          <w:vertAlign w:val="baseline"/>
        </w:rPr>
        <w:t> - 0.005 </w:t>
      </w:r>
      <w:r>
        <w:rPr>
          <w:spacing w:val="-5"/>
          <w:vertAlign w:val="baseline"/>
        </w:rPr>
        <w:t>X</w:t>
      </w:r>
      <w:r>
        <w:rPr>
          <w:spacing w:val="-5"/>
          <w:vertAlign w:val="subscript"/>
        </w:rPr>
        <w:t>3</w:t>
      </w:r>
    </w:p>
    <w:p>
      <w:pPr>
        <w:pStyle w:val="BodyText"/>
      </w:pPr>
    </w:p>
    <w:p>
      <w:pPr>
        <w:pStyle w:val="BodyText"/>
      </w:pPr>
    </w:p>
    <w:p>
      <w:pPr>
        <w:pStyle w:val="ListParagraph"/>
        <w:numPr>
          <w:ilvl w:val="0"/>
          <w:numId w:val="16"/>
        </w:numPr>
        <w:tabs>
          <w:tab w:pos="1186" w:val="left" w:leader="none"/>
        </w:tabs>
        <w:spacing w:line="480" w:lineRule="auto" w:before="0" w:after="0"/>
        <w:ind w:left="1186" w:right="629" w:hanging="360"/>
        <w:jc w:val="both"/>
        <w:rPr>
          <w:sz w:val="24"/>
        </w:rPr>
      </w:pPr>
      <w:r>
        <w:rPr>
          <w:sz w:val="24"/>
        </w:rPr>
        <w:t>Nilai</w:t>
      </w:r>
      <w:r>
        <w:rPr>
          <w:spacing w:val="-6"/>
          <w:sz w:val="24"/>
        </w:rPr>
        <w:t> </w:t>
      </w:r>
      <w:r>
        <w:rPr>
          <w:sz w:val="24"/>
        </w:rPr>
        <w:t>konstanta</w:t>
      </w:r>
      <w:r>
        <w:rPr>
          <w:spacing w:val="-6"/>
          <w:sz w:val="24"/>
        </w:rPr>
        <w:t> </w:t>
      </w:r>
      <w:r>
        <w:rPr>
          <w:sz w:val="24"/>
        </w:rPr>
        <w:t>sebesar</w:t>
      </w:r>
      <w:r>
        <w:rPr>
          <w:spacing w:val="-6"/>
          <w:sz w:val="24"/>
        </w:rPr>
        <w:t> </w:t>
      </w:r>
      <w:r>
        <w:rPr>
          <w:sz w:val="24"/>
        </w:rPr>
        <w:t>5,090,</w:t>
      </w:r>
      <w:r>
        <w:rPr>
          <w:spacing w:val="-6"/>
          <w:sz w:val="24"/>
        </w:rPr>
        <w:t> </w:t>
      </w:r>
      <w:r>
        <w:rPr>
          <w:sz w:val="24"/>
        </w:rPr>
        <w:t>yang</w:t>
      </w:r>
      <w:r>
        <w:rPr>
          <w:spacing w:val="-6"/>
          <w:sz w:val="24"/>
        </w:rPr>
        <w:t> </w:t>
      </w:r>
      <w:r>
        <w:rPr>
          <w:sz w:val="24"/>
        </w:rPr>
        <w:t>berarti</w:t>
      </w:r>
      <w:r>
        <w:rPr>
          <w:spacing w:val="-6"/>
          <w:sz w:val="24"/>
        </w:rPr>
        <w:t> </w:t>
      </w:r>
      <w:r>
        <w:rPr>
          <w:sz w:val="24"/>
        </w:rPr>
        <w:t>apabila</w:t>
      </w:r>
      <w:r>
        <w:rPr>
          <w:spacing w:val="-6"/>
          <w:sz w:val="24"/>
        </w:rPr>
        <w:t> </w:t>
      </w:r>
      <w:r>
        <w:rPr>
          <w:sz w:val="24"/>
        </w:rPr>
        <w:t>variabel</w:t>
      </w:r>
      <w:r>
        <w:rPr>
          <w:spacing w:val="-6"/>
          <w:sz w:val="24"/>
        </w:rPr>
        <w:t> </w:t>
      </w:r>
      <w:r>
        <w:rPr>
          <w:sz w:val="24"/>
        </w:rPr>
        <w:t>opini</w:t>
      </w:r>
      <w:r>
        <w:rPr>
          <w:spacing w:val="-6"/>
          <w:sz w:val="24"/>
        </w:rPr>
        <w:t> </w:t>
      </w:r>
      <w:r>
        <w:rPr>
          <w:sz w:val="24"/>
        </w:rPr>
        <w:t>audit,</w:t>
      </w:r>
      <w:r>
        <w:rPr>
          <w:spacing w:val="-6"/>
          <w:sz w:val="24"/>
        </w:rPr>
        <w:t> </w:t>
      </w:r>
      <w:r>
        <w:rPr>
          <w:sz w:val="24"/>
        </w:rPr>
        <w:t>ukuran perusahaan, dan kompleksitas operasi perusahaan bernilai nol atau tidak ada maka nilai </w:t>
      </w:r>
      <w:r>
        <w:rPr>
          <w:i/>
          <w:sz w:val="24"/>
        </w:rPr>
        <w:t>audit delay </w:t>
      </w:r>
      <w:r>
        <w:rPr>
          <w:sz w:val="24"/>
        </w:rPr>
        <w:t>sebesar 5,090.</w:t>
      </w:r>
    </w:p>
    <w:p>
      <w:pPr>
        <w:pStyle w:val="ListParagraph"/>
        <w:numPr>
          <w:ilvl w:val="0"/>
          <w:numId w:val="16"/>
        </w:numPr>
        <w:tabs>
          <w:tab w:pos="1186" w:val="left" w:leader="none"/>
        </w:tabs>
        <w:spacing w:line="480" w:lineRule="auto" w:before="0" w:after="0"/>
        <w:ind w:left="1186" w:right="619" w:hanging="360"/>
        <w:jc w:val="both"/>
        <w:rPr>
          <w:sz w:val="24"/>
        </w:rPr>
      </w:pPr>
      <w:r>
        <w:rPr>
          <w:sz w:val="24"/>
        </w:rPr>
        <w:t>Koefisien regresi opini audit (X1) sebesar -0,060. Hasil ini dapat diartikan bahwa jika variabel opini audit mengalami kenaikan sebesar 1% maka </w:t>
      </w:r>
      <w:r>
        <w:rPr>
          <w:i/>
          <w:sz w:val="24"/>
        </w:rPr>
        <w:t>audit delay </w:t>
      </w:r>
      <w:r>
        <w:rPr>
          <w:sz w:val="24"/>
        </w:rPr>
        <w:t>mengalami penurunan sebesar 0,060.</w:t>
      </w:r>
    </w:p>
    <w:p>
      <w:pPr>
        <w:pStyle w:val="ListParagraph"/>
        <w:spacing w:after="0" w:line="480" w:lineRule="auto"/>
        <w:jc w:val="both"/>
        <w:rPr>
          <w:sz w:val="24"/>
        </w:rPr>
        <w:sectPr>
          <w:pgSz w:w="12240" w:h="15840"/>
          <w:pgMar w:header="735" w:footer="0" w:top="1820" w:bottom="280" w:left="1800" w:right="1080"/>
        </w:sectPr>
      </w:pPr>
    </w:p>
    <w:p>
      <w:pPr>
        <w:pStyle w:val="BodyText"/>
        <w:spacing w:before="172"/>
      </w:pPr>
    </w:p>
    <w:p>
      <w:pPr>
        <w:pStyle w:val="ListParagraph"/>
        <w:numPr>
          <w:ilvl w:val="0"/>
          <w:numId w:val="16"/>
        </w:numPr>
        <w:tabs>
          <w:tab w:pos="1188" w:val="left" w:leader="none"/>
        </w:tabs>
        <w:spacing w:line="480" w:lineRule="auto" w:before="0" w:after="0"/>
        <w:ind w:left="1188" w:right="627" w:hanging="360"/>
        <w:jc w:val="both"/>
        <w:rPr>
          <w:sz w:val="24"/>
        </w:rPr>
      </w:pPr>
      <w:r>
        <w:rPr>
          <w:sz w:val="24"/>
        </w:rPr>
        <w:t>Koefisien regresi ukuran perusahaan (X2) sebesar -0,017. Hasil ini dapat diartikan bahwa jika variabel ukuran perusahaan mengalami kenaikan sebesar 1% maka </w:t>
      </w:r>
      <w:r>
        <w:rPr>
          <w:i/>
          <w:sz w:val="24"/>
        </w:rPr>
        <w:t>audit delay </w:t>
      </w:r>
      <w:r>
        <w:rPr>
          <w:sz w:val="24"/>
        </w:rPr>
        <w:t>mengalami penurunan sebesar -0,017.</w:t>
      </w:r>
    </w:p>
    <w:p>
      <w:pPr>
        <w:pStyle w:val="ListParagraph"/>
        <w:numPr>
          <w:ilvl w:val="0"/>
          <w:numId w:val="16"/>
        </w:numPr>
        <w:tabs>
          <w:tab w:pos="1186" w:val="left" w:leader="none"/>
        </w:tabs>
        <w:spacing w:line="480" w:lineRule="auto" w:before="0" w:after="0"/>
        <w:ind w:left="1186" w:right="621" w:hanging="360"/>
        <w:jc w:val="both"/>
        <w:rPr>
          <w:sz w:val="24"/>
        </w:rPr>
      </w:pPr>
      <w:r>
        <w:rPr>
          <w:sz w:val="24"/>
        </w:rPr>
        <w:t>Koefisien regresi kompleksitas operasi perusahaan (X3) sebesar -0,005. Hasil ini dapat diartikan bahwa jika variabel kompleksitas operasi perusahaan mengalami kenaikan sebesar 1% maka </w:t>
      </w:r>
      <w:r>
        <w:rPr>
          <w:i/>
          <w:sz w:val="24"/>
        </w:rPr>
        <w:t>audit delay </w:t>
      </w:r>
      <w:r>
        <w:rPr>
          <w:sz w:val="24"/>
        </w:rPr>
        <w:t>mengalami penurunan sebesar -0,005.</w:t>
      </w:r>
    </w:p>
    <w:p>
      <w:pPr>
        <w:pStyle w:val="BodyText"/>
      </w:pPr>
    </w:p>
    <w:p>
      <w:pPr>
        <w:pStyle w:val="BodyText"/>
        <w:spacing w:before="40"/>
      </w:pPr>
    </w:p>
    <w:p>
      <w:pPr>
        <w:pStyle w:val="Heading3"/>
        <w:numPr>
          <w:ilvl w:val="1"/>
          <w:numId w:val="13"/>
        </w:numPr>
        <w:tabs>
          <w:tab w:pos="1246" w:val="left" w:leader="none"/>
        </w:tabs>
        <w:spacing w:line="240" w:lineRule="auto" w:before="0" w:after="0"/>
        <w:ind w:left="1246" w:right="0" w:hanging="637"/>
        <w:jc w:val="left"/>
      </w:pPr>
      <w:bookmarkStart w:name="_bookmark41" w:id="42"/>
      <w:bookmarkEnd w:id="42"/>
      <w:r>
        <w:rPr>
          <w:spacing w:val="-2"/>
        </w:rPr>
        <w:t>P</w:t>
      </w:r>
      <w:r>
        <w:rPr>
          <w:spacing w:val="-2"/>
        </w:rPr>
        <w:t>embahasan</w:t>
      </w:r>
    </w:p>
    <w:p>
      <w:pPr>
        <w:pStyle w:val="BodyText"/>
        <w:rPr>
          <w:b/>
        </w:rPr>
      </w:pPr>
    </w:p>
    <w:p>
      <w:pPr>
        <w:pStyle w:val="ListParagraph"/>
        <w:numPr>
          <w:ilvl w:val="2"/>
          <w:numId w:val="13"/>
        </w:numPr>
        <w:tabs>
          <w:tab w:pos="1187" w:val="left" w:leader="none"/>
        </w:tabs>
        <w:spacing w:line="240" w:lineRule="auto" w:before="0" w:after="0"/>
        <w:ind w:left="1187" w:right="0" w:hanging="578"/>
        <w:jc w:val="left"/>
        <w:rPr>
          <w:b/>
          <w:i/>
          <w:sz w:val="24"/>
        </w:rPr>
      </w:pPr>
      <w:r>
        <w:rPr>
          <w:b/>
          <w:sz w:val="24"/>
        </w:rPr>
        <w:t>Pengaruh</w:t>
      </w:r>
      <w:r>
        <w:rPr>
          <w:b/>
          <w:spacing w:val="-8"/>
          <w:sz w:val="24"/>
        </w:rPr>
        <w:t> </w:t>
      </w:r>
      <w:r>
        <w:rPr>
          <w:b/>
          <w:sz w:val="24"/>
        </w:rPr>
        <w:t>opini</w:t>
      </w:r>
      <w:r>
        <w:rPr>
          <w:b/>
          <w:spacing w:val="-6"/>
          <w:sz w:val="24"/>
        </w:rPr>
        <w:t> </w:t>
      </w:r>
      <w:r>
        <w:rPr>
          <w:b/>
          <w:sz w:val="24"/>
        </w:rPr>
        <w:t>audit</w:t>
      </w:r>
      <w:r>
        <w:rPr>
          <w:b/>
          <w:spacing w:val="-8"/>
          <w:sz w:val="24"/>
        </w:rPr>
        <w:t> </w:t>
      </w:r>
      <w:r>
        <w:rPr>
          <w:b/>
          <w:sz w:val="24"/>
        </w:rPr>
        <w:t>terhadap</w:t>
      </w:r>
      <w:r>
        <w:rPr>
          <w:b/>
          <w:spacing w:val="-4"/>
          <w:sz w:val="24"/>
        </w:rPr>
        <w:t> </w:t>
      </w:r>
      <w:r>
        <w:rPr>
          <w:b/>
          <w:i/>
          <w:sz w:val="24"/>
        </w:rPr>
        <w:t>audit</w:t>
      </w:r>
      <w:r>
        <w:rPr>
          <w:b/>
          <w:i/>
          <w:spacing w:val="-6"/>
          <w:sz w:val="24"/>
        </w:rPr>
        <w:t> </w:t>
      </w:r>
      <w:r>
        <w:rPr>
          <w:b/>
          <w:i/>
          <w:spacing w:val="-2"/>
          <w:sz w:val="24"/>
        </w:rPr>
        <w:t>delay</w:t>
      </w:r>
    </w:p>
    <w:p>
      <w:pPr>
        <w:pStyle w:val="BodyText"/>
        <w:rPr>
          <w:b/>
          <w:i/>
        </w:rPr>
      </w:pPr>
    </w:p>
    <w:p>
      <w:pPr>
        <w:pStyle w:val="BodyText"/>
        <w:spacing w:line="480" w:lineRule="auto"/>
        <w:ind w:left="1187" w:right="621" w:firstLine="720"/>
        <w:jc w:val="both"/>
      </w:pPr>
      <w:r>
        <w:rPr/>
        <w:t>Hasil uji analisis yang dilakukan membuktikan bahwa opini audit berpengaruh tidak signifikan terhadap </w:t>
      </w:r>
      <w:r>
        <w:rPr>
          <w:i/>
        </w:rPr>
        <w:t>audit delay</w:t>
      </w:r>
      <w:r>
        <w:rPr/>
        <w:t>. Hal ini karena pemberian opini atas kewajaran laporan keuangan merupakan tahap akhir dalam proses audit, sehingga jenis opini yang diberikan tidak akan memengaruhi durasi audit. Lebih lanjut, auditor akan menjalankan tugas dan tanggung jawabnya secara profesional dalam menangani kondisi setiap perusahaan. Oleh karena itu,</w:t>
      </w:r>
      <w:r>
        <w:rPr>
          <w:spacing w:val="-12"/>
        </w:rPr>
        <w:t> </w:t>
      </w:r>
      <w:r>
        <w:rPr/>
        <w:t>opini</w:t>
      </w:r>
      <w:r>
        <w:rPr>
          <w:spacing w:val="-12"/>
        </w:rPr>
        <w:t> </w:t>
      </w:r>
      <w:r>
        <w:rPr/>
        <w:t>auditor</w:t>
      </w:r>
      <w:r>
        <w:rPr>
          <w:spacing w:val="-12"/>
        </w:rPr>
        <w:t> </w:t>
      </w:r>
      <w:r>
        <w:rPr/>
        <w:t>atas</w:t>
      </w:r>
      <w:r>
        <w:rPr>
          <w:spacing w:val="-12"/>
        </w:rPr>
        <w:t> </w:t>
      </w:r>
      <w:r>
        <w:rPr/>
        <w:t>laporan</w:t>
      </w:r>
      <w:r>
        <w:rPr>
          <w:spacing w:val="-12"/>
        </w:rPr>
        <w:t> </w:t>
      </w:r>
      <w:r>
        <w:rPr/>
        <w:t>keuangan</w:t>
      </w:r>
      <w:r>
        <w:rPr>
          <w:spacing w:val="-12"/>
        </w:rPr>
        <w:t> </w:t>
      </w:r>
      <w:r>
        <w:rPr/>
        <w:t>perusahaan</w:t>
      </w:r>
      <w:r>
        <w:rPr>
          <w:spacing w:val="-12"/>
        </w:rPr>
        <w:t> </w:t>
      </w:r>
      <w:r>
        <w:rPr/>
        <w:t>tidak</w:t>
      </w:r>
      <w:r>
        <w:rPr>
          <w:spacing w:val="-12"/>
        </w:rPr>
        <w:t> </w:t>
      </w:r>
      <w:r>
        <w:rPr/>
        <w:t>dapat</w:t>
      </w:r>
      <w:r>
        <w:rPr>
          <w:spacing w:val="-12"/>
        </w:rPr>
        <w:t> </w:t>
      </w:r>
      <w:r>
        <w:rPr/>
        <w:t>dijadikan</w:t>
      </w:r>
      <w:r>
        <w:rPr>
          <w:spacing w:val="-12"/>
        </w:rPr>
        <w:t> </w:t>
      </w:r>
      <w:r>
        <w:rPr/>
        <w:t>acuan bagi pengguna dalam pengambilan keputusan.</w:t>
      </w:r>
    </w:p>
    <w:p>
      <w:pPr>
        <w:pStyle w:val="BodyText"/>
        <w:spacing w:line="480" w:lineRule="auto"/>
        <w:ind w:left="1187" w:right="627" w:firstLine="720"/>
        <w:jc w:val="both"/>
      </w:pPr>
      <w:r>
        <w:rPr/>
        <w:t>Auditor tidak memerlukan waktu tambahan untuk menerbitkan opini audit karena pada saat melakukan audit, auditor telah menentukan opini yang akan</w:t>
      </w:r>
      <w:r>
        <w:rPr>
          <w:spacing w:val="40"/>
        </w:rPr>
        <w:t> </w:t>
      </w:r>
      <w:r>
        <w:rPr/>
        <w:t>diterbitkan</w:t>
      </w:r>
      <w:r>
        <w:rPr>
          <w:spacing w:val="40"/>
        </w:rPr>
        <w:t> </w:t>
      </w:r>
      <w:r>
        <w:rPr/>
        <w:t>terkait</w:t>
      </w:r>
      <w:r>
        <w:rPr>
          <w:spacing w:val="40"/>
        </w:rPr>
        <w:t> </w:t>
      </w:r>
      <w:r>
        <w:rPr/>
        <w:t>temuan</w:t>
      </w:r>
      <w:r>
        <w:rPr>
          <w:spacing w:val="40"/>
        </w:rPr>
        <w:t> </w:t>
      </w:r>
      <w:r>
        <w:rPr/>
        <w:t>audit</w:t>
      </w:r>
      <w:r>
        <w:rPr>
          <w:spacing w:val="40"/>
        </w:rPr>
        <w:t> </w:t>
      </w:r>
      <w:r>
        <w:rPr/>
        <w:t>dan</w:t>
      </w:r>
      <w:r>
        <w:rPr>
          <w:spacing w:val="40"/>
        </w:rPr>
        <w:t> </w:t>
      </w:r>
      <w:r>
        <w:rPr/>
        <w:t>mengomunikasikan</w:t>
      </w:r>
      <w:r>
        <w:rPr>
          <w:spacing w:val="40"/>
        </w:rPr>
        <w:t> </w:t>
      </w:r>
      <w:r>
        <w:rPr/>
        <w:t>konsekuensi</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86" w:right="619"/>
        <w:jc w:val="both"/>
      </w:pPr>
      <w:r>
        <w:rPr/>
        <w:t>temuan tersebut kepada manajemen. Auditor tidak akan memerlukan waktu tambahan apabila perusahaan secara konsisten menerima opini wajar tanpa pengecualian, dan kondisi ini relatif memperpendek </w:t>
      </w:r>
      <w:r>
        <w:rPr>
          <w:i/>
        </w:rPr>
        <w:t>audit delay</w:t>
      </w:r>
      <w:r>
        <w:rPr/>
        <w:t>. Oleh karena itu, opini audit tidak dapat digunakan sebagai acuan keterlambatan audit (Siahaan et al., 2019).</w:t>
      </w:r>
    </w:p>
    <w:p>
      <w:pPr>
        <w:pStyle w:val="BodyText"/>
        <w:spacing w:line="480" w:lineRule="auto"/>
        <w:ind w:left="1186" w:right="623" w:firstLine="720"/>
        <w:jc w:val="both"/>
      </w:pPr>
      <w:r>
        <w:rPr/>
        <w:t>Dari hasil penelitian yang telah dilakukan, pada perusahaan PT Bakrieland Development Tbk (ELTY) memiliki opini audit WTP dengan jangka waktu mencapai 306 hari. Pada perusahaan PT Natura City Development Tbk (CITY) tidak ada opini audit yang dicantumkan tetapi publikasi laporan keuangan independen dalam jangka waktu 88 hari. Pada penelitian ini, perusahaan yang mendapat opini selain WTP cenderung tidak menggunakan KAP </w:t>
      </w:r>
      <w:r>
        <w:rPr>
          <w:i/>
        </w:rPr>
        <w:t>Big Four </w:t>
      </w:r>
      <w:r>
        <w:rPr/>
        <w:t>sebagai auditor eksternal. Penelitian ini memungkinkan bahwa ukuran KAP juga dapat memengaruhi pelaporan opini audit yang menyebabkan </w:t>
      </w:r>
      <w:r>
        <w:rPr>
          <w:i/>
        </w:rPr>
        <w:t>audit delay</w:t>
      </w:r>
      <w:r>
        <w:rPr/>
        <w:t>. Hal ini menjadikan opini audit tidak memengaruhi adanya </w:t>
      </w:r>
      <w:r>
        <w:rPr>
          <w:i/>
        </w:rPr>
        <w:t>audit delay </w:t>
      </w:r>
      <w:r>
        <w:rPr/>
        <w:t>perusahaan.</w:t>
      </w:r>
    </w:p>
    <w:p>
      <w:pPr>
        <w:pStyle w:val="BodyText"/>
        <w:spacing w:line="480" w:lineRule="auto"/>
        <w:ind w:left="1186" w:right="623" w:firstLine="720"/>
        <w:jc w:val="both"/>
      </w:pPr>
      <w:r>
        <w:rPr/>
        <w:t>Berdasarkan</w:t>
      </w:r>
      <w:r>
        <w:rPr>
          <w:spacing w:val="-1"/>
        </w:rPr>
        <w:t> </w:t>
      </w:r>
      <w:r>
        <w:rPr>
          <w:i/>
        </w:rPr>
        <w:t>agency</w:t>
      </w:r>
      <w:r>
        <w:rPr>
          <w:i/>
          <w:spacing w:val="-2"/>
        </w:rPr>
        <w:t> </w:t>
      </w:r>
      <w:r>
        <w:rPr>
          <w:i/>
        </w:rPr>
        <w:t>theory</w:t>
      </w:r>
      <w:r>
        <w:rPr/>
        <w:t>,</w:t>
      </w:r>
      <w:r>
        <w:rPr>
          <w:spacing w:val="-2"/>
        </w:rPr>
        <w:t> </w:t>
      </w:r>
      <w:r>
        <w:rPr/>
        <w:t>pengaruh</w:t>
      </w:r>
      <w:r>
        <w:rPr>
          <w:spacing w:val="-2"/>
        </w:rPr>
        <w:t> </w:t>
      </w:r>
      <w:r>
        <w:rPr/>
        <w:t>opini</w:t>
      </w:r>
      <w:r>
        <w:rPr>
          <w:spacing w:val="-2"/>
        </w:rPr>
        <w:t> </w:t>
      </w:r>
      <w:r>
        <w:rPr/>
        <w:t>audit</w:t>
      </w:r>
      <w:r>
        <w:rPr>
          <w:spacing w:val="-2"/>
        </w:rPr>
        <w:t> </w:t>
      </w:r>
      <w:r>
        <w:rPr/>
        <w:t>yang</w:t>
      </w:r>
      <w:r>
        <w:rPr>
          <w:spacing w:val="-2"/>
        </w:rPr>
        <w:t> </w:t>
      </w:r>
      <w:r>
        <w:rPr/>
        <w:t>tidak</w:t>
      </w:r>
      <w:r>
        <w:rPr>
          <w:spacing w:val="-2"/>
        </w:rPr>
        <w:t> </w:t>
      </w:r>
      <w:r>
        <w:rPr/>
        <w:t>signifikan terhadap</w:t>
      </w:r>
      <w:r>
        <w:rPr>
          <w:spacing w:val="-15"/>
        </w:rPr>
        <w:t> </w:t>
      </w:r>
      <w:r>
        <w:rPr/>
        <w:t>keterlambatan</w:t>
      </w:r>
      <w:r>
        <w:rPr>
          <w:spacing w:val="-15"/>
        </w:rPr>
        <w:t> </w:t>
      </w:r>
      <w:r>
        <w:rPr/>
        <w:t>audit</w:t>
      </w:r>
      <w:r>
        <w:rPr>
          <w:spacing w:val="-15"/>
        </w:rPr>
        <w:t> </w:t>
      </w:r>
      <w:r>
        <w:rPr/>
        <w:t>dapat</w:t>
      </w:r>
      <w:r>
        <w:rPr>
          <w:spacing w:val="-15"/>
        </w:rPr>
        <w:t> </w:t>
      </w:r>
      <w:r>
        <w:rPr/>
        <w:t>dijelaskan</w:t>
      </w:r>
      <w:r>
        <w:rPr>
          <w:spacing w:val="-15"/>
        </w:rPr>
        <w:t> </w:t>
      </w:r>
      <w:r>
        <w:rPr/>
        <w:t>oleh</w:t>
      </w:r>
      <w:r>
        <w:rPr>
          <w:spacing w:val="-15"/>
        </w:rPr>
        <w:t> </w:t>
      </w:r>
      <w:r>
        <w:rPr/>
        <w:t>penerapan</w:t>
      </w:r>
      <w:r>
        <w:rPr>
          <w:spacing w:val="-15"/>
        </w:rPr>
        <w:t> </w:t>
      </w:r>
      <w:r>
        <w:rPr/>
        <w:t>fungsi</w:t>
      </w:r>
      <w:r>
        <w:rPr>
          <w:spacing w:val="-15"/>
        </w:rPr>
        <w:t> </w:t>
      </w:r>
      <w:r>
        <w:rPr/>
        <w:t>audit</w:t>
      </w:r>
      <w:r>
        <w:rPr>
          <w:spacing w:val="-15"/>
        </w:rPr>
        <w:t> </w:t>
      </w:r>
      <w:r>
        <w:rPr/>
        <w:t>yang konsisten sebagai alat </w:t>
      </w:r>
      <w:r>
        <w:rPr>
          <w:i/>
        </w:rPr>
        <w:t>monitoring</w:t>
      </w:r>
      <w:r>
        <w:rPr/>
        <w:t>, kepatuhan terhadap standar dan peraturan, serta dipengaruhi oleh strategi auditor dalam mengelola risiko dan asimetri informasi sejak awal. Akibatnya, perbedaan jenis opini tidak berdampak signifikan terhadap waktu penyelesaian audit.</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88" w:right="627" w:firstLine="720"/>
        <w:jc w:val="both"/>
      </w:pPr>
      <w:r>
        <w:rPr/>
        <w:t>Hasil penelitian ini sependapat dengan penelitian yang dilaksanakan oleh (Wulandari E, 2021) yang menjelaskan bahwa proses pemberian opini atas kewajaran laporan keuangan merupakan tahap akhir dalam proses audit, sehingga</w:t>
      </w:r>
      <w:r>
        <w:rPr>
          <w:spacing w:val="-12"/>
        </w:rPr>
        <w:t> </w:t>
      </w:r>
      <w:r>
        <w:rPr/>
        <w:t>jenis</w:t>
      </w:r>
      <w:r>
        <w:rPr>
          <w:spacing w:val="-12"/>
        </w:rPr>
        <w:t> </w:t>
      </w:r>
      <w:r>
        <w:rPr/>
        <w:t>opini</w:t>
      </w:r>
      <w:r>
        <w:rPr>
          <w:spacing w:val="-12"/>
        </w:rPr>
        <w:t> </w:t>
      </w:r>
      <w:r>
        <w:rPr/>
        <w:t>yang</w:t>
      </w:r>
      <w:r>
        <w:rPr>
          <w:spacing w:val="-12"/>
        </w:rPr>
        <w:t> </w:t>
      </w:r>
      <w:r>
        <w:rPr/>
        <w:t>diberikan</w:t>
      </w:r>
      <w:r>
        <w:rPr>
          <w:spacing w:val="-12"/>
        </w:rPr>
        <w:t> </w:t>
      </w:r>
      <w:r>
        <w:rPr/>
        <w:t>tidak</w:t>
      </w:r>
      <w:r>
        <w:rPr>
          <w:spacing w:val="-12"/>
        </w:rPr>
        <w:t> </w:t>
      </w:r>
      <w:r>
        <w:rPr/>
        <w:t>akan</w:t>
      </w:r>
      <w:r>
        <w:rPr>
          <w:spacing w:val="-12"/>
        </w:rPr>
        <w:t> </w:t>
      </w:r>
      <w:r>
        <w:rPr/>
        <w:t>memengaruhi</w:t>
      </w:r>
      <w:r>
        <w:rPr>
          <w:spacing w:val="-12"/>
        </w:rPr>
        <w:t> </w:t>
      </w:r>
      <w:r>
        <w:rPr/>
        <w:t>durasi</w:t>
      </w:r>
      <w:r>
        <w:rPr>
          <w:spacing w:val="-12"/>
        </w:rPr>
        <w:t> </w:t>
      </w:r>
      <w:r>
        <w:rPr/>
        <w:t>audit.</w:t>
      </w:r>
      <w:r>
        <w:rPr>
          <w:spacing w:val="-12"/>
        </w:rPr>
        <w:t> </w:t>
      </w:r>
      <w:r>
        <w:rPr/>
        <w:t>Oleh karena itu, opini auditor atas laporan keuangan perusahaan tidak dapat dijadikan acuan bagi pengguna dalam pengambilan keputusan.</w:t>
      </w:r>
    </w:p>
    <w:p>
      <w:pPr>
        <w:pStyle w:val="ListParagraph"/>
        <w:numPr>
          <w:ilvl w:val="2"/>
          <w:numId w:val="13"/>
        </w:numPr>
        <w:tabs>
          <w:tab w:pos="1188" w:val="left" w:leader="none"/>
        </w:tabs>
        <w:spacing w:line="240" w:lineRule="auto" w:before="0" w:after="0"/>
        <w:ind w:left="1188" w:right="0" w:hanging="654"/>
        <w:jc w:val="both"/>
        <w:rPr>
          <w:b/>
          <w:i/>
          <w:sz w:val="24"/>
        </w:rPr>
      </w:pPr>
      <w:r>
        <w:rPr>
          <w:b/>
          <w:sz w:val="24"/>
        </w:rPr>
        <w:t>Pengaruh</w:t>
      </w:r>
      <w:r>
        <w:rPr>
          <w:b/>
          <w:spacing w:val="-10"/>
          <w:sz w:val="24"/>
        </w:rPr>
        <w:t> </w:t>
      </w:r>
      <w:r>
        <w:rPr>
          <w:b/>
          <w:sz w:val="24"/>
        </w:rPr>
        <w:t>ukuran</w:t>
      </w:r>
      <w:r>
        <w:rPr>
          <w:b/>
          <w:spacing w:val="-10"/>
          <w:sz w:val="24"/>
        </w:rPr>
        <w:t> </w:t>
      </w:r>
      <w:r>
        <w:rPr>
          <w:b/>
          <w:sz w:val="24"/>
        </w:rPr>
        <w:t>perusahaan</w:t>
      </w:r>
      <w:r>
        <w:rPr>
          <w:b/>
          <w:spacing w:val="-10"/>
          <w:sz w:val="24"/>
        </w:rPr>
        <w:t> </w:t>
      </w:r>
      <w:r>
        <w:rPr>
          <w:b/>
          <w:sz w:val="24"/>
        </w:rPr>
        <w:t>terhadap</w:t>
      </w:r>
      <w:r>
        <w:rPr>
          <w:b/>
          <w:spacing w:val="-6"/>
          <w:sz w:val="24"/>
        </w:rPr>
        <w:t> </w:t>
      </w:r>
      <w:r>
        <w:rPr>
          <w:b/>
          <w:i/>
          <w:sz w:val="24"/>
        </w:rPr>
        <w:t>audit</w:t>
      </w:r>
      <w:r>
        <w:rPr>
          <w:b/>
          <w:i/>
          <w:spacing w:val="-8"/>
          <w:sz w:val="24"/>
        </w:rPr>
        <w:t> </w:t>
      </w:r>
      <w:r>
        <w:rPr>
          <w:b/>
          <w:i/>
          <w:spacing w:val="-2"/>
          <w:sz w:val="24"/>
        </w:rPr>
        <w:t>delay</w:t>
      </w:r>
    </w:p>
    <w:p>
      <w:pPr>
        <w:pStyle w:val="BodyText"/>
        <w:rPr>
          <w:b/>
          <w:i/>
        </w:rPr>
      </w:pPr>
    </w:p>
    <w:p>
      <w:pPr>
        <w:pStyle w:val="BodyText"/>
        <w:spacing w:line="480" w:lineRule="auto"/>
        <w:ind w:left="1186" w:right="617" w:firstLine="720"/>
        <w:jc w:val="both"/>
      </w:pPr>
      <w:r>
        <w:rPr/>
        <w:t>Hasil pengujian yang dilakukan diperoleh bahwa ukuran perusahaan berpengaruh tidak signifikan terhadap </w:t>
      </w:r>
      <w:r>
        <w:rPr>
          <w:i/>
        </w:rPr>
        <w:t>audit delay. </w:t>
      </w:r>
      <w:r>
        <w:rPr/>
        <w:t>Dari hasil penelitian menjelaskan</w:t>
      </w:r>
      <w:r>
        <w:rPr>
          <w:spacing w:val="-14"/>
        </w:rPr>
        <w:t> </w:t>
      </w:r>
      <w:r>
        <w:rPr/>
        <w:t>bahwa</w:t>
      </w:r>
      <w:r>
        <w:rPr>
          <w:spacing w:val="-14"/>
        </w:rPr>
        <w:t> </w:t>
      </w:r>
      <w:r>
        <w:rPr/>
        <w:t>ukuran</w:t>
      </w:r>
      <w:r>
        <w:rPr>
          <w:spacing w:val="-14"/>
        </w:rPr>
        <w:t> </w:t>
      </w:r>
      <w:r>
        <w:rPr/>
        <w:t>perusahaan</w:t>
      </w:r>
      <w:r>
        <w:rPr>
          <w:spacing w:val="-14"/>
        </w:rPr>
        <w:t> </w:t>
      </w:r>
      <w:r>
        <w:rPr/>
        <w:t>tidak</w:t>
      </w:r>
      <w:r>
        <w:rPr>
          <w:spacing w:val="-14"/>
        </w:rPr>
        <w:t> </w:t>
      </w:r>
      <w:r>
        <w:rPr/>
        <w:t>memiliki</w:t>
      </w:r>
      <w:r>
        <w:rPr>
          <w:spacing w:val="-14"/>
        </w:rPr>
        <w:t> </w:t>
      </w:r>
      <w:r>
        <w:rPr/>
        <w:t>pengaruh</w:t>
      </w:r>
      <w:r>
        <w:rPr>
          <w:spacing w:val="-14"/>
        </w:rPr>
        <w:t> </w:t>
      </w:r>
      <w:r>
        <w:rPr/>
        <w:t>terhadap</w:t>
      </w:r>
      <w:r>
        <w:rPr>
          <w:spacing w:val="-14"/>
        </w:rPr>
        <w:t> </w:t>
      </w:r>
      <w:r>
        <w:rPr/>
        <w:t>cepat </w:t>
      </w:r>
      <w:r>
        <w:rPr>
          <w:spacing w:val="-2"/>
        </w:rPr>
        <w:t>atau</w:t>
      </w:r>
      <w:r>
        <w:rPr>
          <w:spacing w:val="-3"/>
        </w:rPr>
        <w:t> </w:t>
      </w:r>
      <w:r>
        <w:rPr>
          <w:spacing w:val="-2"/>
        </w:rPr>
        <w:t>lambatnya</w:t>
      </w:r>
      <w:r>
        <w:rPr>
          <w:spacing w:val="-3"/>
        </w:rPr>
        <w:t> </w:t>
      </w:r>
      <w:r>
        <w:rPr>
          <w:spacing w:val="-2"/>
        </w:rPr>
        <w:t>waktu</w:t>
      </w:r>
      <w:r>
        <w:rPr>
          <w:spacing w:val="-3"/>
        </w:rPr>
        <w:t> </w:t>
      </w:r>
      <w:r>
        <w:rPr>
          <w:spacing w:val="-2"/>
        </w:rPr>
        <w:t>penyerahan</w:t>
      </w:r>
      <w:r>
        <w:rPr>
          <w:spacing w:val="-3"/>
        </w:rPr>
        <w:t> </w:t>
      </w:r>
      <w:r>
        <w:rPr>
          <w:spacing w:val="-2"/>
        </w:rPr>
        <w:t>laporan</w:t>
      </w:r>
      <w:r>
        <w:rPr>
          <w:spacing w:val="-3"/>
        </w:rPr>
        <w:t> </w:t>
      </w:r>
      <w:r>
        <w:rPr>
          <w:spacing w:val="-2"/>
        </w:rPr>
        <w:t>keuangan</w:t>
      </w:r>
      <w:r>
        <w:rPr>
          <w:spacing w:val="-3"/>
        </w:rPr>
        <w:t> </w:t>
      </w:r>
      <w:r>
        <w:rPr>
          <w:spacing w:val="-2"/>
        </w:rPr>
        <w:t>auditan</w:t>
      </w:r>
      <w:r>
        <w:rPr>
          <w:spacing w:val="-3"/>
        </w:rPr>
        <w:t> </w:t>
      </w:r>
      <w:r>
        <w:rPr>
          <w:spacing w:val="-2"/>
        </w:rPr>
        <w:t>dapat</w:t>
      </w:r>
      <w:r>
        <w:rPr>
          <w:spacing w:val="-3"/>
        </w:rPr>
        <w:t> </w:t>
      </w:r>
      <w:r>
        <w:rPr>
          <w:spacing w:val="-2"/>
        </w:rPr>
        <w:t>diselesaikan, </w:t>
      </w:r>
      <w:r>
        <w:rPr/>
        <w:t>dalam penelitian ini pengukuran yang digunakan adalah total aset. Ukuran perusahaan, baik besar maupun kecil, tidak akan memengaruhi jangka waktu publikasi laporan keuangan karena keputusan Otoritas Jasa Keuangan (OJK) mengenai batas waktu publikasi. Ukuran perusahaan yang lebih besar belum tentu berarti penundaan audit yang lebih lama.</w:t>
      </w:r>
    </w:p>
    <w:p>
      <w:pPr>
        <w:pStyle w:val="BodyText"/>
        <w:spacing w:line="480" w:lineRule="auto"/>
        <w:ind w:left="1186" w:right="627" w:firstLine="720"/>
        <w:jc w:val="both"/>
      </w:pPr>
      <w:r>
        <w:rPr/>
        <w:t>Perusahaan dengan ukuran besar juga pasti memiliki aset yang besar, itu sebabnya perusahaan dengan ukuran perusahaan besar dianggap mampu menyelesaikan laporan keuangan auditannya tepat waktu daripada perusahaan kecil, namun, perusahaan dengan total aset besar juga memiliki tekanan eksternal yang cukup tinggi dalam menyampaikan laporan keuangan auditannya dengan baik. Perusahaan dengan total aset besar dianggap mampu</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99" w:right="623" w:firstLine="146"/>
        <w:jc w:val="right"/>
      </w:pPr>
      <w:r>
        <w:rPr/>
        <w:t>menyampaikan</w:t>
      </w:r>
      <w:r>
        <w:rPr>
          <w:spacing w:val="-6"/>
        </w:rPr>
        <w:t> </w:t>
      </w:r>
      <w:r>
        <w:rPr/>
        <w:t>laporan</w:t>
      </w:r>
      <w:r>
        <w:rPr>
          <w:spacing w:val="-6"/>
        </w:rPr>
        <w:t> </w:t>
      </w:r>
      <w:r>
        <w:rPr/>
        <w:t>keuangannya</w:t>
      </w:r>
      <w:r>
        <w:rPr>
          <w:spacing w:val="-6"/>
        </w:rPr>
        <w:t> </w:t>
      </w:r>
      <w:r>
        <w:rPr/>
        <w:t>dengan</w:t>
      </w:r>
      <w:r>
        <w:rPr>
          <w:spacing w:val="-6"/>
        </w:rPr>
        <w:t> </w:t>
      </w:r>
      <w:r>
        <w:rPr/>
        <w:t>baik</w:t>
      </w:r>
      <w:r>
        <w:rPr>
          <w:spacing w:val="-6"/>
        </w:rPr>
        <w:t> </w:t>
      </w:r>
      <w:r>
        <w:rPr/>
        <w:t>karena</w:t>
      </w:r>
      <w:r>
        <w:rPr>
          <w:spacing w:val="-6"/>
        </w:rPr>
        <w:t> </w:t>
      </w:r>
      <w:r>
        <w:rPr/>
        <w:t>perusahaan</w:t>
      </w:r>
      <w:r>
        <w:rPr>
          <w:spacing w:val="-6"/>
        </w:rPr>
        <w:t> </w:t>
      </w:r>
      <w:r>
        <w:rPr/>
        <w:t>dengan </w:t>
      </w:r>
      <w:r>
        <w:rPr>
          <w:spacing w:val="-2"/>
        </w:rPr>
        <w:t>aset</w:t>
      </w:r>
      <w:r>
        <w:rPr>
          <w:spacing w:val="-5"/>
        </w:rPr>
        <w:t> </w:t>
      </w:r>
      <w:r>
        <w:rPr>
          <w:spacing w:val="-2"/>
        </w:rPr>
        <w:t>besar</w:t>
      </w:r>
      <w:r>
        <w:rPr>
          <w:spacing w:val="-5"/>
        </w:rPr>
        <w:t> </w:t>
      </w:r>
      <w:r>
        <w:rPr>
          <w:spacing w:val="-2"/>
        </w:rPr>
        <w:t>memiliki</w:t>
      </w:r>
      <w:r>
        <w:rPr>
          <w:spacing w:val="-5"/>
        </w:rPr>
        <w:t> </w:t>
      </w:r>
      <w:r>
        <w:rPr>
          <w:spacing w:val="-2"/>
        </w:rPr>
        <w:t>informasi</w:t>
      </w:r>
      <w:r>
        <w:rPr>
          <w:spacing w:val="-5"/>
        </w:rPr>
        <w:t> </w:t>
      </w:r>
      <w:r>
        <w:rPr>
          <w:spacing w:val="-2"/>
        </w:rPr>
        <w:t>yang</w:t>
      </w:r>
      <w:r>
        <w:rPr>
          <w:spacing w:val="-5"/>
        </w:rPr>
        <w:t> </w:t>
      </w:r>
      <w:r>
        <w:rPr>
          <w:spacing w:val="-2"/>
        </w:rPr>
        <w:t>lebih</w:t>
      </w:r>
      <w:r>
        <w:rPr>
          <w:spacing w:val="-5"/>
        </w:rPr>
        <w:t> </w:t>
      </w:r>
      <w:r>
        <w:rPr>
          <w:spacing w:val="-2"/>
        </w:rPr>
        <w:t>banyak</w:t>
      </w:r>
      <w:r>
        <w:rPr>
          <w:spacing w:val="-5"/>
        </w:rPr>
        <w:t> </w:t>
      </w:r>
      <w:r>
        <w:rPr>
          <w:spacing w:val="-2"/>
        </w:rPr>
        <w:t>sehingga</w:t>
      </w:r>
      <w:r>
        <w:rPr>
          <w:spacing w:val="-5"/>
        </w:rPr>
        <w:t> </w:t>
      </w:r>
      <w:r>
        <w:rPr>
          <w:spacing w:val="-2"/>
        </w:rPr>
        <w:t>memudahkan</w:t>
      </w:r>
      <w:r>
        <w:rPr>
          <w:spacing w:val="-5"/>
        </w:rPr>
        <w:t> </w:t>
      </w:r>
      <w:r>
        <w:rPr>
          <w:spacing w:val="-2"/>
        </w:rPr>
        <w:t>auditor </w:t>
      </w:r>
      <w:r>
        <w:rPr/>
        <w:t>untuk menyelesaikan laporan keuangan auditannya secepat mungkin. dalam hal</w:t>
      </w:r>
      <w:r>
        <w:rPr>
          <w:spacing w:val="80"/>
        </w:rPr>
        <w:t> </w:t>
      </w:r>
      <w:r>
        <w:rPr/>
        <w:t>ini,</w:t>
      </w:r>
      <w:r>
        <w:rPr>
          <w:spacing w:val="80"/>
        </w:rPr>
        <w:t> </w:t>
      </w:r>
      <w:r>
        <w:rPr/>
        <w:t>besar</w:t>
      </w:r>
      <w:r>
        <w:rPr>
          <w:spacing w:val="80"/>
        </w:rPr>
        <w:t> </w:t>
      </w:r>
      <w:r>
        <w:rPr/>
        <w:t>kecilnya</w:t>
      </w:r>
      <w:r>
        <w:rPr>
          <w:spacing w:val="80"/>
        </w:rPr>
        <w:t> </w:t>
      </w:r>
      <w:r>
        <w:rPr/>
        <w:t>suatu</w:t>
      </w:r>
      <w:r>
        <w:rPr>
          <w:spacing w:val="80"/>
        </w:rPr>
        <w:t> </w:t>
      </w:r>
      <w:r>
        <w:rPr/>
        <w:t>perusahaan</w:t>
      </w:r>
      <w:r>
        <w:rPr>
          <w:spacing w:val="80"/>
        </w:rPr>
        <w:t> </w:t>
      </w:r>
      <w:r>
        <w:rPr/>
        <w:t>tidak</w:t>
      </w:r>
      <w:r>
        <w:rPr>
          <w:spacing w:val="80"/>
        </w:rPr>
        <w:t> </w:t>
      </w:r>
      <w:r>
        <w:rPr/>
        <w:t>dapat</w:t>
      </w:r>
      <w:r>
        <w:rPr>
          <w:spacing w:val="80"/>
        </w:rPr>
        <w:t> </w:t>
      </w:r>
      <w:r>
        <w:rPr/>
        <w:t>menjamin</w:t>
      </w:r>
      <w:r>
        <w:rPr>
          <w:spacing w:val="80"/>
        </w:rPr>
        <w:t> </w:t>
      </w:r>
      <w:r>
        <w:rPr/>
        <w:t>adanya pengendalian internal yang baik karena semua perusahaan dapat mengalami keterlambatan</w:t>
      </w:r>
      <w:r>
        <w:rPr>
          <w:spacing w:val="-10"/>
        </w:rPr>
        <w:t> </w:t>
      </w:r>
      <w:r>
        <w:rPr/>
        <w:t>dalam</w:t>
      </w:r>
      <w:r>
        <w:rPr>
          <w:spacing w:val="-8"/>
        </w:rPr>
        <w:t> </w:t>
      </w:r>
      <w:r>
        <w:rPr/>
        <w:t>penyampaian</w:t>
      </w:r>
      <w:r>
        <w:rPr>
          <w:spacing w:val="-6"/>
        </w:rPr>
        <w:t> </w:t>
      </w:r>
      <w:r>
        <w:rPr/>
        <w:t>laporan</w:t>
      </w:r>
      <w:r>
        <w:rPr>
          <w:spacing w:val="-8"/>
        </w:rPr>
        <w:t> </w:t>
      </w:r>
      <w:r>
        <w:rPr/>
        <w:t>keuangan</w:t>
      </w:r>
      <w:r>
        <w:rPr>
          <w:spacing w:val="-8"/>
        </w:rPr>
        <w:t> </w:t>
      </w:r>
      <w:r>
        <w:rPr/>
        <w:t>(Handayani</w:t>
      </w:r>
      <w:r>
        <w:rPr>
          <w:spacing w:val="-6"/>
        </w:rPr>
        <w:t> </w:t>
      </w:r>
      <w:r>
        <w:rPr/>
        <w:t>et</w:t>
      </w:r>
      <w:r>
        <w:rPr>
          <w:spacing w:val="-8"/>
        </w:rPr>
        <w:t> </w:t>
      </w:r>
      <w:r>
        <w:rPr/>
        <w:t>al.,</w:t>
      </w:r>
      <w:r>
        <w:rPr>
          <w:spacing w:val="-6"/>
        </w:rPr>
        <w:t> </w:t>
      </w:r>
      <w:r>
        <w:rPr>
          <w:spacing w:val="-2"/>
        </w:rPr>
        <w:t>2021).</w:t>
      </w:r>
    </w:p>
    <w:p>
      <w:pPr>
        <w:pStyle w:val="BodyText"/>
        <w:spacing w:line="480" w:lineRule="auto"/>
        <w:ind w:left="1188" w:right="617" w:firstLine="720"/>
        <w:jc w:val="both"/>
      </w:pPr>
      <w:r>
        <w:rPr/>
        <w:t>Dari</w:t>
      </w:r>
      <w:r>
        <w:rPr>
          <w:spacing w:val="-15"/>
        </w:rPr>
        <w:t> </w:t>
      </w:r>
      <w:r>
        <w:rPr/>
        <w:t>hasil</w:t>
      </w:r>
      <w:r>
        <w:rPr>
          <w:spacing w:val="-15"/>
        </w:rPr>
        <w:t> </w:t>
      </w:r>
      <w:r>
        <w:rPr/>
        <w:t>penelitian</w:t>
      </w:r>
      <w:r>
        <w:rPr>
          <w:spacing w:val="-15"/>
        </w:rPr>
        <w:t> </w:t>
      </w:r>
      <w:r>
        <w:rPr/>
        <w:t>yang</w:t>
      </w:r>
      <w:r>
        <w:rPr>
          <w:spacing w:val="-15"/>
        </w:rPr>
        <w:t> </w:t>
      </w:r>
      <w:r>
        <w:rPr/>
        <w:t>telah</w:t>
      </w:r>
      <w:r>
        <w:rPr>
          <w:spacing w:val="-15"/>
        </w:rPr>
        <w:t> </w:t>
      </w:r>
      <w:r>
        <w:rPr/>
        <w:t>dilakukan,</w:t>
      </w:r>
      <w:r>
        <w:rPr>
          <w:spacing w:val="-15"/>
        </w:rPr>
        <w:t> </w:t>
      </w:r>
      <w:r>
        <w:rPr/>
        <w:t>PT</w:t>
      </w:r>
      <w:r>
        <w:rPr>
          <w:spacing w:val="-15"/>
        </w:rPr>
        <w:t> </w:t>
      </w:r>
      <w:r>
        <w:rPr/>
        <w:t>PP</w:t>
      </w:r>
      <w:r>
        <w:rPr>
          <w:spacing w:val="-15"/>
        </w:rPr>
        <w:t> </w:t>
      </w:r>
      <w:r>
        <w:rPr/>
        <w:t>Properti</w:t>
      </w:r>
      <w:r>
        <w:rPr>
          <w:spacing w:val="-15"/>
        </w:rPr>
        <w:t> </w:t>
      </w:r>
      <w:r>
        <w:rPr/>
        <w:t>Tbk</w:t>
      </w:r>
      <w:r>
        <w:rPr>
          <w:spacing w:val="-15"/>
        </w:rPr>
        <w:t> </w:t>
      </w:r>
      <w:r>
        <w:rPr/>
        <w:t>memiliki total</w:t>
      </w:r>
      <w:r>
        <w:rPr>
          <w:spacing w:val="-15"/>
        </w:rPr>
        <w:t> </w:t>
      </w:r>
      <w:r>
        <w:rPr/>
        <w:t>asset</w:t>
      </w:r>
      <w:r>
        <w:rPr>
          <w:spacing w:val="-15"/>
        </w:rPr>
        <w:t> </w:t>
      </w:r>
      <w:r>
        <w:rPr/>
        <w:t>kurang</w:t>
      </w:r>
      <w:r>
        <w:rPr>
          <w:spacing w:val="-15"/>
        </w:rPr>
        <w:t> </w:t>
      </w:r>
      <w:r>
        <w:rPr/>
        <w:t>lebih</w:t>
      </w:r>
      <w:r>
        <w:rPr>
          <w:spacing w:val="-15"/>
        </w:rPr>
        <w:t> </w:t>
      </w:r>
      <w:r>
        <w:rPr/>
        <w:t>Rp21</w:t>
      </w:r>
      <w:r>
        <w:rPr>
          <w:spacing w:val="-15"/>
        </w:rPr>
        <w:t> </w:t>
      </w:r>
      <w:r>
        <w:rPr/>
        <w:t>Triliun</w:t>
      </w:r>
      <w:r>
        <w:rPr>
          <w:spacing w:val="-15"/>
        </w:rPr>
        <w:t> </w:t>
      </w:r>
      <w:r>
        <w:rPr/>
        <w:t>namun</w:t>
      </w:r>
      <w:r>
        <w:rPr>
          <w:spacing w:val="-15"/>
        </w:rPr>
        <w:t> </w:t>
      </w:r>
      <w:r>
        <w:rPr/>
        <w:t>jangka</w:t>
      </w:r>
      <w:r>
        <w:rPr>
          <w:spacing w:val="-15"/>
        </w:rPr>
        <w:t> </w:t>
      </w:r>
      <w:r>
        <w:rPr/>
        <w:t>waktu</w:t>
      </w:r>
      <w:r>
        <w:rPr>
          <w:spacing w:val="-15"/>
        </w:rPr>
        <w:t> </w:t>
      </w:r>
      <w:r>
        <w:rPr/>
        <w:t>laporan</w:t>
      </w:r>
      <w:r>
        <w:rPr>
          <w:spacing w:val="-15"/>
        </w:rPr>
        <w:t> </w:t>
      </w:r>
      <w:r>
        <w:rPr/>
        <w:t>keuangannya hanya 66 hari. Sementara itu, pada PT Perintis Triniti Properti Tbk, total asset kurang lebih Rp1,472 Miliar jangka waktu pelaporan selama 130 hari. Jika dilihat dari beberapa laporan keuangan perusahaan pada sektor </w:t>
      </w:r>
      <w:r>
        <w:rPr>
          <w:i/>
        </w:rPr>
        <w:t>property </w:t>
      </w:r>
      <w:r>
        <w:rPr/>
        <w:t>dan </w:t>
      </w:r>
      <w:r>
        <w:rPr>
          <w:i/>
        </w:rPr>
        <w:t>real estate</w:t>
      </w:r>
      <w:r>
        <w:rPr/>
        <w:t>, hal yang memungkinkan perusahaan dengan ukuran yang kecil </w:t>
      </w:r>
      <w:r>
        <w:rPr>
          <w:i/>
        </w:rPr>
        <w:t>audit delay</w:t>
      </w:r>
      <w:r>
        <w:rPr/>
        <w:t>-nya panjang adalah jumlah pada aset lancar yang cukup terbatas. Jumlah aset lancar yang cukup terbatas dapat membuat auditor membutuhkan waktu untuk melihat perusahaan dapat memenuhi kewajiban jangka pendek tersebut atau tidak. Dalam hal ini mejelaskan bahwa perbedaan ukuran perusahaan tidak membuat perbedaan yang signifikan terhadap </w:t>
      </w:r>
      <w:r>
        <w:rPr>
          <w:i/>
        </w:rPr>
        <w:t>audit delay </w:t>
      </w:r>
      <w:r>
        <w:rPr>
          <w:spacing w:val="-2"/>
        </w:rPr>
        <w:t>perusahaan.</w:t>
      </w:r>
    </w:p>
    <w:p>
      <w:pPr>
        <w:pStyle w:val="BodyText"/>
        <w:spacing w:line="480" w:lineRule="auto"/>
        <w:ind w:left="1187" w:right="625" w:firstLine="720"/>
        <w:jc w:val="both"/>
      </w:pPr>
      <w:r>
        <w:rPr/>
        <w:t>Berdasarkan </w:t>
      </w:r>
      <w:r>
        <w:rPr>
          <w:i/>
        </w:rPr>
        <w:t>agency theory</w:t>
      </w:r>
      <w:r>
        <w:rPr/>
        <w:t>, tidak signifikannya pengaruh ukuran perusahaan</w:t>
      </w:r>
      <w:r>
        <w:rPr>
          <w:spacing w:val="-15"/>
        </w:rPr>
        <w:t> </w:t>
      </w:r>
      <w:r>
        <w:rPr/>
        <w:t>terhadap</w:t>
      </w:r>
      <w:r>
        <w:rPr>
          <w:spacing w:val="-15"/>
        </w:rPr>
        <w:t> </w:t>
      </w:r>
      <w:r>
        <w:rPr>
          <w:i/>
        </w:rPr>
        <w:t>audit</w:t>
      </w:r>
      <w:r>
        <w:rPr>
          <w:i/>
          <w:spacing w:val="-15"/>
        </w:rPr>
        <w:t> </w:t>
      </w:r>
      <w:r>
        <w:rPr>
          <w:i/>
        </w:rPr>
        <w:t>delay</w:t>
      </w:r>
      <w:r>
        <w:rPr>
          <w:i/>
          <w:spacing w:val="-15"/>
        </w:rPr>
        <w:t> </w:t>
      </w:r>
      <w:r>
        <w:rPr/>
        <w:t>dapat</w:t>
      </w:r>
      <w:r>
        <w:rPr>
          <w:spacing w:val="-15"/>
        </w:rPr>
        <w:t> </w:t>
      </w:r>
      <w:r>
        <w:rPr/>
        <w:t>diartikan</w:t>
      </w:r>
      <w:r>
        <w:rPr>
          <w:spacing w:val="-15"/>
        </w:rPr>
        <w:t> </w:t>
      </w:r>
      <w:r>
        <w:rPr/>
        <w:t>bahwa</w:t>
      </w:r>
      <w:r>
        <w:rPr>
          <w:spacing w:val="-15"/>
        </w:rPr>
        <w:t> </w:t>
      </w:r>
      <w:r>
        <w:rPr/>
        <w:t>skala</w:t>
      </w:r>
      <w:r>
        <w:rPr>
          <w:spacing w:val="-15"/>
        </w:rPr>
        <w:t> </w:t>
      </w:r>
      <w:r>
        <w:rPr/>
        <w:t>total</w:t>
      </w:r>
      <w:r>
        <w:rPr>
          <w:spacing w:val="-15"/>
        </w:rPr>
        <w:t> </w:t>
      </w:r>
      <w:r>
        <w:rPr/>
        <w:t>asset,</w:t>
      </w:r>
      <w:r>
        <w:rPr>
          <w:spacing w:val="-15"/>
        </w:rPr>
        <w:t> </w:t>
      </w:r>
      <w:r>
        <w:rPr/>
        <w:t>volume kegiatan, dan sumber daya perusahaan bukan merupakan faktor penentu lamanya</w:t>
      </w:r>
      <w:r>
        <w:rPr>
          <w:spacing w:val="-9"/>
        </w:rPr>
        <w:t> </w:t>
      </w:r>
      <w:r>
        <w:rPr/>
        <w:t>penyelesaian</w:t>
      </w:r>
      <w:r>
        <w:rPr>
          <w:spacing w:val="-9"/>
        </w:rPr>
        <w:t> </w:t>
      </w:r>
      <w:r>
        <w:rPr/>
        <w:t>audit,</w:t>
      </w:r>
      <w:r>
        <w:rPr>
          <w:spacing w:val="-8"/>
        </w:rPr>
        <w:t> </w:t>
      </w:r>
      <w:r>
        <w:rPr/>
        <w:t>karena</w:t>
      </w:r>
      <w:r>
        <w:rPr>
          <w:spacing w:val="-9"/>
        </w:rPr>
        <w:t> </w:t>
      </w:r>
      <w:r>
        <w:rPr/>
        <w:t>audit</w:t>
      </w:r>
      <w:r>
        <w:rPr>
          <w:spacing w:val="-8"/>
        </w:rPr>
        <w:t> </w:t>
      </w:r>
      <w:r>
        <w:rPr/>
        <w:t>yang</w:t>
      </w:r>
      <w:r>
        <w:rPr>
          <w:spacing w:val="-9"/>
        </w:rPr>
        <w:t> </w:t>
      </w:r>
      <w:r>
        <w:rPr/>
        <w:t>dilakukan</w:t>
      </w:r>
      <w:r>
        <w:rPr>
          <w:spacing w:val="-8"/>
        </w:rPr>
        <w:t> </w:t>
      </w:r>
      <w:r>
        <w:rPr/>
        <w:t>secara</w:t>
      </w:r>
      <w:r>
        <w:rPr>
          <w:spacing w:val="-9"/>
        </w:rPr>
        <w:t> </w:t>
      </w:r>
      <w:r>
        <w:rPr/>
        <w:t>konsisten</w:t>
      </w:r>
      <w:r>
        <w:rPr>
          <w:spacing w:val="-8"/>
        </w:rPr>
        <w:t> </w:t>
      </w:r>
      <w:r>
        <w:rPr/>
        <w:t>oleh</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88" w:right="629"/>
        <w:jc w:val="both"/>
      </w:pPr>
      <w:r>
        <w:rPr/>
        <w:t>auditor</w:t>
      </w:r>
      <w:r>
        <w:rPr>
          <w:spacing w:val="-6"/>
        </w:rPr>
        <w:t> </w:t>
      </w:r>
      <w:r>
        <w:rPr/>
        <w:t>tanpa</w:t>
      </w:r>
      <w:r>
        <w:rPr>
          <w:spacing w:val="-6"/>
        </w:rPr>
        <w:t> </w:t>
      </w:r>
      <w:r>
        <w:rPr/>
        <w:t>memandang</w:t>
      </w:r>
      <w:r>
        <w:rPr>
          <w:spacing w:val="-6"/>
        </w:rPr>
        <w:t> </w:t>
      </w:r>
      <w:r>
        <w:rPr/>
        <w:t>besar</w:t>
      </w:r>
      <w:r>
        <w:rPr>
          <w:spacing w:val="-6"/>
        </w:rPr>
        <w:t> </w:t>
      </w:r>
      <w:r>
        <w:rPr/>
        <w:t>kecilnya</w:t>
      </w:r>
      <w:r>
        <w:rPr>
          <w:spacing w:val="-6"/>
        </w:rPr>
        <w:t> </w:t>
      </w:r>
      <w:r>
        <w:rPr/>
        <w:t>perusahaan</w:t>
      </w:r>
      <w:r>
        <w:rPr>
          <w:spacing w:val="-6"/>
        </w:rPr>
        <w:t> </w:t>
      </w:r>
      <w:r>
        <w:rPr/>
        <w:t>dan</w:t>
      </w:r>
      <w:r>
        <w:rPr>
          <w:spacing w:val="-6"/>
        </w:rPr>
        <w:t> </w:t>
      </w:r>
      <w:r>
        <w:rPr/>
        <w:t>auditor</w:t>
      </w:r>
      <w:r>
        <w:rPr>
          <w:spacing w:val="-6"/>
        </w:rPr>
        <w:t> </w:t>
      </w:r>
      <w:r>
        <w:rPr/>
        <w:t>tetap</w:t>
      </w:r>
      <w:r>
        <w:rPr>
          <w:spacing w:val="-6"/>
        </w:rPr>
        <w:t> </w:t>
      </w:r>
      <w:r>
        <w:rPr/>
        <w:t>dituntut untuk</w:t>
      </w:r>
      <w:r>
        <w:rPr>
          <w:spacing w:val="-12"/>
        </w:rPr>
        <w:t> </w:t>
      </w:r>
      <w:r>
        <w:rPr/>
        <w:t>menerapkan</w:t>
      </w:r>
      <w:r>
        <w:rPr>
          <w:spacing w:val="-12"/>
        </w:rPr>
        <w:t> </w:t>
      </w:r>
      <w:r>
        <w:rPr/>
        <w:t>prosedur</w:t>
      </w:r>
      <w:r>
        <w:rPr>
          <w:spacing w:val="-12"/>
        </w:rPr>
        <w:t> </w:t>
      </w:r>
      <w:r>
        <w:rPr/>
        <w:t>dan</w:t>
      </w:r>
      <w:r>
        <w:rPr>
          <w:spacing w:val="-12"/>
        </w:rPr>
        <w:t> </w:t>
      </w:r>
      <w:r>
        <w:rPr/>
        <w:t>standar</w:t>
      </w:r>
      <w:r>
        <w:rPr>
          <w:spacing w:val="-12"/>
        </w:rPr>
        <w:t> </w:t>
      </w:r>
      <w:r>
        <w:rPr/>
        <w:t>profesi</w:t>
      </w:r>
      <w:r>
        <w:rPr>
          <w:spacing w:val="-12"/>
        </w:rPr>
        <w:t> </w:t>
      </w:r>
      <w:r>
        <w:rPr/>
        <w:t>yang</w:t>
      </w:r>
      <w:r>
        <w:rPr>
          <w:spacing w:val="-12"/>
        </w:rPr>
        <w:t> </w:t>
      </w:r>
      <w:r>
        <w:rPr/>
        <w:t>sama.</w:t>
      </w:r>
      <w:r>
        <w:rPr>
          <w:spacing w:val="-12"/>
        </w:rPr>
        <w:t> </w:t>
      </w:r>
      <w:r>
        <w:rPr/>
        <w:t>Perusahaan</w:t>
      </w:r>
      <w:r>
        <w:rPr>
          <w:spacing w:val="-12"/>
        </w:rPr>
        <w:t> </w:t>
      </w:r>
      <w:r>
        <w:rPr/>
        <w:t>dengan skala besar maupun kecil saat ini mungkin telah memiliki sistem akuntansi terkomputerisasi dan pengendalian internal yang mampu mengurangi tingkat asimetri informasi yang perlu diatasi oleh auditor.</w:t>
      </w:r>
    </w:p>
    <w:p>
      <w:pPr>
        <w:pStyle w:val="BodyText"/>
        <w:spacing w:line="480" w:lineRule="auto"/>
        <w:ind w:left="1188" w:right="625" w:firstLine="720"/>
        <w:jc w:val="both"/>
      </w:pPr>
      <w:r>
        <w:rPr/>
        <w:t>Hasil penelitian ini sejalan yang dilakukan oleh (Ananda et al., 2021) yaitu bahwa perusahaan yang lebih besar, diukur dari total aset, belum tentu mengurangi</w:t>
      </w:r>
      <w:r>
        <w:rPr>
          <w:spacing w:val="-15"/>
        </w:rPr>
        <w:t> </w:t>
      </w:r>
      <w:r>
        <w:rPr/>
        <w:t>penundaan</w:t>
      </w:r>
      <w:r>
        <w:rPr>
          <w:spacing w:val="-15"/>
        </w:rPr>
        <w:t> </w:t>
      </w:r>
      <w:r>
        <w:rPr/>
        <w:t>audit,</w:t>
      </w:r>
      <w:r>
        <w:rPr>
          <w:spacing w:val="-15"/>
        </w:rPr>
        <w:t> </w:t>
      </w:r>
      <w:r>
        <w:rPr/>
        <w:t>karena</w:t>
      </w:r>
      <w:r>
        <w:rPr>
          <w:spacing w:val="-15"/>
        </w:rPr>
        <w:t> </w:t>
      </w:r>
      <w:r>
        <w:rPr/>
        <w:t>baik</w:t>
      </w:r>
      <w:r>
        <w:rPr>
          <w:spacing w:val="-15"/>
        </w:rPr>
        <w:t> </w:t>
      </w:r>
      <w:r>
        <w:rPr/>
        <w:t>perusahaan</w:t>
      </w:r>
      <w:r>
        <w:rPr>
          <w:spacing w:val="-15"/>
        </w:rPr>
        <w:t> </w:t>
      </w:r>
      <w:r>
        <w:rPr/>
        <w:t>besar</w:t>
      </w:r>
      <w:r>
        <w:rPr>
          <w:spacing w:val="-15"/>
        </w:rPr>
        <w:t> </w:t>
      </w:r>
      <w:r>
        <w:rPr/>
        <w:t>maupun</w:t>
      </w:r>
      <w:r>
        <w:rPr>
          <w:spacing w:val="-15"/>
        </w:rPr>
        <w:t> </w:t>
      </w:r>
      <w:r>
        <w:rPr/>
        <w:t>kecil</w:t>
      </w:r>
      <w:r>
        <w:rPr>
          <w:spacing w:val="-15"/>
        </w:rPr>
        <w:t> </w:t>
      </w:r>
      <w:r>
        <w:rPr/>
        <w:t>ingin menyampaikan laporan keuangannya tepat waktu untuk menjaga citra </w:t>
      </w:r>
      <w:r>
        <w:rPr>
          <w:spacing w:val="-2"/>
        </w:rPr>
        <w:t>publiknya.</w:t>
      </w:r>
    </w:p>
    <w:p>
      <w:pPr>
        <w:pStyle w:val="Heading3"/>
        <w:numPr>
          <w:ilvl w:val="2"/>
          <w:numId w:val="13"/>
        </w:numPr>
        <w:tabs>
          <w:tab w:pos="1188" w:val="left" w:leader="none"/>
        </w:tabs>
        <w:spacing w:line="240" w:lineRule="auto" w:before="0" w:after="0"/>
        <w:ind w:left="1188" w:right="0" w:hanging="578"/>
        <w:jc w:val="both"/>
        <w:rPr>
          <w:i/>
        </w:rPr>
      </w:pPr>
      <w:r>
        <w:rPr/>
        <w:t>Pengaruh</w:t>
      </w:r>
      <w:r>
        <w:rPr>
          <w:spacing w:val="-14"/>
        </w:rPr>
        <w:t> </w:t>
      </w:r>
      <w:r>
        <w:rPr/>
        <w:t>kompleksitas</w:t>
      </w:r>
      <w:r>
        <w:rPr>
          <w:spacing w:val="-11"/>
        </w:rPr>
        <w:t> </w:t>
      </w:r>
      <w:r>
        <w:rPr/>
        <w:t>operasi</w:t>
      </w:r>
      <w:r>
        <w:rPr>
          <w:spacing w:val="-11"/>
        </w:rPr>
        <w:t> </w:t>
      </w:r>
      <w:r>
        <w:rPr/>
        <w:t>perusahaan</w:t>
      </w:r>
      <w:r>
        <w:rPr>
          <w:spacing w:val="-12"/>
        </w:rPr>
        <w:t> </w:t>
      </w:r>
      <w:r>
        <w:rPr/>
        <w:t>terhadap</w:t>
      </w:r>
      <w:r>
        <w:rPr>
          <w:spacing w:val="-6"/>
        </w:rPr>
        <w:t> </w:t>
      </w:r>
      <w:r>
        <w:rPr>
          <w:i/>
        </w:rPr>
        <w:t>audit</w:t>
      </w:r>
      <w:r>
        <w:rPr>
          <w:i/>
          <w:spacing w:val="-10"/>
        </w:rPr>
        <w:t> </w:t>
      </w:r>
      <w:r>
        <w:rPr>
          <w:i/>
          <w:spacing w:val="-2"/>
        </w:rPr>
        <w:t>delay</w:t>
      </w:r>
    </w:p>
    <w:p>
      <w:pPr>
        <w:pStyle w:val="BodyText"/>
        <w:spacing w:line="480" w:lineRule="auto" w:before="276"/>
        <w:ind w:left="1175" w:right="617" w:firstLine="709"/>
        <w:jc w:val="both"/>
      </w:pPr>
      <w:r>
        <w:rPr/>
        <w:t>Hasil pengujian yang dilakukan menyatakan bahwa kompleksitas operasi perusahaan berpengaruh tidak signifikan terhadap </w:t>
      </w:r>
      <w:r>
        <w:rPr>
          <w:i/>
        </w:rPr>
        <w:t>audit delay</w:t>
      </w:r>
      <w:r>
        <w:rPr/>
        <w:t>. Berdasarkan pengujian kompleksitas operasi perusaahan berpengaruh tidak signifikan yang berarti perusahaan dengan operasional yang kompleks secara alami</w:t>
      </w:r>
      <w:r>
        <w:rPr>
          <w:spacing w:val="-9"/>
        </w:rPr>
        <w:t> </w:t>
      </w:r>
      <w:r>
        <w:rPr/>
        <w:t>akan</w:t>
      </w:r>
      <w:r>
        <w:rPr>
          <w:spacing w:val="-9"/>
        </w:rPr>
        <w:t> </w:t>
      </w:r>
      <w:r>
        <w:rPr/>
        <w:t>menggunakan</w:t>
      </w:r>
      <w:r>
        <w:rPr>
          <w:spacing w:val="-9"/>
        </w:rPr>
        <w:t> </w:t>
      </w:r>
      <w:r>
        <w:rPr/>
        <w:t>jasa</w:t>
      </w:r>
      <w:r>
        <w:rPr>
          <w:spacing w:val="-9"/>
        </w:rPr>
        <w:t> </w:t>
      </w:r>
      <w:r>
        <w:rPr/>
        <w:t>kantor</w:t>
      </w:r>
      <w:r>
        <w:rPr>
          <w:spacing w:val="-9"/>
        </w:rPr>
        <w:t> </w:t>
      </w:r>
      <w:r>
        <w:rPr/>
        <w:t>akuntan</w:t>
      </w:r>
      <w:r>
        <w:rPr>
          <w:spacing w:val="-9"/>
        </w:rPr>
        <w:t> </w:t>
      </w:r>
      <w:r>
        <w:rPr/>
        <w:t>publik</w:t>
      </w:r>
      <w:r>
        <w:rPr>
          <w:spacing w:val="-9"/>
        </w:rPr>
        <w:t> </w:t>
      </w:r>
      <w:r>
        <w:rPr/>
        <w:t>dengan</w:t>
      </w:r>
      <w:r>
        <w:rPr>
          <w:spacing w:val="-9"/>
        </w:rPr>
        <w:t> </w:t>
      </w:r>
      <w:r>
        <w:rPr/>
        <w:t>sumber</w:t>
      </w:r>
      <w:r>
        <w:rPr>
          <w:spacing w:val="-9"/>
        </w:rPr>
        <w:t> </w:t>
      </w:r>
      <w:r>
        <w:rPr/>
        <w:t>daya</w:t>
      </w:r>
      <w:r>
        <w:rPr>
          <w:spacing w:val="-9"/>
        </w:rPr>
        <w:t> </w:t>
      </w:r>
      <w:r>
        <w:rPr/>
        <w:t>yang memadai dan reputasi yang baik untuk mengaudit laporan keuangannya agar dapat dipublikasikan tepat waktu.</w:t>
      </w:r>
    </w:p>
    <w:p>
      <w:pPr>
        <w:pStyle w:val="BodyText"/>
        <w:spacing w:line="480" w:lineRule="auto"/>
        <w:ind w:left="1175" w:right="625" w:firstLine="709"/>
        <w:jc w:val="both"/>
      </w:pPr>
      <w:r>
        <w:rPr/>
        <w:t>Dalam mengaudit laporan keuangan perusahaan, auditor akan menyesuaikan sumber daya yang digunakan untuk memastikan proses audit tetap sesuai jadwal. Lebih lanjut, auditor akan menyusun rencana audit secara efisien,</w:t>
      </w:r>
      <w:r>
        <w:rPr>
          <w:spacing w:val="-12"/>
        </w:rPr>
        <w:t> </w:t>
      </w:r>
      <w:r>
        <w:rPr/>
        <w:t>memilih</w:t>
      </w:r>
      <w:r>
        <w:rPr>
          <w:spacing w:val="-10"/>
        </w:rPr>
        <w:t> </w:t>
      </w:r>
      <w:r>
        <w:rPr/>
        <w:t>auditor</w:t>
      </w:r>
      <w:r>
        <w:rPr>
          <w:spacing w:val="-10"/>
        </w:rPr>
        <w:t> </w:t>
      </w:r>
      <w:r>
        <w:rPr/>
        <w:t>yang</w:t>
      </w:r>
      <w:r>
        <w:rPr>
          <w:spacing w:val="-10"/>
        </w:rPr>
        <w:t> </w:t>
      </w:r>
      <w:r>
        <w:rPr/>
        <w:t>kompeten</w:t>
      </w:r>
      <w:r>
        <w:rPr>
          <w:spacing w:val="-10"/>
        </w:rPr>
        <w:t> </w:t>
      </w:r>
      <w:r>
        <w:rPr/>
        <w:t>dan</w:t>
      </w:r>
      <w:r>
        <w:rPr>
          <w:spacing w:val="-10"/>
        </w:rPr>
        <w:t> </w:t>
      </w:r>
      <w:r>
        <w:rPr/>
        <w:t>berkualifikasi,</w:t>
      </w:r>
      <w:r>
        <w:rPr>
          <w:spacing w:val="-10"/>
        </w:rPr>
        <w:t> </w:t>
      </w:r>
      <w:r>
        <w:rPr/>
        <w:t>serta</w:t>
      </w:r>
      <w:r>
        <w:rPr>
          <w:spacing w:val="-10"/>
        </w:rPr>
        <w:t> </w:t>
      </w:r>
      <w:r>
        <w:rPr/>
        <w:t>menggunakan</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176" w:right="627"/>
        <w:jc w:val="both"/>
      </w:pPr>
      <w:r>
        <w:rPr/>
        <w:t>sumber daya manusia yang memadai untuk menyelesaikan proses audit. Hal ini menjadikan auditor lebih kompeten dan dapat menangani semua laporan anak perusahaan secara efisien. Dengan demikian, kompleksitas operasional perusahaan tidak memengaruhi keterlambatan audit (Sari &amp; Sujana, 2021).</w:t>
      </w:r>
    </w:p>
    <w:p>
      <w:pPr>
        <w:pStyle w:val="BodyText"/>
        <w:spacing w:line="480" w:lineRule="auto"/>
        <w:ind w:left="1175" w:right="617" w:firstLine="709"/>
        <w:jc w:val="both"/>
      </w:pPr>
      <w:r>
        <w:rPr/>
        <w:t>Dari hasil penelitian yang dilakukan, pada PT Agung Podomoro Land Tbk memiliki 40 anak perusahaan dengan rata-rata </w:t>
      </w:r>
      <w:r>
        <w:rPr>
          <w:i/>
        </w:rPr>
        <w:t>audit delay </w:t>
      </w:r>
      <w:r>
        <w:rPr/>
        <w:t>dalam 4 tahun yaitu selama 96 hari. Sementari itu, pada PT Diamond Citra Propertindo Tbk hanya memiliki 1 anak perusahaan tetapi rata-rata </w:t>
      </w:r>
      <w:r>
        <w:rPr>
          <w:i/>
        </w:rPr>
        <w:t>audit delay </w:t>
      </w:r>
      <w:r>
        <w:rPr/>
        <w:t>dalam 4 tahun terakhir selama 101 hari. Jika dilihat pada beberapa laporan perusahaan pada sektor</w:t>
      </w:r>
      <w:r>
        <w:rPr>
          <w:spacing w:val="-2"/>
        </w:rPr>
        <w:t> </w:t>
      </w:r>
      <w:r>
        <w:rPr>
          <w:i/>
        </w:rPr>
        <w:t>property </w:t>
      </w:r>
      <w:r>
        <w:rPr/>
        <w:t>dan</w:t>
      </w:r>
      <w:r>
        <w:rPr>
          <w:spacing w:val="-2"/>
        </w:rPr>
        <w:t> </w:t>
      </w:r>
      <w:r>
        <w:rPr>
          <w:i/>
        </w:rPr>
        <w:t>real</w:t>
      </w:r>
      <w:r>
        <w:rPr>
          <w:i/>
          <w:spacing w:val="-2"/>
        </w:rPr>
        <w:t> </w:t>
      </w:r>
      <w:r>
        <w:rPr>
          <w:i/>
        </w:rPr>
        <w:t>estate</w:t>
      </w:r>
      <w:r>
        <w:rPr/>
        <w:t>,</w:t>
      </w:r>
      <w:r>
        <w:rPr>
          <w:spacing w:val="-2"/>
        </w:rPr>
        <w:t> </w:t>
      </w:r>
      <w:r>
        <w:rPr/>
        <w:t>yang</w:t>
      </w:r>
      <w:r>
        <w:rPr>
          <w:spacing w:val="-2"/>
        </w:rPr>
        <w:t> </w:t>
      </w:r>
      <w:r>
        <w:rPr/>
        <w:t>memiliki</w:t>
      </w:r>
      <w:r>
        <w:rPr>
          <w:spacing w:val="-2"/>
        </w:rPr>
        <w:t> </w:t>
      </w:r>
      <w:r>
        <w:rPr/>
        <w:t>jumlah</w:t>
      </w:r>
      <w:r>
        <w:rPr>
          <w:spacing w:val="-2"/>
        </w:rPr>
        <w:t> </w:t>
      </w:r>
      <w:r>
        <w:rPr/>
        <w:t>anak</w:t>
      </w:r>
      <w:r>
        <w:rPr>
          <w:spacing w:val="-2"/>
        </w:rPr>
        <w:t> </w:t>
      </w:r>
      <w:r>
        <w:rPr/>
        <w:t>perusahaan</w:t>
      </w:r>
      <w:r>
        <w:rPr>
          <w:spacing w:val="-2"/>
        </w:rPr>
        <w:t> </w:t>
      </w:r>
      <w:r>
        <w:rPr/>
        <w:t>sedikit menyajikan catatan atas laporan keuangan lebih terbatas dibandingkan dengan perusahaan dengan jumlah anak yang banyak. Hal ini memungkinkan auditor membutuhkan konfirmasi tambahan kepada perusahaan untuk memeperjelas atas laporan keuangan yang telah disajikan. Hal ini menjelaskan bahwa kompleksitas operasi perusahaan tidak berpengaruh signifikan terhadap </w:t>
      </w:r>
      <w:r>
        <w:rPr>
          <w:i/>
        </w:rPr>
        <w:t>audit </w:t>
      </w:r>
      <w:r>
        <w:rPr>
          <w:i/>
          <w:spacing w:val="-2"/>
        </w:rPr>
        <w:t>delay</w:t>
      </w:r>
      <w:r>
        <w:rPr>
          <w:spacing w:val="-2"/>
        </w:rPr>
        <w:t>.</w:t>
      </w:r>
    </w:p>
    <w:p>
      <w:pPr>
        <w:pStyle w:val="BodyText"/>
        <w:spacing w:line="480" w:lineRule="auto"/>
        <w:ind w:left="1176" w:right="619" w:firstLine="709"/>
        <w:jc w:val="both"/>
      </w:pPr>
      <w:r>
        <w:rPr/>
        <w:t>Dalam </w:t>
      </w:r>
      <w:r>
        <w:rPr>
          <w:i/>
        </w:rPr>
        <w:t>Agency Theory</w:t>
      </w:r>
      <w:r>
        <w:rPr/>
        <w:t>, ketidaksignifikannya kompleksitas operasi perusahaan</w:t>
      </w:r>
      <w:r>
        <w:rPr>
          <w:spacing w:val="-2"/>
        </w:rPr>
        <w:t> </w:t>
      </w:r>
      <w:r>
        <w:rPr/>
        <w:t>terhadap </w:t>
      </w:r>
      <w:r>
        <w:rPr>
          <w:i/>
        </w:rPr>
        <w:t>audit</w:t>
      </w:r>
      <w:r>
        <w:rPr>
          <w:i/>
          <w:spacing w:val="-2"/>
        </w:rPr>
        <w:t> </w:t>
      </w:r>
      <w:r>
        <w:rPr>
          <w:i/>
        </w:rPr>
        <w:t>delay </w:t>
      </w:r>
      <w:r>
        <w:rPr/>
        <w:t>dapat</w:t>
      </w:r>
      <w:r>
        <w:rPr>
          <w:spacing w:val="-2"/>
        </w:rPr>
        <w:t> </w:t>
      </w:r>
      <w:r>
        <w:rPr/>
        <w:t>dijelaskan</w:t>
      </w:r>
      <w:r>
        <w:rPr>
          <w:spacing w:val="-2"/>
        </w:rPr>
        <w:t> </w:t>
      </w:r>
      <w:r>
        <w:rPr/>
        <w:t>bahwa</w:t>
      </w:r>
      <w:r>
        <w:rPr>
          <w:spacing w:val="-2"/>
        </w:rPr>
        <w:t> </w:t>
      </w:r>
      <w:r>
        <w:rPr/>
        <w:t>meskipun</w:t>
      </w:r>
      <w:r>
        <w:rPr>
          <w:spacing w:val="-2"/>
        </w:rPr>
        <w:t> </w:t>
      </w:r>
      <w:r>
        <w:rPr/>
        <w:t>perusahaan dengan kompleksitas tinggi misalnya memiliki banyak anak perusahaan dan beroperasi di berbagai lokasi tidak memengaruhi </w:t>
      </w:r>
      <w:r>
        <w:rPr>
          <w:i/>
        </w:rPr>
        <w:t>audit delay </w:t>
      </w:r>
      <w:r>
        <w:rPr/>
        <w:t>perusahaan. Semakin</w:t>
      </w:r>
      <w:r>
        <w:rPr>
          <w:spacing w:val="73"/>
        </w:rPr>
        <w:t> </w:t>
      </w:r>
      <w:r>
        <w:rPr/>
        <w:t>baiknya</w:t>
      </w:r>
      <w:r>
        <w:rPr>
          <w:spacing w:val="74"/>
        </w:rPr>
        <w:t> </w:t>
      </w:r>
      <w:r>
        <w:rPr/>
        <w:t>sistem</w:t>
      </w:r>
      <w:r>
        <w:rPr>
          <w:spacing w:val="73"/>
        </w:rPr>
        <w:t> </w:t>
      </w:r>
      <w:r>
        <w:rPr/>
        <w:t>informasi</w:t>
      </w:r>
      <w:r>
        <w:rPr>
          <w:spacing w:val="74"/>
        </w:rPr>
        <w:t> </w:t>
      </w:r>
      <w:r>
        <w:rPr/>
        <w:t>akuntansi</w:t>
      </w:r>
      <w:r>
        <w:rPr>
          <w:spacing w:val="74"/>
        </w:rPr>
        <w:t> </w:t>
      </w:r>
      <w:r>
        <w:rPr/>
        <w:t>yang</w:t>
      </w:r>
      <w:r>
        <w:rPr>
          <w:spacing w:val="73"/>
        </w:rPr>
        <w:t> </w:t>
      </w:r>
      <w:r>
        <w:rPr/>
        <w:t>didukung</w:t>
      </w:r>
      <w:r>
        <w:rPr>
          <w:spacing w:val="74"/>
        </w:rPr>
        <w:t> </w:t>
      </w:r>
      <w:r>
        <w:rPr/>
        <w:t>oleh</w:t>
      </w:r>
      <w:r>
        <w:rPr>
          <w:spacing w:val="74"/>
        </w:rPr>
        <w:t> </w:t>
      </w:r>
      <w:r>
        <w:rPr/>
        <w:t>sistem</w:t>
      </w:r>
    </w:p>
    <w:p>
      <w:pPr>
        <w:pStyle w:val="BodyText"/>
        <w:spacing w:after="0" w:line="480" w:lineRule="auto"/>
        <w:jc w:val="both"/>
        <w:sectPr>
          <w:headerReference w:type="default" r:id="rId35"/>
          <w:pgSz w:w="12240" w:h="15840"/>
          <w:pgMar w:header="735" w:footer="0" w:top="1820" w:bottom="280" w:left="1800" w:right="1080"/>
        </w:sectPr>
      </w:pPr>
    </w:p>
    <w:p>
      <w:pPr>
        <w:pStyle w:val="BodyText"/>
        <w:spacing w:before="172"/>
      </w:pPr>
    </w:p>
    <w:p>
      <w:pPr>
        <w:pStyle w:val="BodyText"/>
        <w:spacing w:line="480" w:lineRule="auto"/>
        <w:ind w:left="1176" w:right="629"/>
        <w:jc w:val="both"/>
      </w:pPr>
      <w:r>
        <w:rPr/>
        <w:t>pengendalian intern yang memadai, hal tersebut tidak menjadi hambatan bagi akuntan publik maupun perusahaan klien dalam melakukan audit.</w:t>
      </w:r>
    </w:p>
    <w:p>
      <w:pPr>
        <w:pStyle w:val="BodyText"/>
        <w:spacing w:line="480" w:lineRule="auto"/>
        <w:ind w:left="1175" w:right="627" w:firstLine="709"/>
        <w:jc w:val="both"/>
      </w:pPr>
      <w:r>
        <w:rPr/>
        <w:t>Hasil</w:t>
      </w:r>
      <w:r>
        <w:rPr>
          <w:spacing w:val="-3"/>
        </w:rPr>
        <w:t> </w:t>
      </w:r>
      <w:r>
        <w:rPr/>
        <w:t>penelitian</w:t>
      </w:r>
      <w:r>
        <w:rPr>
          <w:spacing w:val="-3"/>
        </w:rPr>
        <w:t> </w:t>
      </w:r>
      <w:r>
        <w:rPr/>
        <w:t>ini</w:t>
      </w:r>
      <w:r>
        <w:rPr>
          <w:spacing w:val="-3"/>
        </w:rPr>
        <w:t> </w:t>
      </w:r>
      <w:r>
        <w:rPr/>
        <w:t>sejalan</w:t>
      </w:r>
      <w:r>
        <w:rPr>
          <w:spacing w:val="-3"/>
        </w:rPr>
        <w:t> </w:t>
      </w:r>
      <w:r>
        <w:rPr/>
        <w:t>dengan</w:t>
      </w:r>
      <w:r>
        <w:rPr>
          <w:spacing w:val="-3"/>
        </w:rPr>
        <w:t> </w:t>
      </w:r>
      <w:r>
        <w:rPr/>
        <w:t>hasil</w:t>
      </w:r>
      <w:r>
        <w:rPr>
          <w:spacing w:val="-3"/>
        </w:rPr>
        <w:t> </w:t>
      </w:r>
      <w:r>
        <w:rPr/>
        <w:t>penelitian</w:t>
      </w:r>
      <w:r>
        <w:rPr>
          <w:spacing w:val="-3"/>
        </w:rPr>
        <w:t> </w:t>
      </w:r>
      <w:r>
        <w:rPr/>
        <w:t>yang</w:t>
      </w:r>
      <w:r>
        <w:rPr>
          <w:spacing w:val="-3"/>
        </w:rPr>
        <w:t> </w:t>
      </w:r>
      <w:r>
        <w:rPr/>
        <w:t>dilakukan</w:t>
      </w:r>
      <w:r>
        <w:rPr>
          <w:spacing w:val="-3"/>
        </w:rPr>
        <w:t> </w:t>
      </w:r>
      <w:r>
        <w:rPr/>
        <w:t>oleh (Wijayanti</w:t>
      </w:r>
      <w:r>
        <w:rPr>
          <w:spacing w:val="-14"/>
        </w:rPr>
        <w:t> </w:t>
      </w:r>
      <w:r>
        <w:rPr/>
        <w:t>&amp;</w:t>
      </w:r>
      <w:r>
        <w:rPr>
          <w:spacing w:val="-14"/>
        </w:rPr>
        <w:t> </w:t>
      </w:r>
      <w:r>
        <w:rPr/>
        <w:t>Effriyanti,</w:t>
      </w:r>
      <w:r>
        <w:rPr>
          <w:spacing w:val="-14"/>
        </w:rPr>
        <w:t> </w:t>
      </w:r>
      <w:r>
        <w:rPr/>
        <w:t>2019)</w:t>
      </w:r>
      <w:r>
        <w:rPr>
          <w:spacing w:val="-14"/>
        </w:rPr>
        <w:t> </w:t>
      </w:r>
      <w:r>
        <w:rPr/>
        <w:t>dan</w:t>
      </w:r>
      <w:r>
        <w:rPr>
          <w:spacing w:val="-14"/>
        </w:rPr>
        <w:t> </w:t>
      </w:r>
      <w:r>
        <w:rPr/>
        <w:t>(Wendy</w:t>
      </w:r>
      <w:r>
        <w:rPr>
          <w:spacing w:val="-14"/>
        </w:rPr>
        <w:t> </w:t>
      </w:r>
      <w:r>
        <w:rPr/>
        <w:t>et</w:t>
      </w:r>
      <w:r>
        <w:rPr>
          <w:spacing w:val="-14"/>
        </w:rPr>
        <w:t> </w:t>
      </w:r>
      <w:r>
        <w:rPr/>
        <w:t>al.,</w:t>
      </w:r>
      <w:r>
        <w:rPr>
          <w:spacing w:val="-14"/>
        </w:rPr>
        <w:t> </w:t>
      </w:r>
      <w:r>
        <w:rPr/>
        <w:t>2019)</w:t>
      </w:r>
      <w:r>
        <w:rPr>
          <w:spacing w:val="-14"/>
        </w:rPr>
        <w:t> </w:t>
      </w:r>
      <w:r>
        <w:rPr/>
        <w:t>dengan</w:t>
      </w:r>
      <w:r>
        <w:rPr>
          <w:spacing w:val="-14"/>
        </w:rPr>
        <w:t> </w:t>
      </w:r>
      <w:r>
        <w:rPr/>
        <w:t>hasil</w:t>
      </w:r>
      <w:r>
        <w:rPr>
          <w:spacing w:val="-14"/>
        </w:rPr>
        <w:t> </w:t>
      </w:r>
      <w:r>
        <w:rPr/>
        <w:t>penelitian menyatakan bahwa kompleksitas operasi perusahaan tidak berpengaruh terhadap </w:t>
      </w:r>
      <w:r>
        <w:rPr>
          <w:i/>
        </w:rPr>
        <w:t>audit delay</w:t>
      </w:r>
      <w:r>
        <w:rPr/>
        <w:t>. Hal ini membuktikan bahwa jumlah entitas anak tidak mempengaruhi lamanya waktu audit laporan keuangan.</w:t>
      </w:r>
    </w:p>
    <w:p>
      <w:pPr>
        <w:pStyle w:val="BodyText"/>
        <w:spacing w:after="0" w:line="480" w:lineRule="auto"/>
        <w:jc w:val="both"/>
        <w:sectPr>
          <w:pgSz w:w="12240" w:h="15840"/>
          <w:pgMar w:header="735" w:footer="0" w:top="1820" w:bottom="280" w:left="1800" w:right="1080"/>
        </w:sectPr>
      </w:pPr>
    </w:p>
    <w:p>
      <w:pPr>
        <w:pStyle w:val="BodyText"/>
      </w:pPr>
    </w:p>
    <w:p>
      <w:pPr>
        <w:pStyle w:val="BodyText"/>
        <w:spacing w:before="136"/>
      </w:pPr>
    </w:p>
    <w:p>
      <w:pPr>
        <w:pStyle w:val="Heading2"/>
        <w:ind w:left="5" w:right="144"/>
      </w:pPr>
      <w:bookmarkStart w:name="_bookmark42" w:id="43"/>
      <w:bookmarkEnd w:id="43"/>
      <w:r>
        <w:rPr>
          <w:b w:val="0"/>
        </w:rPr>
      </w:r>
      <w:r>
        <w:rPr/>
        <w:t>BAB</w:t>
      </w:r>
      <w:r>
        <w:rPr>
          <w:spacing w:val="-2"/>
        </w:rPr>
        <w:t> </w:t>
      </w:r>
      <w:r>
        <w:rPr>
          <w:spacing w:val="-10"/>
        </w:rPr>
        <w:t>V</w:t>
      </w:r>
    </w:p>
    <w:p>
      <w:pPr>
        <w:pStyle w:val="BodyText"/>
        <w:spacing w:before="102"/>
        <w:rPr>
          <w:b/>
        </w:rPr>
      </w:pPr>
    </w:p>
    <w:p>
      <w:pPr>
        <w:spacing w:before="0"/>
        <w:ind w:left="0" w:right="147" w:firstLine="0"/>
        <w:jc w:val="center"/>
        <w:rPr>
          <w:b/>
          <w:sz w:val="24"/>
        </w:rPr>
      </w:pPr>
      <w:r>
        <w:rPr>
          <w:b/>
          <w:spacing w:val="-2"/>
          <w:sz w:val="24"/>
        </w:rPr>
        <w:t>PENUTUP</w:t>
      </w:r>
    </w:p>
    <w:p>
      <w:pPr>
        <w:pStyle w:val="Heading3"/>
        <w:numPr>
          <w:ilvl w:val="1"/>
          <w:numId w:val="17"/>
        </w:numPr>
        <w:tabs>
          <w:tab w:pos="1175" w:val="left" w:leader="none"/>
        </w:tabs>
        <w:spacing w:line="240" w:lineRule="auto" w:before="178" w:after="0"/>
        <w:ind w:left="1175" w:right="0" w:hanging="425"/>
        <w:jc w:val="left"/>
      </w:pPr>
      <w:bookmarkStart w:name="_bookmark43" w:id="44"/>
      <w:bookmarkEnd w:id="44"/>
      <w:r>
        <w:rPr>
          <w:spacing w:val="-2"/>
        </w:rPr>
        <w:t>K</w:t>
      </w:r>
      <w:r>
        <w:rPr>
          <w:spacing w:val="-2"/>
        </w:rPr>
        <w:t>esimpulan</w:t>
      </w:r>
    </w:p>
    <w:p>
      <w:pPr>
        <w:pStyle w:val="BodyText"/>
        <w:rPr>
          <w:b/>
        </w:rPr>
      </w:pPr>
    </w:p>
    <w:p>
      <w:pPr>
        <w:pStyle w:val="BodyText"/>
        <w:spacing w:line="480" w:lineRule="auto"/>
        <w:ind w:left="1186" w:right="629" w:firstLine="720"/>
        <w:jc w:val="both"/>
      </w:pPr>
      <w:r>
        <w:rPr/>
        <w:t>Berdasarkan hasil penelitian yang telah dilakukan, maka dapat ditarik kesimpulan sebagai berikut:</w:t>
      </w:r>
    </w:p>
    <w:p>
      <w:pPr>
        <w:pStyle w:val="ListParagraph"/>
        <w:numPr>
          <w:ilvl w:val="2"/>
          <w:numId w:val="17"/>
        </w:numPr>
        <w:tabs>
          <w:tab w:pos="1600" w:val="left" w:leader="none"/>
        </w:tabs>
        <w:spacing w:line="480" w:lineRule="auto" w:before="0" w:after="0"/>
        <w:ind w:left="1600" w:right="619" w:hanging="360"/>
        <w:jc w:val="both"/>
        <w:rPr>
          <w:sz w:val="24"/>
        </w:rPr>
      </w:pPr>
      <w:r>
        <w:rPr>
          <w:sz w:val="24"/>
        </w:rPr>
        <w:t>Penerapan opini audit berpengaruh tidak signifikan terhadap </w:t>
      </w:r>
      <w:r>
        <w:rPr>
          <w:i/>
          <w:sz w:val="24"/>
        </w:rPr>
        <w:t>audit delay </w:t>
      </w:r>
      <w:r>
        <w:rPr>
          <w:sz w:val="24"/>
        </w:rPr>
        <w:t>pada</w:t>
      </w:r>
      <w:r>
        <w:rPr>
          <w:spacing w:val="-10"/>
          <w:sz w:val="24"/>
        </w:rPr>
        <w:t> </w:t>
      </w:r>
      <w:r>
        <w:rPr>
          <w:sz w:val="24"/>
        </w:rPr>
        <w:t>perusahaan</w:t>
      </w:r>
      <w:r>
        <w:rPr>
          <w:spacing w:val="-10"/>
          <w:sz w:val="24"/>
        </w:rPr>
        <w:t> </w:t>
      </w:r>
      <w:r>
        <w:rPr>
          <w:sz w:val="24"/>
        </w:rPr>
        <w:t>industri</w:t>
      </w:r>
      <w:r>
        <w:rPr>
          <w:spacing w:val="-10"/>
          <w:sz w:val="24"/>
        </w:rPr>
        <w:t> </w:t>
      </w:r>
      <w:r>
        <w:rPr>
          <w:sz w:val="24"/>
        </w:rPr>
        <w:t>sub</w:t>
      </w:r>
      <w:r>
        <w:rPr>
          <w:spacing w:val="-10"/>
          <w:sz w:val="24"/>
        </w:rPr>
        <w:t> </w:t>
      </w:r>
      <w:r>
        <w:rPr>
          <w:sz w:val="24"/>
        </w:rPr>
        <w:t>sektor</w:t>
      </w:r>
      <w:r>
        <w:rPr>
          <w:spacing w:val="-4"/>
          <w:sz w:val="24"/>
        </w:rPr>
        <w:t> </w:t>
      </w:r>
      <w:r>
        <w:rPr>
          <w:i/>
          <w:sz w:val="24"/>
        </w:rPr>
        <w:t>property</w:t>
      </w:r>
      <w:r>
        <w:rPr>
          <w:i/>
          <w:spacing w:val="-7"/>
          <w:sz w:val="24"/>
        </w:rPr>
        <w:t> </w:t>
      </w:r>
      <w:r>
        <w:rPr>
          <w:sz w:val="24"/>
        </w:rPr>
        <w:t>dan</w:t>
      </w:r>
      <w:r>
        <w:rPr>
          <w:spacing w:val="-9"/>
          <w:sz w:val="24"/>
        </w:rPr>
        <w:t> </w:t>
      </w:r>
      <w:r>
        <w:rPr>
          <w:i/>
          <w:sz w:val="24"/>
        </w:rPr>
        <w:t>real</w:t>
      </w:r>
      <w:r>
        <w:rPr>
          <w:i/>
          <w:spacing w:val="-10"/>
          <w:sz w:val="24"/>
        </w:rPr>
        <w:t> </w:t>
      </w:r>
      <w:r>
        <w:rPr>
          <w:i/>
          <w:sz w:val="24"/>
        </w:rPr>
        <w:t>estate</w:t>
      </w:r>
      <w:r>
        <w:rPr>
          <w:i/>
          <w:spacing w:val="-7"/>
          <w:sz w:val="24"/>
        </w:rPr>
        <w:t> </w:t>
      </w:r>
      <w:r>
        <w:rPr>
          <w:sz w:val="24"/>
        </w:rPr>
        <w:t>yang</w:t>
      </w:r>
      <w:r>
        <w:rPr>
          <w:spacing w:val="-10"/>
          <w:sz w:val="24"/>
        </w:rPr>
        <w:t> </w:t>
      </w:r>
      <w:r>
        <w:rPr>
          <w:sz w:val="24"/>
        </w:rPr>
        <w:t>terdaftar di Bursa Efek Indonesia (BEI) tahun 2020-2023.</w:t>
      </w:r>
    </w:p>
    <w:p>
      <w:pPr>
        <w:pStyle w:val="ListParagraph"/>
        <w:numPr>
          <w:ilvl w:val="2"/>
          <w:numId w:val="17"/>
        </w:numPr>
        <w:tabs>
          <w:tab w:pos="1601" w:val="left" w:leader="none"/>
        </w:tabs>
        <w:spacing w:line="480" w:lineRule="auto" w:before="0" w:after="0"/>
        <w:ind w:left="1601" w:right="617" w:hanging="360"/>
        <w:jc w:val="both"/>
        <w:rPr>
          <w:sz w:val="24"/>
        </w:rPr>
      </w:pPr>
      <w:r>
        <w:rPr>
          <w:sz w:val="24"/>
        </w:rPr>
        <w:t>Penerapan</w:t>
      </w:r>
      <w:r>
        <w:rPr>
          <w:spacing w:val="-5"/>
          <w:sz w:val="24"/>
        </w:rPr>
        <w:t> </w:t>
      </w:r>
      <w:r>
        <w:rPr>
          <w:sz w:val="24"/>
        </w:rPr>
        <w:t>ukuran</w:t>
      </w:r>
      <w:r>
        <w:rPr>
          <w:spacing w:val="-5"/>
          <w:sz w:val="24"/>
        </w:rPr>
        <w:t> </w:t>
      </w:r>
      <w:r>
        <w:rPr>
          <w:sz w:val="24"/>
        </w:rPr>
        <w:t>perusahaan</w:t>
      </w:r>
      <w:r>
        <w:rPr>
          <w:spacing w:val="-5"/>
          <w:sz w:val="24"/>
        </w:rPr>
        <w:t> </w:t>
      </w:r>
      <w:r>
        <w:rPr>
          <w:sz w:val="24"/>
        </w:rPr>
        <w:t>berpengaruh</w:t>
      </w:r>
      <w:r>
        <w:rPr>
          <w:spacing w:val="-5"/>
          <w:sz w:val="24"/>
        </w:rPr>
        <w:t> </w:t>
      </w:r>
      <w:r>
        <w:rPr>
          <w:sz w:val="24"/>
        </w:rPr>
        <w:t>tidak</w:t>
      </w:r>
      <w:r>
        <w:rPr>
          <w:spacing w:val="-5"/>
          <w:sz w:val="24"/>
        </w:rPr>
        <w:t> </w:t>
      </w:r>
      <w:r>
        <w:rPr>
          <w:sz w:val="24"/>
        </w:rPr>
        <w:t>signifikan</w:t>
      </w:r>
      <w:r>
        <w:rPr>
          <w:spacing w:val="-5"/>
          <w:sz w:val="24"/>
        </w:rPr>
        <w:t> </w:t>
      </w:r>
      <w:r>
        <w:rPr>
          <w:sz w:val="24"/>
        </w:rPr>
        <w:t>terhadap </w:t>
      </w:r>
      <w:r>
        <w:rPr>
          <w:i/>
          <w:sz w:val="24"/>
        </w:rPr>
        <w:t>audit delay </w:t>
      </w:r>
      <w:r>
        <w:rPr>
          <w:sz w:val="24"/>
        </w:rPr>
        <w:t>pada perusahaan industri sub sektor </w:t>
      </w:r>
      <w:r>
        <w:rPr>
          <w:i/>
          <w:sz w:val="24"/>
        </w:rPr>
        <w:t>property </w:t>
      </w:r>
      <w:r>
        <w:rPr>
          <w:sz w:val="24"/>
        </w:rPr>
        <w:t>dan </w:t>
      </w:r>
      <w:r>
        <w:rPr>
          <w:i/>
          <w:sz w:val="24"/>
        </w:rPr>
        <w:t>real estate </w:t>
      </w:r>
      <w:r>
        <w:rPr>
          <w:sz w:val="24"/>
        </w:rPr>
        <w:t>yang terdaftar di Bursa Efek Indonesia (BEI) tahun 2020-2023.</w:t>
      </w:r>
    </w:p>
    <w:p>
      <w:pPr>
        <w:pStyle w:val="ListParagraph"/>
        <w:numPr>
          <w:ilvl w:val="2"/>
          <w:numId w:val="17"/>
        </w:numPr>
        <w:tabs>
          <w:tab w:pos="1601" w:val="left" w:leader="none"/>
        </w:tabs>
        <w:spacing w:line="480" w:lineRule="auto" w:before="0" w:after="0"/>
        <w:ind w:left="1601" w:right="617" w:hanging="360"/>
        <w:jc w:val="both"/>
        <w:rPr>
          <w:sz w:val="24"/>
        </w:rPr>
      </w:pPr>
      <w:r>
        <w:rPr>
          <w:sz w:val="24"/>
        </w:rPr>
        <w:t>Penerapan kompleksitas operasi perusahaan berpengaruh tidak signifikan terhadap</w:t>
      </w:r>
      <w:r>
        <w:rPr>
          <w:spacing w:val="-8"/>
          <w:sz w:val="24"/>
        </w:rPr>
        <w:t> </w:t>
      </w:r>
      <w:r>
        <w:rPr>
          <w:i/>
          <w:sz w:val="24"/>
        </w:rPr>
        <w:t>audit</w:t>
      </w:r>
      <w:r>
        <w:rPr>
          <w:i/>
          <w:spacing w:val="-10"/>
          <w:sz w:val="24"/>
        </w:rPr>
        <w:t> </w:t>
      </w:r>
      <w:r>
        <w:rPr>
          <w:i/>
          <w:sz w:val="24"/>
        </w:rPr>
        <w:t>delay</w:t>
      </w:r>
      <w:r>
        <w:rPr>
          <w:i/>
          <w:spacing w:val="-7"/>
          <w:sz w:val="24"/>
        </w:rPr>
        <w:t> </w:t>
      </w:r>
      <w:r>
        <w:rPr>
          <w:sz w:val="24"/>
        </w:rPr>
        <w:t>pada</w:t>
      </w:r>
      <w:r>
        <w:rPr>
          <w:spacing w:val="-10"/>
          <w:sz w:val="24"/>
        </w:rPr>
        <w:t> </w:t>
      </w:r>
      <w:r>
        <w:rPr>
          <w:sz w:val="24"/>
        </w:rPr>
        <w:t>perusahaan</w:t>
      </w:r>
      <w:r>
        <w:rPr>
          <w:spacing w:val="-10"/>
          <w:sz w:val="24"/>
        </w:rPr>
        <w:t> </w:t>
      </w:r>
      <w:r>
        <w:rPr>
          <w:sz w:val="24"/>
        </w:rPr>
        <w:t>industri</w:t>
      </w:r>
      <w:r>
        <w:rPr>
          <w:spacing w:val="-10"/>
          <w:sz w:val="24"/>
        </w:rPr>
        <w:t> </w:t>
      </w:r>
      <w:r>
        <w:rPr>
          <w:sz w:val="24"/>
        </w:rPr>
        <w:t>sub</w:t>
      </w:r>
      <w:r>
        <w:rPr>
          <w:spacing w:val="-10"/>
          <w:sz w:val="24"/>
        </w:rPr>
        <w:t> </w:t>
      </w:r>
      <w:r>
        <w:rPr>
          <w:sz w:val="24"/>
        </w:rPr>
        <w:t>sektor</w:t>
      </w:r>
      <w:r>
        <w:rPr>
          <w:spacing w:val="-5"/>
          <w:sz w:val="24"/>
        </w:rPr>
        <w:t> </w:t>
      </w:r>
      <w:r>
        <w:rPr>
          <w:i/>
          <w:sz w:val="24"/>
        </w:rPr>
        <w:t>property</w:t>
      </w:r>
      <w:r>
        <w:rPr>
          <w:i/>
          <w:spacing w:val="-7"/>
          <w:sz w:val="24"/>
        </w:rPr>
        <w:t> </w:t>
      </w:r>
      <w:r>
        <w:rPr>
          <w:sz w:val="24"/>
        </w:rPr>
        <w:t>dan</w:t>
      </w:r>
      <w:r>
        <w:rPr>
          <w:spacing w:val="-9"/>
          <w:sz w:val="24"/>
        </w:rPr>
        <w:t> </w:t>
      </w:r>
      <w:r>
        <w:rPr>
          <w:i/>
          <w:sz w:val="24"/>
        </w:rPr>
        <w:t>real estate </w:t>
      </w:r>
      <w:r>
        <w:rPr>
          <w:sz w:val="24"/>
        </w:rPr>
        <w:t>yang terdaftar di Bursa Efek Indonesia (BEI) tahun 2020-2023.</w:t>
      </w:r>
    </w:p>
    <w:p>
      <w:pPr>
        <w:pStyle w:val="Heading3"/>
        <w:numPr>
          <w:ilvl w:val="1"/>
          <w:numId w:val="17"/>
        </w:numPr>
        <w:tabs>
          <w:tab w:pos="1176" w:val="left" w:leader="none"/>
        </w:tabs>
        <w:spacing w:line="240" w:lineRule="auto" w:before="40" w:after="0"/>
        <w:ind w:left="1176" w:right="0" w:hanging="425"/>
        <w:jc w:val="both"/>
      </w:pPr>
      <w:bookmarkStart w:name="_bookmark44" w:id="45"/>
      <w:bookmarkEnd w:id="45"/>
      <w:r>
        <w:rPr>
          <w:spacing w:val="-2"/>
        </w:rPr>
        <w:t>K</w:t>
      </w:r>
      <w:r>
        <w:rPr>
          <w:spacing w:val="-2"/>
        </w:rPr>
        <w:t>eterbatasan</w:t>
      </w:r>
      <w:r>
        <w:rPr>
          <w:spacing w:val="8"/>
        </w:rPr>
        <w:t> </w:t>
      </w:r>
      <w:r>
        <w:rPr>
          <w:spacing w:val="-2"/>
        </w:rPr>
        <w:t>Penelitian</w:t>
      </w:r>
    </w:p>
    <w:p>
      <w:pPr>
        <w:pStyle w:val="BodyText"/>
        <w:rPr>
          <w:b/>
        </w:rPr>
      </w:pPr>
    </w:p>
    <w:p>
      <w:pPr>
        <w:pStyle w:val="BodyText"/>
        <w:spacing w:line="480" w:lineRule="auto"/>
        <w:ind w:left="1187" w:right="627" w:firstLine="720"/>
        <w:jc w:val="both"/>
      </w:pPr>
      <w:r>
        <w:rPr/>
        <w:t>Dalam penelitian ini peneliti memiliki beberapa keterbatasan. keterbatasan yang dialami agar dapat untuk lebih diperhatikan bagi peneliti- peneliti yang akan datang untuk lebih menyempurnakan penelitiannya. Keterbatasan yang terdapat dalam penelitian ini adalah sebagai berikut:</w:t>
      </w:r>
    </w:p>
    <w:p>
      <w:pPr>
        <w:pStyle w:val="BodyText"/>
      </w:pPr>
    </w:p>
    <w:p>
      <w:pPr>
        <w:pStyle w:val="BodyText"/>
      </w:pPr>
    </w:p>
    <w:p>
      <w:pPr>
        <w:pStyle w:val="BodyText"/>
      </w:pPr>
    </w:p>
    <w:p>
      <w:pPr>
        <w:pStyle w:val="BodyText"/>
      </w:pPr>
    </w:p>
    <w:p>
      <w:pPr>
        <w:pStyle w:val="BodyText"/>
        <w:spacing w:before="154"/>
      </w:pPr>
    </w:p>
    <w:p>
      <w:pPr>
        <w:pStyle w:val="BodyText"/>
        <w:ind w:right="128"/>
        <w:jc w:val="center"/>
      </w:pPr>
      <w:r>
        <w:rPr>
          <w:spacing w:val="-10"/>
        </w:rPr>
        <w:t>6</w:t>
      </w:r>
    </w:p>
    <w:p>
      <w:pPr>
        <w:pStyle w:val="BodyText"/>
        <w:spacing w:after="0"/>
        <w:jc w:val="center"/>
        <w:sectPr>
          <w:headerReference w:type="default" r:id="rId36"/>
          <w:pgSz w:w="12240" w:h="15840"/>
          <w:pgMar w:header="0" w:footer="0" w:top="1820" w:bottom="280" w:left="1800" w:right="1080"/>
        </w:sectPr>
      </w:pPr>
    </w:p>
    <w:p>
      <w:pPr>
        <w:pStyle w:val="BodyText"/>
        <w:spacing w:before="172"/>
      </w:pPr>
    </w:p>
    <w:p>
      <w:pPr>
        <w:pStyle w:val="ListParagraph"/>
        <w:numPr>
          <w:ilvl w:val="2"/>
          <w:numId w:val="17"/>
        </w:numPr>
        <w:tabs>
          <w:tab w:pos="1743" w:val="left" w:leader="none"/>
        </w:tabs>
        <w:spacing w:line="480" w:lineRule="auto" w:before="0" w:after="0"/>
        <w:ind w:left="1743" w:right="627" w:hanging="360"/>
        <w:jc w:val="both"/>
        <w:rPr>
          <w:sz w:val="24"/>
        </w:rPr>
      </w:pPr>
      <w:r>
        <w:rPr>
          <w:sz w:val="24"/>
        </w:rPr>
        <w:t>Penelitian ini hanya menggunakan tiga variabel independen tanpa variabel moderasi, membuat adanya keterbatasan penelitian yang tidak didapatkan pada variabel lain. Kemudian, Penelitian ini hanya menggunakan tiga variabel independen yang mana pengaruh dari dari tiga variabel ini hanya sebesar 3,7% yang menandakan masih terdapat 96,3% variabel diluar model regresi yang dapat menjelaskan variabel </w:t>
      </w:r>
      <w:r>
        <w:rPr>
          <w:i/>
          <w:sz w:val="24"/>
        </w:rPr>
        <w:t>audit delay</w:t>
      </w:r>
      <w:r>
        <w:rPr>
          <w:sz w:val="24"/>
        </w:rPr>
        <w:t>.</w:t>
      </w:r>
    </w:p>
    <w:p>
      <w:pPr>
        <w:pStyle w:val="ListParagraph"/>
        <w:numPr>
          <w:ilvl w:val="2"/>
          <w:numId w:val="17"/>
        </w:numPr>
        <w:tabs>
          <w:tab w:pos="1743" w:val="left" w:leader="none"/>
        </w:tabs>
        <w:spacing w:line="480" w:lineRule="auto" w:before="0" w:after="0"/>
        <w:ind w:left="1743" w:right="625" w:hanging="360"/>
        <w:jc w:val="both"/>
        <w:rPr>
          <w:sz w:val="24"/>
        </w:rPr>
      </w:pPr>
      <w:r>
        <w:rPr>
          <w:sz w:val="24"/>
        </w:rPr>
        <w:t>Penelitian ini hanya mengambil sampel dari tahun 2020-2023 dikarenakan</w:t>
      </w:r>
      <w:r>
        <w:rPr>
          <w:spacing w:val="-12"/>
          <w:sz w:val="24"/>
        </w:rPr>
        <w:t> </w:t>
      </w:r>
      <w:r>
        <w:rPr>
          <w:sz w:val="24"/>
        </w:rPr>
        <w:t>belum</w:t>
      </w:r>
      <w:r>
        <w:rPr>
          <w:spacing w:val="-12"/>
          <w:sz w:val="24"/>
        </w:rPr>
        <w:t> </w:t>
      </w:r>
      <w:r>
        <w:rPr>
          <w:sz w:val="24"/>
        </w:rPr>
        <w:t>terbitnya</w:t>
      </w:r>
      <w:r>
        <w:rPr>
          <w:spacing w:val="-12"/>
          <w:sz w:val="24"/>
        </w:rPr>
        <w:t> </w:t>
      </w:r>
      <w:r>
        <w:rPr>
          <w:sz w:val="24"/>
        </w:rPr>
        <w:t>laporan</w:t>
      </w:r>
      <w:r>
        <w:rPr>
          <w:spacing w:val="-12"/>
          <w:sz w:val="24"/>
        </w:rPr>
        <w:t> </w:t>
      </w:r>
      <w:r>
        <w:rPr>
          <w:sz w:val="24"/>
        </w:rPr>
        <w:t>keuangan</w:t>
      </w:r>
      <w:r>
        <w:rPr>
          <w:spacing w:val="-12"/>
          <w:sz w:val="24"/>
        </w:rPr>
        <w:t> </w:t>
      </w:r>
      <w:r>
        <w:rPr>
          <w:sz w:val="24"/>
        </w:rPr>
        <w:t>perusahaan</w:t>
      </w:r>
      <w:r>
        <w:rPr>
          <w:spacing w:val="-12"/>
          <w:sz w:val="24"/>
        </w:rPr>
        <w:t> </w:t>
      </w:r>
      <w:r>
        <w:rPr>
          <w:sz w:val="24"/>
        </w:rPr>
        <w:t>untuk</w:t>
      </w:r>
      <w:r>
        <w:rPr>
          <w:spacing w:val="-12"/>
          <w:sz w:val="24"/>
        </w:rPr>
        <w:t> </w:t>
      </w:r>
      <w:r>
        <w:rPr>
          <w:sz w:val="24"/>
        </w:rPr>
        <w:t>periode </w:t>
      </w:r>
      <w:r>
        <w:rPr>
          <w:spacing w:val="-2"/>
          <w:sz w:val="24"/>
        </w:rPr>
        <w:t>2024.</w:t>
      </w:r>
    </w:p>
    <w:p>
      <w:pPr>
        <w:pStyle w:val="Heading3"/>
        <w:numPr>
          <w:ilvl w:val="1"/>
          <w:numId w:val="17"/>
        </w:numPr>
        <w:tabs>
          <w:tab w:pos="1176" w:val="left" w:leader="none"/>
        </w:tabs>
        <w:spacing w:line="240" w:lineRule="auto" w:before="40" w:after="0"/>
        <w:ind w:left="1176" w:right="0" w:hanging="360"/>
        <w:jc w:val="both"/>
      </w:pPr>
      <w:bookmarkStart w:name="_bookmark45" w:id="46"/>
      <w:bookmarkEnd w:id="46"/>
      <w:r>
        <w:rPr>
          <w:spacing w:val="-2"/>
        </w:rPr>
        <w:t>S</w:t>
      </w:r>
      <w:r>
        <w:rPr>
          <w:spacing w:val="-2"/>
        </w:rPr>
        <w:t>aran</w:t>
      </w:r>
    </w:p>
    <w:p>
      <w:pPr>
        <w:pStyle w:val="BodyText"/>
        <w:rPr>
          <w:b/>
        </w:rPr>
      </w:pPr>
    </w:p>
    <w:p>
      <w:pPr>
        <w:pStyle w:val="BodyText"/>
        <w:spacing w:line="480" w:lineRule="auto"/>
        <w:ind w:left="1176" w:right="629" w:firstLine="731"/>
        <w:jc w:val="both"/>
      </w:pPr>
      <w:r>
        <w:rPr/>
        <w:t>Berdasarkan hasil penelitian, kesimpulan dan keterbatasan penelitian yang telah dijelaskan, berikut sejumlah saran yang dapat penulis sampaikan, </w:t>
      </w:r>
      <w:r>
        <w:rPr>
          <w:spacing w:val="-2"/>
        </w:rPr>
        <w:t>yaitu:</w:t>
      </w:r>
    </w:p>
    <w:p>
      <w:pPr>
        <w:pStyle w:val="ListParagraph"/>
        <w:numPr>
          <w:ilvl w:val="2"/>
          <w:numId w:val="17"/>
        </w:numPr>
        <w:tabs>
          <w:tab w:pos="1601" w:val="left" w:leader="none"/>
        </w:tabs>
        <w:spacing w:line="240" w:lineRule="auto" w:before="0" w:after="0"/>
        <w:ind w:left="1601" w:right="0" w:hanging="360"/>
        <w:jc w:val="both"/>
        <w:rPr>
          <w:sz w:val="24"/>
        </w:rPr>
      </w:pPr>
      <w:r>
        <w:rPr>
          <w:sz w:val="24"/>
        </w:rPr>
        <w:t>Saran</w:t>
      </w:r>
      <w:r>
        <w:rPr>
          <w:spacing w:val="-4"/>
          <w:sz w:val="24"/>
        </w:rPr>
        <w:t> </w:t>
      </w:r>
      <w:r>
        <w:rPr>
          <w:sz w:val="24"/>
        </w:rPr>
        <w:t>dari</w:t>
      </w:r>
      <w:r>
        <w:rPr>
          <w:spacing w:val="-4"/>
          <w:sz w:val="24"/>
        </w:rPr>
        <w:t> </w:t>
      </w:r>
      <w:r>
        <w:rPr>
          <w:sz w:val="24"/>
        </w:rPr>
        <w:t>segi</w:t>
      </w:r>
      <w:r>
        <w:rPr>
          <w:spacing w:val="-4"/>
          <w:sz w:val="24"/>
        </w:rPr>
        <w:t> </w:t>
      </w:r>
      <w:r>
        <w:rPr>
          <w:spacing w:val="-2"/>
          <w:sz w:val="24"/>
        </w:rPr>
        <w:t>keilmuan</w:t>
      </w:r>
    </w:p>
    <w:p>
      <w:pPr>
        <w:pStyle w:val="BodyText"/>
      </w:pPr>
    </w:p>
    <w:p>
      <w:pPr>
        <w:pStyle w:val="ListParagraph"/>
        <w:numPr>
          <w:ilvl w:val="3"/>
          <w:numId w:val="17"/>
        </w:numPr>
        <w:tabs>
          <w:tab w:pos="1883" w:val="left" w:leader="none"/>
        </w:tabs>
        <w:spacing w:line="240" w:lineRule="auto" w:before="0" w:after="0"/>
        <w:ind w:left="1883" w:right="0" w:hanging="282"/>
        <w:jc w:val="left"/>
        <w:rPr>
          <w:sz w:val="24"/>
        </w:rPr>
      </w:pPr>
      <w:r>
        <w:rPr>
          <w:sz w:val="24"/>
        </w:rPr>
        <w:t>Bagi</w:t>
      </w:r>
      <w:r>
        <w:rPr>
          <w:spacing w:val="-4"/>
          <w:sz w:val="24"/>
        </w:rPr>
        <w:t> </w:t>
      </w:r>
      <w:r>
        <w:rPr>
          <w:spacing w:val="-2"/>
          <w:sz w:val="24"/>
        </w:rPr>
        <w:t>Peneliti</w:t>
      </w:r>
    </w:p>
    <w:p>
      <w:pPr>
        <w:pStyle w:val="BodyText"/>
      </w:pPr>
    </w:p>
    <w:p>
      <w:pPr>
        <w:pStyle w:val="BodyText"/>
        <w:spacing w:line="480" w:lineRule="auto"/>
        <w:ind w:left="1884" w:right="619"/>
        <w:jc w:val="both"/>
      </w:pPr>
      <w:r>
        <w:rPr/>
        <w:t>Diharapkan penelitian ini dapat menambah wawasan dan ilmu penulis dalam mengetahui pengaruh opini audit, ukuran perusahaan, dan kompleksitas</w:t>
      </w:r>
      <w:r>
        <w:rPr>
          <w:spacing w:val="-4"/>
        </w:rPr>
        <w:t> </w:t>
      </w:r>
      <w:r>
        <w:rPr/>
        <w:t>operasi</w:t>
      </w:r>
      <w:r>
        <w:rPr>
          <w:spacing w:val="-4"/>
        </w:rPr>
        <w:t> </w:t>
      </w:r>
      <w:r>
        <w:rPr/>
        <w:t>perusahaan</w:t>
      </w:r>
      <w:r>
        <w:rPr>
          <w:spacing w:val="-4"/>
        </w:rPr>
        <w:t> </w:t>
      </w:r>
      <w:r>
        <w:rPr/>
        <w:t>terhadap </w:t>
      </w:r>
      <w:r>
        <w:rPr>
          <w:i/>
        </w:rPr>
        <w:t>audit</w:t>
      </w:r>
      <w:r>
        <w:rPr>
          <w:i/>
          <w:spacing w:val="-4"/>
        </w:rPr>
        <w:t> </w:t>
      </w:r>
      <w:r>
        <w:rPr>
          <w:i/>
        </w:rPr>
        <w:t>delay</w:t>
      </w:r>
      <w:r>
        <w:rPr>
          <w:i/>
          <w:spacing w:val="-3"/>
        </w:rPr>
        <w:t> </w:t>
      </w:r>
      <w:r>
        <w:rPr/>
        <w:t>pada</w:t>
      </w:r>
      <w:r>
        <w:rPr>
          <w:spacing w:val="-4"/>
        </w:rPr>
        <w:t> </w:t>
      </w:r>
      <w:r>
        <w:rPr/>
        <w:t>perusahaan industri dengan sub sektor </w:t>
      </w:r>
      <w:r>
        <w:rPr>
          <w:i/>
        </w:rPr>
        <w:t>property </w:t>
      </w:r>
      <w:r>
        <w:rPr/>
        <w:t>dan </w:t>
      </w:r>
      <w:r>
        <w:rPr>
          <w:i/>
        </w:rPr>
        <w:t>real estate </w:t>
      </w:r>
      <w:r>
        <w:rPr/>
        <w:t>yang terdaftar pada Bursa Efek Indonesia.</w:t>
      </w:r>
    </w:p>
    <w:p>
      <w:pPr>
        <w:pStyle w:val="BodyText"/>
        <w:spacing w:after="0" w:line="480" w:lineRule="auto"/>
        <w:jc w:val="both"/>
        <w:sectPr>
          <w:headerReference w:type="default" r:id="rId37"/>
          <w:pgSz w:w="12240" w:h="15840"/>
          <w:pgMar w:header="735" w:footer="0" w:top="1820" w:bottom="280" w:left="1800" w:right="1080"/>
        </w:sectPr>
      </w:pPr>
    </w:p>
    <w:p>
      <w:pPr>
        <w:pStyle w:val="BodyText"/>
        <w:spacing w:before="172"/>
      </w:pPr>
    </w:p>
    <w:p>
      <w:pPr>
        <w:pStyle w:val="ListParagraph"/>
        <w:numPr>
          <w:ilvl w:val="3"/>
          <w:numId w:val="17"/>
        </w:numPr>
        <w:tabs>
          <w:tab w:pos="1886" w:val="left" w:leader="none"/>
        </w:tabs>
        <w:spacing w:line="240" w:lineRule="auto" w:before="0" w:after="0"/>
        <w:ind w:left="1886" w:right="0" w:hanging="360"/>
        <w:jc w:val="both"/>
        <w:rPr>
          <w:sz w:val="24"/>
        </w:rPr>
      </w:pPr>
      <w:r>
        <w:rPr>
          <w:sz w:val="24"/>
        </w:rPr>
        <w:t>Bagi</w:t>
      </w:r>
      <w:r>
        <w:rPr>
          <w:spacing w:val="-6"/>
          <w:sz w:val="24"/>
        </w:rPr>
        <w:t> </w:t>
      </w:r>
      <w:r>
        <w:rPr>
          <w:sz w:val="24"/>
        </w:rPr>
        <w:t>Peneliti</w:t>
      </w:r>
      <w:r>
        <w:rPr>
          <w:spacing w:val="-6"/>
          <w:sz w:val="24"/>
        </w:rPr>
        <w:t> </w:t>
      </w:r>
      <w:r>
        <w:rPr>
          <w:spacing w:val="-2"/>
          <w:sz w:val="24"/>
        </w:rPr>
        <w:t>Selanjutnya</w:t>
      </w:r>
    </w:p>
    <w:p>
      <w:pPr>
        <w:pStyle w:val="BodyText"/>
        <w:spacing w:line="480" w:lineRule="auto" w:before="276"/>
        <w:ind w:left="1884" w:right="623"/>
        <w:jc w:val="both"/>
      </w:pPr>
      <w:r>
        <w:rPr/>
        <w:t>Diharapkan dapat menambahatau mengganti beberapa variabel independen maupun variabel moderasi, seperti reputasi KAP yang berafiliasi dengan </w:t>
      </w:r>
      <w:r>
        <w:rPr>
          <w:i/>
        </w:rPr>
        <w:t>big four. </w:t>
      </w:r>
      <w:r>
        <w:rPr/>
        <w:t>Selain itu, pada penelitian selanjutnya, diharapkan</w:t>
      </w:r>
      <w:r>
        <w:rPr>
          <w:spacing w:val="-9"/>
        </w:rPr>
        <w:t> </w:t>
      </w:r>
      <w:r>
        <w:rPr/>
        <w:t>dapat</w:t>
      </w:r>
      <w:r>
        <w:rPr>
          <w:spacing w:val="-9"/>
        </w:rPr>
        <w:t> </w:t>
      </w:r>
      <w:r>
        <w:rPr/>
        <w:t>menambah</w:t>
      </w:r>
      <w:r>
        <w:rPr>
          <w:spacing w:val="-9"/>
        </w:rPr>
        <w:t> </w:t>
      </w:r>
      <w:r>
        <w:rPr/>
        <w:t>jumlah</w:t>
      </w:r>
      <w:r>
        <w:rPr>
          <w:spacing w:val="-9"/>
        </w:rPr>
        <w:t> </w:t>
      </w:r>
      <w:r>
        <w:rPr/>
        <w:t>periode</w:t>
      </w:r>
      <w:r>
        <w:rPr>
          <w:spacing w:val="-9"/>
        </w:rPr>
        <w:t> </w:t>
      </w:r>
      <w:r>
        <w:rPr/>
        <w:t>tahun</w:t>
      </w:r>
      <w:r>
        <w:rPr>
          <w:spacing w:val="-9"/>
        </w:rPr>
        <w:t> </w:t>
      </w:r>
      <w:r>
        <w:rPr/>
        <w:t>dan</w:t>
      </w:r>
      <w:r>
        <w:rPr>
          <w:spacing w:val="-9"/>
        </w:rPr>
        <w:t> </w:t>
      </w:r>
      <w:r>
        <w:rPr/>
        <w:t>juga</w:t>
      </w:r>
      <w:r>
        <w:rPr>
          <w:spacing w:val="-9"/>
        </w:rPr>
        <w:t> </w:t>
      </w:r>
      <w:r>
        <w:rPr/>
        <w:t>mengambil dari sektor perusahaan yang lain sehingga bisa melihat dari sisi lain yang terkait dengan </w:t>
      </w:r>
      <w:r>
        <w:rPr>
          <w:i/>
        </w:rPr>
        <w:t>audit delay</w:t>
      </w:r>
      <w:r>
        <w:rPr/>
        <w:t>.</w:t>
      </w:r>
    </w:p>
    <w:p>
      <w:pPr>
        <w:pStyle w:val="ListParagraph"/>
        <w:numPr>
          <w:ilvl w:val="2"/>
          <w:numId w:val="17"/>
        </w:numPr>
        <w:tabs>
          <w:tab w:pos="1600" w:val="left" w:leader="none"/>
        </w:tabs>
        <w:spacing w:line="240" w:lineRule="auto" w:before="0" w:after="0"/>
        <w:ind w:left="1600" w:right="0" w:hanging="360"/>
        <w:jc w:val="both"/>
        <w:rPr>
          <w:sz w:val="24"/>
        </w:rPr>
      </w:pPr>
      <w:r>
        <w:rPr>
          <w:sz w:val="24"/>
        </w:rPr>
        <w:t>Saran</w:t>
      </w:r>
      <w:r>
        <w:rPr>
          <w:spacing w:val="-4"/>
          <w:sz w:val="24"/>
        </w:rPr>
        <w:t> </w:t>
      </w:r>
      <w:r>
        <w:rPr>
          <w:sz w:val="24"/>
        </w:rPr>
        <w:t>dari</w:t>
      </w:r>
      <w:r>
        <w:rPr>
          <w:spacing w:val="-4"/>
          <w:sz w:val="24"/>
        </w:rPr>
        <w:t> </w:t>
      </w:r>
      <w:r>
        <w:rPr>
          <w:sz w:val="24"/>
        </w:rPr>
        <w:t>Segi</w:t>
      </w:r>
      <w:r>
        <w:rPr>
          <w:spacing w:val="-4"/>
          <w:sz w:val="24"/>
        </w:rPr>
        <w:t> </w:t>
      </w:r>
      <w:r>
        <w:rPr>
          <w:spacing w:val="-2"/>
          <w:sz w:val="24"/>
        </w:rPr>
        <w:t>Praktis</w:t>
      </w:r>
    </w:p>
    <w:p>
      <w:pPr>
        <w:pStyle w:val="ListParagraph"/>
        <w:numPr>
          <w:ilvl w:val="3"/>
          <w:numId w:val="17"/>
        </w:numPr>
        <w:tabs>
          <w:tab w:pos="1882" w:val="left" w:leader="none"/>
        </w:tabs>
        <w:spacing w:line="240" w:lineRule="auto" w:before="276" w:after="0"/>
        <w:ind w:left="1882" w:right="0" w:hanging="282"/>
        <w:jc w:val="both"/>
        <w:rPr>
          <w:sz w:val="24"/>
        </w:rPr>
      </w:pPr>
      <w:r>
        <w:rPr>
          <w:sz w:val="24"/>
        </w:rPr>
        <w:t>Bagi</w:t>
      </w:r>
      <w:r>
        <w:rPr>
          <w:spacing w:val="-2"/>
          <w:sz w:val="24"/>
        </w:rPr>
        <w:t> Auditor</w:t>
      </w:r>
    </w:p>
    <w:p>
      <w:pPr>
        <w:pStyle w:val="BodyText"/>
        <w:spacing w:line="480" w:lineRule="auto" w:before="276"/>
        <w:ind w:left="1884" w:right="617"/>
        <w:jc w:val="both"/>
      </w:pPr>
      <w:r>
        <w:rPr/>
        <w:t>Diharapkan hasil dari penelitian ini dapat dijadikan pedoman bagi auditor untuk mempertimbangkan kembali perencanaan audit yang lebih baik guna mencegah terjadinya </w:t>
      </w:r>
      <w:r>
        <w:rPr>
          <w:i/>
        </w:rPr>
        <w:t>audit delay</w:t>
      </w:r>
      <w:r>
        <w:rPr/>
        <w:t>. Selain itu, auditor sebagai pihak yang membawa nama baik Kantor Akuntan Publik yang menaunginya harus bertanggung jawab dan mematuhi standar serta ketentuan yang berlaku sehingga dapat menghindarkan auditor dari sanksi atas pelanggaran yang tentunya akan mencoreng nama baik Kantor Akuntan Publik yang menaunginya.</w:t>
      </w:r>
    </w:p>
    <w:p>
      <w:pPr>
        <w:pStyle w:val="ListParagraph"/>
        <w:numPr>
          <w:ilvl w:val="3"/>
          <w:numId w:val="17"/>
        </w:numPr>
        <w:tabs>
          <w:tab w:pos="1884" w:val="left" w:leader="none"/>
        </w:tabs>
        <w:spacing w:line="240" w:lineRule="auto" w:before="0" w:after="0"/>
        <w:ind w:left="1884" w:right="0" w:hanging="360"/>
        <w:jc w:val="both"/>
        <w:rPr>
          <w:sz w:val="24"/>
        </w:rPr>
      </w:pPr>
      <w:r>
        <w:rPr>
          <w:sz w:val="24"/>
        </w:rPr>
        <w:t>Bagi</w:t>
      </w:r>
      <w:r>
        <w:rPr>
          <w:spacing w:val="-2"/>
          <w:sz w:val="24"/>
        </w:rPr>
        <w:t> Perusahaan</w:t>
      </w:r>
    </w:p>
    <w:p>
      <w:pPr>
        <w:pStyle w:val="BodyText"/>
        <w:spacing w:line="480" w:lineRule="auto" w:before="276"/>
        <w:ind w:left="1884" w:right="628"/>
        <w:jc w:val="both"/>
      </w:pPr>
      <w:r>
        <w:rPr/>
        <w:t>Diharapkan</w:t>
      </w:r>
      <w:r>
        <w:rPr>
          <w:spacing w:val="-9"/>
        </w:rPr>
        <w:t> </w:t>
      </w:r>
      <w:r>
        <w:rPr/>
        <w:t>hasil</w:t>
      </w:r>
      <w:r>
        <w:rPr>
          <w:spacing w:val="-9"/>
        </w:rPr>
        <w:t> </w:t>
      </w:r>
      <w:r>
        <w:rPr/>
        <w:t>penelitian</w:t>
      </w:r>
      <w:r>
        <w:rPr>
          <w:spacing w:val="-9"/>
        </w:rPr>
        <w:t> </w:t>
      </w:r>
      <w:r>
        <w:rPr/>
        <w:t>ini</w:t>
      </w:r>
      <w:r>
        <w:rPr>
          <w:spacing w:val="-9"/>
        </w:rPr>
        <w:t> </w:t>
      </w:r>
      <w:r>
        <w:rPr/>
        <w:t>dapat</w:t>
      </w:r>
      <w:r>
        <w:rPr>
          <w:spacing w:val="-9"/>
        </w:rPr>
        <w:t> </w:t>
      </w:r>
      <w:r>
        <w:rPr/>
        <w:t>dijadikan</w:t>
      </w:r>
      <w:r>
        <w:rPr>
          <w:spacing w:val="-9"/>
        </w:rPr>
        <w:t> </w:t>
      </w:r>
      <w:r>
        <w:rPr/>
        <w:t>sebagai</w:t>
      </w:r>
      <w:r>
        <w:rPr>
          <w:spacing w:val="-9"/>
        </w:rPr>
        <w:t> </w:t>
      </w:r>
      <w:r>
        <w:rPr/>
        <w:t>bahan</w:t>
      </w:r>
      <w:r>
        <w:rPr>
          <w:spacing w:val="-9"/>
        </w:rPr>
        <w:t> </w:t>
      </w:r>
      <w:r>
        <w:rPr/>
        <w:t>informasi bagi perusahaan dalam mengetahui situasi yang mempengaruhi waktu penyampaian laporan keuangan perusahaan yang memicu terjadinya </w:t>
      </w:r>
      <w:r>
        <w:rPr>
          <w:i/>
        </w:rPr>
        <w:t>audit delay</w:t>
      </w:r>
      <w:r>
        <w:rPr/>
        <w:t>, sehingga perusahaan bisa memperbaiki laporan keuangan</w:t>
      </w:r>
    </w:p>
    <w:p>
      <w:pPr>
        <w:pStyle w:val="BodyText"/>
        <w:spacing w:after="0" w:line="480" w:lineRule="auto"/>
        <w:jc w:val="both"/>
        <w:sectPr>
          <w:pgSz w:w="12240" w:h="15840"/>
          <w:pgMar w:header="735" w:footer="0" w:top="1820" w:bottom="280" w:left="1800" w:right="1080"/>
        </w:sectPr>
      </w:pPr>
    </w:p>
    <w:p>
      <w:pPr>
        <w:pStyle w:val="BodyText"/>
        <w:spacing w:before="172"/>
      </w:pPr>
    </w:p>
    <w:p>
      <w:pPr>
        <w:pStyle w:val="BodyText"/>
        <w:spacing w:line="480" w:lineRule="auto"/>
        <w:ind w:left="1886" w:right="502"/>
      </w:pPr>
      <w:r>
        <w:rPr/>
        <w:t>auditan</w:t>
      </w:r>
      <w:r>
        <w:rPr>
          <w:spacing w:val="-15"/>
        </w:rPr>
        <w:t> </w:t>
      </w:r>
      <w:r>
        <w:rPr/>
        <w:t>agar</w:t>
      </w:r>
      <w:r>
        <w:rPr>
          <w:spacing w:val="-15"/>
        </w:rPr>
        <w:t> </w:t>
      </w:r>
      <w:r>
        <w:rPr/>
        <w:t>tersampaikan</w:t>
      </w:r>
      <w:r>
        <w:rPr>
          <w:spacing w:val="-15"/>
        </w:rPr>
        <w:t> </w:t>
      </w:r>
      <w:r>
        <w:rPr/>
        <w:t>tepat</w:t>
      </w:r>
      <w:r>
        <w:rPr>
          <w:spacing w:val="-15"/>
        </w:rPr>
        <w:t> </w:t>
      </w:r>
      <w:r>
        <w:rPr/>
        <w:t>waktu</w:t>
      </w:r>
      <w:r>
        <w:rPr>
          <w:spacing w:val="-15"/>
        </w:rPr>
        <w:t> </w:t>
      </w:r>
      <w:r>
        <w:rPr/>
        <w:t>yang</w:t>
      </w:r>
      <w:r>
        <w:rPr>
          <w:spacing w:val="-15"/>
        </w:rPr>
        <w:t> </w:t>
      </w:r>
      <w:r>
        <w:rPr/>
        <w:t>berguna</w:t>
      </w:r>
      <w:r>
        <w:rPr>
          <w:spacing w:val="-15"/>
        </w:rPr>
        <w:t> </w:t>
      </w:r>
      <w:r>
        <w:rPr/>
        <w:t>untuk</w:t>
      </w:r>
      <w:r>
        <w:rPr>
          <w:spacing w:val="-15"/>
        </w:rPr>
        <w:t> </w:t>
      </w:r>
      <w:r>
        <w:rPr/>
        <w:t>membangun citra baik perusahaan kepada para investor.</w:t>
      </w:r>
    </w:p>
    <w:p>
      <w:pPr>
        <w:pStyle w:val="BodyText"/>
        <w:spacing w:after="0" w:line="480" w:lineRule="auto"/>
        <w:sectPr>
          <w:pgSz w:w="12240" w:h="15840"/>
          <w:pgMar w:header="735" w:footer="0" w:top="1820" w:bottom="280" w:left="1800" w:right="1080"/>
        </w:sectPr>
      </w:pPr>
    </w:p>
    <w:p>
      <w:pPr>
        <w:pStyle w:val="BodyText"/>
        <w:spacing w:before="172"/>
      </w:pPr>
    </w:p>
    <w:p>
      <w:pPr>
        <w:pStyle w:val="Heading2"/>
        <w:ind w:right="55"/>
      </w:pPr>
      <w:bookmarkStart w:name="_bookmark46" w:id="47"/>
      <w:bookmarkEnd w:id="47"/>
      <w:r>
        <w:rPr>
          <w:b w:val="0"/>
        </w:rPr>
      </w:r>
      <w:r>
        <w:rPr/>
        <w:t>DAFTAR</w:t>
      </w:r>
      <w:r>
        <w:rPr>
          <w:spacing w:val="-6"/>
        </w:rPr>
        <w:t> </w:t>
      </w:r>
      <w:r>
        <w:rPr>
          <w:spacing w:val="-2"/>
        </w:rPr>
        <w:t>PUSTAKA</w:t>
      </w:r>
    </w:p>
    <w:p>
      <w:pPr>
        <w:pStyle w:val="BodyText"/>
        <w:spacing w:before="138"/>
        <w:rPr>
          <w:b/>
        </w:rPr>
      </w:pPr>
    </w:p>
    <w:p>
      <w:pPr>
        <w:spacing w:before="0"/>
        <w:ind w:left="947" w:right="619" w:hanging="480"/>
        <w:jc w:val="both"/>
        <w:rPr>
          <w:sz w:val="24"/>
        </w:rPr>
      </w:pPr>
      <w:r>
        <w:rPr>
          <w:sz w:val="24"/>
        </w:rPr>
        <w:t>Ambia, H. Al, Hernando, R., &amp; Artikel, H. (2022). </w:t>
      </w:r>
      <w:r>
        <w:rPr>
          <w:i/>
          <w:sz w:val="24"/>
        </w:rPr>
        <w:t>Pengaruh Audit Tenure , Kompleksitas Operasi , Opini Audit dan Ukuran Kantor Akuntan Publik ( KAP ) Terhadap Audit Delay</w:t>
      </w:r>
      <w:r>
        <w:rPr>
          <w:sz w:val="24"/>
        </w:rPr>
        <w:t>. </w:t>
      </w:r>
      <w:r>
        <w:rPr>
          <w:i/>
          <w:sz w:val="24"/>
        </w:rPr>
        <w:t>7</w:t>
      </w:r>
      <w:r>
        <w:rPr>
          <w:sz w:val="24"/>
        </w:rPr>
        <w:t>(2), 106–121.</w:t>
      </w:r>
    </w:p>
    <w:p>
      <w:pPr>
        <w:pStyle w:val="BodyText"/>
        <w:spacing w:before="276"/>
        <w:ind w:left="948" w:right="625" w:hanging="480"/>
        <w:jc w:val="both"/>
        <w:rPr>
          <w:i/>
        </w:rPr>
      </w:pPr>
      <w:r>
        <w:rPr/>
        <w:t>Amalia, R., dan Daito, A. (2019). Determinan Audit Delay Pada Perusahaan Pertambangan yang Terdaftar Di Bursa Efek Indonesia Tahun 2013-2017. </w:t>
      </w:r>
      <w:r>
        <w:rPr>
          <w:i/>
        </w:rPr>
        <w:t>Diponegoro Journal of Accounting</w:t>
      </w:r>
    </w:p>
    <w:p>
      <w:pPr>
        <w:spacing w:before="276"/>
        <w:ind w:left="948" w:right="615" w:hanging="480"/>
        <w:jc w:val="both"/>
        <w:rPr>
          <w:sz w:val="24"/>
        </w:rPr>
      </w:pPr>
      <w:r>
        <w:rPr>
          <w:sz w:val="24"/>
        </w:rPr>
        <w:t>Ananda,</w:t>
      </w:r>
      <w:r>
        <w:rPr>
          <w:spacing w:val="-13"/>
          <w:sz w:val="24"/>
        </w:rPr>
        <w:t> </w:t>
      </w:r>
      <w:r>
        <w:rPr>
          <w:sz w:val="24"/>
        </w:rPr>
        <w:t>S.,</w:t>
      </w:r>
      <w:r>
        <w:rPr>
          <w:spacing w:val="-13"/>
          <w:sz w:val="24"/>
        </w:rPr>
        <w:t> </w:t>
      </w:r>
      <w:r>
        <w:rPr>
          <w:sz w:val="24"/>
        </w:rPr>
        <w:t>Andriyanto,</w:t>
      </w:r>
      <w:r>
        <w:rPr>
          <w:spacing w:val="-13"/>
          <w:sz w:val="24"/>
        </w:rPr>
        <w:t> </w:t>
      </w:r>
      <w:r>
        <w:rPr>
          <w:sz w:val="24"/>
        </w:rPr>
        <w:t>W.</w:t>
      </w:r>
      <w:r>
        <w:rPr>
          <w:spacing w:val="-13"/>
          <w:sz w:val="24"/>
        </w:rPr>
        <w:t> </w:t>
      </w:r>
      <w:r>
        <w:rPr>
          <w:sz w:val="24"/>
        </w:rPr>
        <w:t>A.,</w:t>
      </w:r>
      <w:r>
        <w:rPr>
          <w:spacing w:val="-13"/>
          <w:sz w:val="24"/>
        </w:rPr>
        <w:t> </w:t>
      </w:r>
      <w:r>
        <w:rPr>
          <w:sz w:val="24"/>
        </w:rPr>
        <w:t>&amp;</w:t>
      </w:r>
      <w:r>
        <w:rPr>
          <w:spacing w:val="-13"/>
          <w:sz w:val="24"/>
        </w:rPr>
        <w:t> </w:t>
      </w:r>
      <w:r>
        <w:rPr>
          <w:sz w:val="24"/>
        </w:rPr>
        <w:t>Sari,</w:t>
      </w:r>
      <w:r>
        <w:rPr>
          <w:spacing w:val="-13"/>
          <w:sz w:val="24"/>
        </w:rPr>
        <w:t> </w:t>
      </w:r>
      <w:r>
        <w:rPr>
          <w:sz w:val="24"/>
        </w:rPr>
        <w:t>R.</w:t>
      </w:r>
      <w:r>
        <w:rPr>
          <w:spacing w:val="-13"/>
          <w:sz w:val="24"/>
        </w:rPr>
        <w:t> </w:t>
      </w:r>
      <w:r>
        <w:rPr>
          <w:sz w:val="24"/>
        </w:rPr>
        <w:t>(2021).</w:t>
      </w:r>
      <w:r>
        <w:rPr>
          <w:spacing w:val="-13"/>
          <w:sz w:val="24"/>
        </w:rPr>
        <w:t> </w:t>
      </w:r>
      <w:r>
        <w:rPr>
          <w:sz w:val="24"/>
        </w:rPr>
        <w:t>Pengaruh</w:t>
      </w:r>
      <w:r>
        <w:rPr>
          <w:spacing w:val="-13"/>
          <w:sz w:val="24"/>
        </w:rPr>
        <w:t> </w:t>
      </w:r>
      <w:r>
        <w:rPr>
          <w:sz w:val="24"/>
        </w:rPr>
        <w:t>Ukuran</w:t>
      </w:r>
      <w:r>
        <w:rPr>
          <w:spacing w:val="-13"/>
          <w:sz w:val="24"/>
        </w:rPr>
        <w:t> </w:t>
      </w:r>
      <w:r>
        <w:rPr>
          <w:sz w:val="24"/>
        </w:rPr>
        <w:t>Perusahaan,</w:t>
      </w:r>
      <w:r>
        <w:rPr>
          <w:spacing w:val="-13"/>
          <w:sz w:val="24"/>
        </w:rPr>
        <w:t> </w:t>
      </w:r>
      <w:r>
        <w:rPr>
          <w:sz w:val="24"/>
        </w:rPr>
        <w:t>Opini Audit,Profitabilitas,</w:t>
      </w:r>
      <w:r>
        <w:rPr>
          <w:spacing w:val="-11"/>
          <w:sz w:val="24"/>
        </w:rPr>
        <w:t> </w:t>
      </w:r>
      <w:r>
        <w:rPr>
          <w:sz w:val="24"/>
        </w:rPr>
        <w:t>Kompleksitas</w:t>
      </w:r>
      <w:r>
        <w:rPr>
          <w:spacing w:val="-11"/>
          <w:sz w:val="24"/>
        </w:rPr>
        <w:t> </w:t>
      </w:r>
      <w:r>
        <w:rPr>
          <w:sz w:val="24"/>
        </w:rPr>
        <w:t>Operasi,</w:t>
      </w:r>
      <w:r>
        <w:rPr>
          <w:spacing w:val="-11"/>
          <w:sz w:val="24"/>
        </w:rPr>
        <w:t> </w:t>
      </w:r>
      <w:r>
        <w:rPr>
          <w:sz w:val="24"/>
        </w:rPr>
        <w:t>Dan</w:t>
      </w:r>
      <w:r>
        <w:rPr>
          <w:spacing w:val="-11"/>
          <w:sz w:val="24"/>
        </w:rPr>
        <w:t> </w:t>
      </w:r>
      <w:r>
        <w:rPr>
          <w:sz w:val="24"/>
        </w:rPr>
        <w:t>Leverage</w:t>
      </w:r>
      <w:r>
        <w:rPr>
          <w:spacing w:val="-11"/>
          <w:sz w:val="24"/>
        </w:rPr>
        <w:t> </w:t>
      </w:r>
      <w:r>
        <w:rPr>
          <w:sz w:val="24"/>
        </w:rPr>
        <w:t>Terhadap</w:t>
      </w:r>
      <w:r>
        <w:rPr>
          <w:spacing w:val="-11"/>
          <w:sz w:val="24"/>
        </w:rPr>
        <w:t> </w:t>
      </w:r>
      <w:r>
        <w:rPr>
          <w:sz w:val="24"/>
        </w:rPr>
        <w:t>Audit</w:t>
      </w:r>
      <w:r>
        <w:rPr>
          <w:spacing w:val="-11"/>
          <w:sz w:val="24"/>
        </w:rPr>
        <w:t> </w:t>
      </w:r>
      <w:r>
        <w:rPr>
          <w:sz w:val="24"/>
        </w:rPr>
        <w:t>Delay. </w:t>
      </w:r>
      <w:r>
        <w:rPr>
          <w:i/>
          <w:sz w:val="24"/>
        </w:rPr>
        <w:t>Business</w:t>
      </w:r>
      <w:r>
        <w:rPr>
          <w:i/>
          <w:spacing w:val="-15"/>
          <w:sz w:val="24"/>
        </w:rPr>
        <w:t> </w:t>
      </w:r>
      <w:r>
        <w:rPr>
          <w:i/>
          <w:sz w:val="24"/>
        </w:rPr>
        <w:t>Management,</w:t>
      </w:r>
      <w:r>
        <w:rPr>
          <w:i/>
          <w:spacing w:val="-15"/>
          <w:sz w:val="24"/>
        </w:rPr>
        <w:t> </w:t>
      </w:r>
      <w:r>
        <w:rPr>
          <w:i/>
          <w:sz w:val="24"/>
        </w:rPr>
        <w:t>Economic,</w:t>
      </w:r>
      <w:r>
        <w:rPr>
          <w:i/>
          <w:spacing w:val="-15"/>
          <w:sz w:val="24"/>
        </w:rPr>
        <w:t> </w:t>
      </w:r>
      <w:r>
        <w:rPr>
          <w:i/>
          <w:sz w:val="24"/>
        </w:rPr>
        <w:t>and</w:t>
      </w:r>
      <w:r>
        <w:rPr>
          <w:i/>
          <w:spacing w:val="-15"/>
          <w:sz w:val="24"/>
        </w:rPr>
        <w:t> </w:t>
      </w:r>
      <w:r>
        <w:rPr>
          <w:i/>
          <w:sz w:val="24"/>
        </w:rPr>
        <w:t>Accounting</w:t>
      </w:r>
      <w:r>
        <w:rPr>
          <w:i/>
          <w:spacing w:val="-15"/>
          <w:sz w:val="24"/>
        </w:rPr>
        <w:t> </w:t>
      </w:r>
      <w:r>
        <w:rPr>
          <w:i/>
          <w:sz w:val="24"/>
        </w:rPr>
        <w:t>National</w:t>
      </w:r>
      <w:r>
        <w:rPr>
          <w:i/>
          <w:spacing w:val="-15"/>
          <w:sz w:val="24"/>
        </w:rPr>
        <w:t> </w:t>
      </w:r>
      <w:r>
        <w:rPr>
          <w:i/>
          <w:sz w:val="24"/>
        </w:rPr>
        <w:t>Seminar</w:t>
      </w:r>
      <w:r>
        <w:rPr>
          <w:sz w:val="24"/>
        </w:rPr>
        <w:t>,</w:t>
      </w:r>
      <w:r>
        <w:rPr>
          <w:spacing w:val="-15"/>
          <w:sz w:val="24"/>
        </w:rPr>
        <w:t> </w:t>
      </w:r>
      <w:r>
        <w:rPr>
          <w:i/>
          <w:sz w:val="24"/>
        </w:rPr>
        <w:t>2</w:t>
      </w:r>
      <w:r>
        <w:rPr>
          <w:sz w:val="24"/>
        </w:rPr>
        <w:t>,</w:t>
      </w:r>
      <w:r>
        <w:rPr>
          <w:spacing w:val="-15"/>
          <w:sz w:val="24"/>
        </w:rPr>
        <w:t> </w:t>
      </w:r>
      <w:r>
        <w:rPr>
          <w:sz w:val="24"/>
        </w:rPr>
        <w:t>298–315. </w:t>
      </w:r>
      <w:hyperlink r:id="rId38">
        <w:r>
          <w:rPr>
            <w:spacing w:val="-2"/>
            <w:sz w:val="24"/>
          </w:rPr>
          <w:t>www.idx.co.id</w:t>
        </w:r>
      </w:hyperlink>
    </w:p>
    <w:p>
      <w:pPr>
        <w:pStyle w:val="BodyText"/>
        <w:spacing w:before="276"/>
        <w:ind w:left="948" w:right="617" w:hanging="480"/>
        <w:jc w:val="both"/>
      </w:pPr>
      <w:r>
        <w:rPr/>
        <w:t>Cahyo Prasetyo, C. K. (2024). Pengaruh Audit Tenure , Ukuran KAP , Pergantian Auditor , Dan Opini Audit Terhadap Audit Delay Cahyo Prasetyo Crish Kuntadi aspek penting dalam menjaga kredibilitas dan relevansi informasi laporan keuangan . keuangan dan mempengaruhi pengambilan keputusan. </w:t>
      </w:r>
      <w:r>
        <w:rPr>
          <w:i/>
        </w:rPr>
        <w:t>Jurnal Ekonomi, Akuntansi, Dan Perpajakan (JEAP)</w:t>
      </w:r>
      <w:r>
        <w:rPr/>
        <w:t>, </w:t>
      </w:r>
      <w:r>
        <w:rPr>
          <w:i/>
        </w:rPr>
        <w:t>1</w:t>
      </w:r>
      <w:r>
        <w:rPr/>
        <w:t>(2), 171–180.</w:t>
      </w:r>
    </w:p>
    <w:p>
      <w:pPr>
        <w:spacing w:line="244" w:lineRule="auto" w:before="276"/>
        <w:ind w:left="948" w:right="615" w:hanging="480"/>
        <w:jc w:val="both"/>
        <w:rPr>
          <w:sz w:val="24"/>
        </w:rPr>
      </w:pPr>
      <w:r>
        <w:rPr>
          <w:sz w:val="24"/>
        </w:rPr>
        <w:t>Dewantomo Dewantomo, &amp; Nurma Gupita Dewi. (2024). Pengaruh Komite Audir, Kompleksitas Perusahaan Dan Ukuran Perusahaan Terhadap Audit Delay. </w:t>
      </w:r>
      <w:r>
        <w:rPr>
          <w:i/>
          <w:sz w:val="24"/>
        </w:rPr>
        <w:t>EKONOMIKA45</w:t>
      </w:r>
      <w:r>
        <w:rPr>
          <w:i/>
          <w:spacing w:val="-5"/>
          <w:sz w:val="24"/>
        </w:rPr>
        <w:t> </w:t>
      </w:r>
      <w:r>
        <w:rPr>
          <w:i/>
          <w:sz w:val="24"/>
        </w:rPr>
        <w:t>:</w:t>
      </w:r>
      <w:r>
        <w:rPr>
          <w:i/>
          <w:spacing w:val="40"/>
          <w:sz w:val="24"/>
        </w:rPr>
        <w:t> </w:t>
      </w:r>
      <w:r>
        <w:rPr>
          <w:i/>
          <w:sz w:val="24"/>
        </w:rPr>
        <w:t>Jurnal Ilmiah Manajemen, Ekonomi Bisnis, Kewirausahaan</w:t>
      </w:r>
      <w:r>
        <w:rPr>
          <w:sz w:val="24"/>
        </w:rPr>
        <w:t>, </w:t>
      </w:r>
      <w:r>
        <w:rPr>
          <w:i/>
          <w:sz w:val="24"/>
        </w:rPr>
        <w:t>11</w:t>
      </w:r>
      <w:r>
        <w:rPr>
          <w:sz w:val="24"/>
        </w:rPr>
        <w:t>(2), 887–899. https://doi.org/10.30640/ekonomika45.v11i2.2597</w:t>
      </w:r>
    </w:p>
    <w:p>
      <w:pPr>
        <w:spacing w:before="263"/>
        <w:ind w:left="948" w:right="619" w:hanging="480"/>
        <w:jc w:val="both"/>
        <w:rPr>
          <w:sz w:val="24"/>
        </w:rPr>
      </w:pPr>
      <w:r>
        <w:rPr>
          <w:sz w:val="24"/>
        </w:rPr>
        <w:t>Dewi, I. P., &amp; Challen, A. E. (2018). </w:t>
      </w:r>
      <w:r>
        <w:rPr>
          <w:i/>
          <w:sz w:val="24"/>
        </w:rPr>
        <w:t>Pengaruh Kompleksitas Operasi Perusahaan , Ukuran Kap dan Audit Tenure terhadap Audit Delay The Relationship between Complexity</w:t>
      </w:r>
      <w:r>
        <w:rPr>
          <w:i/>
          <w:spacing w:val="-2"/>
          <w:sz w:val="24"/>
        </w:rPr>
        <w:t> </w:t>
      </w:r>
      <w:r>
        <w:rPr>
          <w:i/>
          <w:sz w:val="24"/>
        </w:rPr>
        <w:t>of</w:t>
      </w:r>
      <w:r>
        <w:rPr>
          <w:i/>
          <w:spacing w:val="-2"/>
          <w:sz w:val="24"/>
        </w:rPr>
        <w:t> </w:t>
      </w:r>
      <w:r>
        <w:rPr>
          <w:i/>
          <w:sz w:val="24"/>
        </w:rPr>
        <w:t>the</w:t>
      </w:r>
      <w:r>
        <w:rPr>
          <w:i/>
          <w:spacing w:val="-2"/>
          <w:sz w:val="24"/>
        </w:rPr>
        <w:t> </w:t>
      </w:r>
      <w:r>
        <w:rPr>
          <w:i/>
          <w:sz w:val="24"/>
        </w:rPr>
        <w:t>Company</w:t>
      </w:r>
      <w:r>
        <w:rPr>
          <w:i/>
          <w:spacing w:val="-2"/>
          <w:sz w:val="24"/>
        </w:rPr>
        <w:t> </w:t>
      </w:r>
      <w:r>
        <w:rPr>
          <w:i/>
          <w:sz w:val="24"/>
        </w:rPr>
        <w:t>’</w:t>
      </w:r>
      <w:r>
        <w:rPr>
          <w:i/>
          <w:spacing w:val="-2"/>
          <w:sz w:val="24"/>
        </w:rPr>
        <w:t> </w:t>
      </w:r>
      <w:r>
        <w:rPr>
          <w:i/>
          <w:sz w:val="24"/>
        </w:rPr>
        <w:t>s</w:t>
      </w:r>
      <w:r>
        <w:rPr>
          <w:i/>
          <w:spacing w:val="-2"/>
          <w:sz w:val="24"/>
        </w:rPr>
        <w:t> </w:t>
      </w:r>
      <w:r>
        <w:rPr>
          <w:i/>
          <w:sz w:val="24"/>
        </w:rPr>
        <w:t>Size</w:t>
      </w:r>
      <w:r>
        <w:rPr>
          <w:i/>
          <w:spacing w:val="-2"/>
          <w:sz w:val="24"/>
        </w:rPr>
        <w:t> </w:t>
      </w:r>
      <w:r>
        <w:rPr>
          <w:i/>
          <w:sz w:val="24"/>
        </w:rPr>
        <w:t>of</w:t>
      </w:r>
      <w:r>
        <w:rPr>
          <w:i/>
          <w:spacing w:val="-2"/>
          <w:sz w:val="24"/>
        </w:rPr>
        <w:t> </w:t>
      </w:r>
      <w:r>
        <w:rPr>
          <w:i/>
          <w:sz w:val="24"/>
        </w:rPr>
        <w:t>Public</w:t>
      </w:r>
      <w:r>
        <w:rPr>
          <w:i/>
          <w:spacing w:val="-2"/>
          <w:sz w:val="24"/>
        </w:rPr>
        <w:t> </w:t>
      </w:r>
      <w:r>
        <w:rPr>
          <w:i/>
          <w:sz w:val="24"/>
        </w:rPr>
        <w:t>Accounting</w:t>
      </w:r>
      <w:r>
        <w:rPr>
          <w:i/>
          <w:spacing w:val="-2"/>
          <w:sz w:val="24"/>
        </w:rPr>
        <w:t> </w:t>
      </w:r>
      <w:r>
        <w:rPr>
          <w:i/>
          <w:sz w:val="24"/>
        </w:rPr>
        <w:t>Firm</w:t>
      </w:r>
      <w:r>
        <w:rPr>
          <w:i/>
          <w:spacing w:val="-2"/>
          <w:sz w:val="24"/>
        </w:rPr>
        <w:t> </w:t>
      </w:r>
      <w:r>
        <w:rPr>
          <w:i/>
          <w:sz w:val="24"/>
        </w:rPr>
        <w:t>and</w:t>
      </w:r>
      <w:r>
        <w:rPr>
          <w:i/>
          <w:spacing w:val="-2"/>
          <w:sz w:val="24"/>
        </w:rPr>
        <w:t> </w:t>
      </w:r>
      <w:r>
        <w:rPr>
          <w:i/>
          <w:sz w:val="24"/>
        </w:rPr>
        <w:t>Tenure</w:t>
      </w:r>
      <w:r>
        <w:rPr>
          <w:i/>
          <w:spacing w:val="-2"/>
          <w:sz w:val="24"/>
        </w:rPr>
        <w:t> </w:t>
      </w:r>
      <w:r>
        <w:rPr>
          <w:i/>
          <w:sz w:val="24"/>
        </w:rPr>
        <w:t>Audit the Audit Delay</w:t>
      </w:r>
      <w:r>
        <w:rPr>
          <w:sz w:val="24"/>
        </w:rPr>
        <w:t>. </w:t>
      </w:r>
      <w:r>
        <w:rPr>
          <w:i/>
          <w:sz w:val="24"/>
        </w:rPr>
        <w:t>5</w:t>
      </w:r>
      <w:r>
        <w:rPr>
          <w:sz w:val="24"/>
        </w:rPr>
        <w:t>(42), 101–111.</w:t>
      </w:r>
    </w:p>
    <w:p>
      <w:pPr>
        <w:pStyle w:val="BodyText"/>
      </w:pPr>
    </w:p>
    <w:p>
      <w:pPr>
        <w:pStyle w:val="BodyText"/>
        <w:tabs>
          <w:tab w:pos="2047" w:val="left" w:leader="none"/>
          <w:tab w:pos="2761" w:val="left" w:leader="none"/>
          <w:tab w:pos="4282" w:val="left" w:leader="none"/>
          <w:tab w:pos="5662" w:val="left" w:leader="none"/>
          <w:tab w:pos="7210" w:val="left" w:leader="none"/>
          <w:tab w:pos="8317" w:val="left" w:leader="none"/>
        </w:tabs>
        <w:ind w:left="948" w:right="632" w:hanging="480"/>
      </w:pPr>
      <w:r>
        <w:rPr/>
        <w:t>Fadhila, N. S., &amp; Surjandari, D. A. (2023). Faktor-Faktor yang Mempengaruhi Audit </w:t>
      </w:r>
      <w:r>
        <w:rPr>
          <w:spacing w:val="-2"/>
        </w:rPr>
        <w:t>Delay</w:t>
      </w:r>
      <w:r>
        <w:rPr/>
        <w:tab/>
      </w:r>
      <w:r>
        <w:rPr>
          <w:spacing w:val="-6"/>
        </w:rPr>
        <w:t>di</w:t>
      </w:r>
      <w:r>
        <w:rPr/>
        <w:tab/>
      </w:r>
      <w:r>
        <w:rPr>
          <w:spacing w:val="-2"/>
        </w:rPr>
        <w:t>Indonesia.</w:t>
      </w:r>
      <w:r>
        <w:rPr/>
        <w:tab/>
      </w:r>
      <w:r>
        <w:rPr>
          <w:i/>
          <w:spacing w:val="-2"/>
        </w:rPr>
        <w:t>E-Jurnal</w:t>
      </w:r>
      <w:r>
        <w:rPr>
          <w:i/>
        </w:rPr>
        <w:tab/>
      </w:r>
      <w:r>
        <w:rPr>
          <w:i/>
          <w:spacing w:val="-2"/>
        </w:rPr>
        <w:t>Akuntansi</w:t>
      </w:r>
      <w:r>
        <w:rPr>
          <w:spacing w:val="-2"/>
        </w:rPr>
        <w:t>,</w:t>
      </w:r>
      <w:r>
        <w:rPr/>
        <w:tab/>
      </w:r>
      <w:r>
        <w:rPr>
          <w:i/>
          <w:spacing w:val="-2"/>
        </w:rPr>
        <w:t>33</w:t>
      </w:r>
      <w:r>
        <w:rPr>
          <w:spacing w:val="-2"/>
        </w:rPr>
        <w:t>(1),</w:t>
      </w:r>
      <w:r>
        <w:rPr/>
        <w:tab/>
      </w:r>
      <w:r>
        <w:rPr>
          <w:spacing w:val="-6"/>
        </w:rPr>
        <w:t>202.</w:t>
      </w:r>
    </w:p>
    <w:p>
      <w:pPr>
        <w:pStyle w:val="BodyText"/>
        <w:ind w:left="948"/>
      </w:pPr>
      <w:r>
        <w:rPr>
          <w:spacing w:val="-2"/>
        </w:rPr>
        <w:t>https://doi.org/10.24843/eja.2023.v33.i01.p15</w:t>
      </w:r>
    </w:p>
    <w:p>
      <w:pPr>
        <w:pStyle w:val="BodyText"/>
        <w:spacing w:before="9"/>
      </w:pPr>
    </w:p>
    <w:p>
      <w:pPr>
        <w:pStyle w:val="BodyText"/>
        <w:spacing w:line="244" w:lineRule="auto"/>
        <w:ind w:left="948" w:right="621" w:hanging="480"/>
        <w:jc w:val="both"/>
      </w:pPr>
      <w:r>
        <w:rPr/>
        <w:t>Ghozali, I., dan Ratmono, D. (2011). Analisis Multivariat dan Ekonometrika : Teori, Konsep</w:t>
      </w:r>
      <w:r>
        <w:rPr>
          <w:spacing w:val="-2"/>
        </w:rPr>
        <w:t> </w:t>
      </w:r>
      <w:r>
        <w:rPr/>
        <w:t>dan</w:t>
      </w:r>
      <w:r>
        <w:rPr>
          <w:spacing w:val="-2"/>
        </w:rPr>
        <w:t> </w:t>
      </w:r>
      <w:r>
        <w:rPr/>
        <w:t>Aplikasi</w:t>
      </w:r>
      <w:r>
        <w:rPr>
          <w:spacing w:val="-2"/>
        </w:rPr>
        <w:t> </w:t>
      </w:r>
      <w:r>
        <w:rPr/>
        <w:t>dengan </w:t>
      </w:r>
      <w:r>
        <w:rPr>
          <w:i/>
        </w:rPr>
        <w:t>Eviews</w:t>
      </w:r>
      <w:r>
        <w:rPr>
          <w:i/>
          <w:spacing w:val="-2"/>
        </w:rPr>
        <w:t> </w:t>
      </w:r>
      <w:r>
        <w:rPr>
          <w:i/>
        </w:rPr>
        <w:t>10</w:t>
      </w:r>
      <w:r>
        <w:rPr/>
        <w:t>.</w:t>
      </w:r>
      <w:r>
        <w:rPr>
          <w:spacing w:val="-2"/>
        </w:rPr>
        <w:t> </w:t>
      </w:r>
      <w:r>
        <w:rPr/>
        <w:t>Badan</w:t>
      </w:r>
      <w:r>
        <w:rPr>
          <w:spacing w:val="-2"/>
        </w:rPr>
        <w:t> </w:t>
      </w:r>
      <w:r>
        <w:rPr/>
        <w:t>Penerbit</w:t>
      </w:r>
      <w:r>
        <w:rPr>
          <w:spacing w:val="-2"/>
        </w:rPr>
        <w:t> </w:t>
      </w:r>
      <w:r>
        <w:rPr/>
        <w:t>Universitas</w:t>
      </w:r>
      <w:r>
        <w:rPr>
          <w:spacing w:val="-2"/>
        </w:rPr>
        <w:t> </w:t>
      </w:r>
      <w:r>
        <w:rPr/>
        <w:t>Diponegoro</w:t>
      </w:r>
    </w:p>
    <w:p>
      <w:pPr>
        <w:spacing w:before="268"/>
        <w:ind w:left="948" w:right="621" w:hanging="480"/>
        <w:jc w:val="both"/>
        <w:rPr>
          <w:sz w:val="24"/>
        </w:rPr>
      </w:pPr>
      <w:r>
        <w:rPr>
          <w:sz w:val="24"/>
        </w:rPr>
        <w:t>Handayani, L., Danuta, K. S., &amp; Nugraha, G. A. (2021). Pengaruh Profitabilitas, Ukuran Perusahaan, dan Leverage Terhadap Ketepatan Waktu Pelaporan Keuangan.</w:t>
      </w:r>
      <w:r>
        <w:rPr>
          <w:spacing w:val="70"/>
          <w:sz w:val="24"/>
        </w:rPr>
        <w:t>  </w:t>
      </w:r>
      <w:r>
        <w:rPr>
          <w:i/>
          <w:sz w:val="24"/>
        </w:rPr>
        <w:t>Eksis:</w:t>
      </w:r>
      <w:r>
        <w:rPr>
          <w:i/>
          <w:spacing w:val="69"/>
          <w:sz w:val="24"/>
        </w:rPr>
        <w:t>  </w:t>
      </w:r>
      <w:r>
        <w:rPr>
          <w:i/>
          <w:sz w:val="24"/>
        </w:rPr>
        <w:t>Jurnal</w:t>
      </w:r>
      <w:r>
        <w:rPr>
          <w:i/>
          <w:spacing w:val="70"/>
          <w:sz w:val="24"/>
        </w:rPr>
        <w:t>  </w:t>
      </w:r>
      <w:r>
        <w:rPr>
          <w:i/>
          <w:sz w:val="24"/>
        </w:rPr>
        <w:t>Ilmiah</w:t>
      </w:r>
      <w:r>
        <w:rPr>
          <w:i/>
          <w:spacing w:val="69"/>
          <w:sz w:val="24"/>
        </w:rPr>
        <w:t>  </w:t>
      </w:r>
      <w:r>
        <w:rPr>
          <w:i/>
          <w:sz w:val="24"/>
        </w:rPr>
        <w:t>Ekonomi</w:t>
      </w:r>
      <w:r>
        <w:rPr>
          <w:i/>
          <w:spacing w:val="70"/>
          <w:sz w:val="24"/>
        </w:rPr>
        <w:t>  </w:t>
      </w:r>
      <w:r>
        <w:rPr>
          <w:i/>
          <w:sz w:val="24"/>
        </w:rPr>
        <w:t>Dan</w:t>
      </w:r>
      <w:r>
        <w:rPr>
          <w:i/>
          <w:spacing w:val="69"/>
          <w:sz w:val="24"/>
        </w:rPr>
        <w:t>  </w:t>
      </w:r>
      <w:r>
        <w:rPr>
          <w:i/>
          <w:sz w:val="24"/>
        </w:rPr>
        <w:t>Bisnis</w:t>
      </w:r>
      <w:r>
        <w:rPr>
          <w:sz w:val="24"/>
        </w:rPr>
        <w:t>,</w:t>
      </w:r>
      <w:r>
        <w:rPr>
          <w:spacing w:val="70"/>
          <w:sz w:val="24"/>
        </w:rPr>
        <w:t>  </w:t>
      </w:r>
      <w:r>
        <w:rPr>
          <w:i/>
          <w:sz w:val="24"/>
        </w:rPr>
        <w:t>12</w:t>
      </w:r>
      <w:r>
        <w:rPr>
          <w:sz w:val="24"/>
        </w:rPr>
        <w:t>(1),</w:t>
      </w:r>
      <w:r>
        <w:rPr>
          <w:spacing w:val="70"/>
          <w:sz w:val="24"/>
        </w:rPr>
        <w:t>  </w:t>
      </w:r>
      <w:r>
        <w:rPr>
          <w:sz w:val="24"/>
        </w:rPr>
        <w:t>96.</w:t>
      </w:r>
    </w:p>
    <w:p>
      <w:pPr>
        <w:pStyle w:val="BodyText"/>
        <w:ind w:left="948"/>
      </w:pPr>
      <w:r>
        <w:rPr>
          <w:spacing w:val="-2"/>
        </w:rPr>
        <w:t>https://doi.org/10.33087/eksis.v12i1.240</w:t>
      </w:r>
    </w:p>
    <w:p>
      <w:pPr>
        <w:pStyle w:val="BodyText"/>
        <w:spacing w:after="0"/>
        <w:sectPr>
          <w:pgSz w:w="12240" w:h="15840"/>
          <w:pgMar w:header="735" w:footer="0" w:top="1820" w:bottom="280" w:left="1800" w:right="1080"/>
        </w:sectPr>
      </w:pPr>
    </w:p>
    <w:p>
      <w:pPr>
        <w:pStyle w:val="BodyText"/>
      </w:pPr>
    </w:p>
    <w:p>
      <w:pPr>
        <w:pStyle w:val="BodyText"/>
        <w:spacing w:before="172"/>
      </w:pPr>
    </w:p>
    <w:p>
      <w:pPr>
        <w:pStyle w:val="BodyText"/>
        <w:ind w:left="948" w:right="621" w:hanging="480"/>
        <w:jc w:val="both"/>
      </w:pPr>
      <w:r>
        <w:rPr/>
        <w:t>Hasmi, N., &amp; Pe’pan, A. (2024). Pengaruh Opini Audit Terhadap Audit Delay Pada Perusahaan Sub Sektor Perdagangan Di Bursa Efek Indonesia. </w:t>
      </w:r>
      <w:r>
        <w:rPr>
          <w:i/>
        </w:rPr>
        <w:t>Jurnal Akuntansi Kompetif</w:t>
      </w:r>
      <w:r>
        <w:rPr/>
        <w:t>, </w:t>
      </w:r>
      <w:r>
        <w:rPr>
          <w:i/>
        </w:rPr>
        <w:t>7</w:t>
      </w:r>
      <w:r>
        <w:rPr/>
        <w:t>(1), 76–80.</w:t>
      </w:r>
    </w:p>
    <w:p>
      <w:pPr>
        <w:pStyle w:val="BodyText"/>
      </w:pPr>
    </w:p>
    <w:p>
      <w:pPr>
        <w:pStyle w:val="BodyText"/>
      </w:pPr>
    </w:p>
    <w:p>
      <w:pPr>
        <w:pStyle w:val="BodyText"/>
      </w:pPr>
    </w:p>
    <w:p>
      <w:pPr>
        <w:spacing w:before="0"/>
        <w:ind w:left="946" w:right="617" w:hanging="480"/>
        <w:jc w:val="both"/>
        <w:rPr>
          <w:sz w:val="24"/>
        </w:rPr>
      </w:pPr>
      <w:r>
        <w:rPr>
          <w:sz w:val="24"/>
        </w:rPr>
        <w:t>Independensi, P., Kerja, P., Kusuma, M. W., &amp; Arini, P. R. (2020). </w:t>
      </w:r>
      <w:r>
        <w:rPr>
          <w:i/>
          <w:sz w:val="24"/>
        </w:rPr>
        <w:t>Ukuran Kap Terhadap Audit Delay Yang Dimediasi Oleh Kualtias Audit The Influence Of Independence , Competence , Work Experience , And Kap Size Of Audit Delay Medicated By Audit Quality</w:t>
      </w:r>
      <w:r>
        <w:rPr>
          <w:sz w:val="24"/>
        </w:rPr>
        <w:t>. </w:t>
      </w:r>
      <w:r>
        <w:rPr>
          <w:i/>
          <w:sz w:val="24"/>
        </w:rPr>
        <w:t>6</w:t>
      </w:r>
      <w:r>
        <w:rPr>
          <w:sz w:val="24"/>
        </w:rPr>
        <w:t>(1), 23–36.</w:t>
      </w:r>
    </w:p>
    <w:p>
      <w:pPr>
        <w:pStyle w:val="BodyText"/>
      </w:pPr>
    </w:p>
    <w:p>
      <w:pPr>
        <w:spacing w:before="0"/>
        <w:ind w:left="946" w:right="619" w:hanging="480"/>
        <w:jc w:val="both"/>
        <w:rPr>
          <w:sz w:val="24"/>
        </w:rPr>
      </w:pPr>
      <w:r>
        <w:rPr>
          <w:sz w:val="24"/>
        </w:rPr>
        <w:t>Isnaeni, U., Nurcahya, Y. A., &amp; Tidar, U. (2021). </w:t>
      </w:r>
      <w:r>
        <w:rPr>
          <w:i/>
          <w:sz w:val="24"/>
        </w:rPr>
        <w:t>Pengaruh Manajemen Laba , Kompleksitas Operasi Perusahaan , Solvabilitas , dan Opini Audit Terhadap Audit Delay Pada Perusahaan Sektor Industri Barang Konsumsi di Indonesia Untuk Tahun 2017-2019 The Result Of Earnings Management , Complexity Of Company Op</w:t>
      </w:r>
      <w:r>
        <w:rPr>
          <w:sz w:val="24"/>
        </w:rPr>
        <w:t>. </w:t>
      </w:r>
      <w:r>
        <w:rPr>
          <w:i/>
          <w:sz w:val="24"/>
        </w:rPr>
        <w:t>10</w:t>
      </w:r>
      <w:r>
        <w:rPr>
          <w:sz w:val="24"/>
        </w:rPr>
        <w:t>(1).</w:t>
      </w:r>
    </w:p>
    <w:p>
      <w:pPr>
        <w:pStyle w:val="BodyText"/>
      </w:pPr>
    </w:p>
    <w:p>
      <w:pPr>
        <w:spacing w:before="0"/>
        <w:ind w:left="946" w:right="627" w:hanging="480"/>
        <w:jc w:val="both"/>
        <w:rPr>
          <w:sz w:val="24"/>
        </w:rPr>
      </w:pPr>
      <w:r>
        <w:rPr>
          <w:sz w:val="24"/>
        </w:rPr>
        <w:t>Karina, T., Julianto, W., Pembangunan, U., Veteran, N., &amp; Korespondensi, P. (2020). </w:t>
      </w:r>
      <w:r>
        <w:rPr>
          <w:i/>
          <w:sz w:val="24"/>
        </w:rPr>
        <w:t>Pengaruh Financial Distress , Audit Complexity dan Kompleksitas Operasi Terhadap Audit Delay</w:t>
      </w:r>
      <w:r>
        <w:rPr>
          <w:sz w:val="24"/>
        </w:rPr>
        <w:t>. 121–132.</w:t>
      </w:r>
    </w:p>
    <w:p>
      <w:pPr>
        <w:pStyle w:val="BodyText"/>
      </w:pPr>
    </w:p>
    <w:p>
      <w:pPr>
        <w:spacing w:before="0"/>
        <w:ind w:left="946" w:right="623" w:hanging="480"/>
        <w:jc w:val="both"/>
        <w:rPr>
          <w:sz w:val="24"/>
        </w:rPr>
      </w:pPr>
      <w:r>
        <w:rPr>
          <w:sz w:val="24"/>
        </w:rPr>
        <w:t>Maulida, K. I. (2023). </w:t>
      </w:r>
      <w:r>
        <w:rPr>
          <w:i/>
          <w:sz w:val="24"/>
        </w:rPr>
        <w:t>Fakultas ekonomi dan bisnis universitas mulawarman samarinda 2023</w:t>
      </w:r>
      <w:r>
        <w:rPr>
          <w:sz w:val="24"/>
        </w:rPr>
        <w:t>.</w:t>
      </w:r>
    </w:p>
    <w:p>
      <w:pPr>
        <w:pStyle w:val="BodyText"/>
      </w:pPr>
    </w:p>
    <w:p>
      <w:pPr>
        <w:pStyle w:val="BodyText"/>
        <w:tabs>
          <w:tab w:pos="8197" w:val="left" w:leader="none"/>
        </w:tabs>
        <w:ind w:left="946" w:right="619" w:hanging="480"/>
        <w:jc w:val="both"/>
      </w:pPr>
      <w:r>
        <w:rPr/>
        <w:t>Muhammad</w:t>
      </w:r>
      <w:r>
        <w:rPr>
          <w:spacing w:val="-10"/>
        </w:rPr>
        <w:t> </w:t>
      </w:r>
      <w:r>
        <w:rPr/>
        <w:t>E,</w:t>
      </w:r>
      <w:r>
        <w:rPr>
          <w:spacing w:val="-10"/>
        </w:rPr>
        <w:t> </w:t>
      </w:r>
      <w:r>
        <w:rPr/>
        <w:t>Retno</w:t>
      </w:r>
      <w:r>
        <w:rPr>
          <w:spacing w:val="-10"/>
        </w:rPr>
        <w:t> </w:t>
      </w:r>
      <w:r>
        <w:rPr/>
        <w:t>Puspita</w:t>
      </w:r>
      <w:r>
        <w:rPr>
          <w:spacing w:val="-10"/>
        </w:rPr>
        <w:t> </w:t>
      </w:r>
      <w:r>
        <w:rPr/>
        <w:t>D,</w:t>
      </w:r>
      <w:r>
        <w:rPr>
          <w:spacing w:val="-10"/>
        </w:rPr>
        <w:t> </w:t>
      </w:r>
      <w:r>
        <w:rPr/>
        <w:t>&amp;</w:t>
      </w:r>
      <w:r>
        <w:rPr>
          <w:spacing w:val="-10"/>
        </w:rPr>
        <w:t> </w:t>
      </w:r>
      <w:r>
        <w:rPr/>
        <w:t>Sukron</w:t>
      </w:r>
      <w:r>
        <w:rPr>
          <w:spacing w:val="-10"/>
        </w:rPr>
        <w:t> </w:t>
      </w:r>
      <w:r>
        <w:rPr/>
        <w:t>M.</w:t>
      </w:r>
      <w:r>
        <w:rPr>
          <w:spacing w:val="-10"/>
        </w:rPr>
        <w:t> </w:t>
      </w:r>
      <w:r>
        <w:rPr/>
        <w:t>(2023).</w:t>
      </w:r>
      <w:r>
        <w:rPr>
          <w:spacing w:val="-10"/>
        </w:rPr>
        <w:t> </w:t>
      </w:r>
      <w:r>
        <w:rPr/>
        <w:t>Pengaruh</w:t>
      </w:r>
      <w:r>
        <w:rPr>
          <w:spacing w:val="-10"/>
        </w:rPr>
        <w:t> </w:t>
      </w:r>
      <w:r>
        <w:rPr/>
        <w:t>Opini</w:t>
      </w:r>
      <w:r>
        <w:rPr>
          <w:spacing w:val="-10"/>
        </w:rPr>
        <w:t> </w:t>
      </w:r>
      <w:r>
        <w:rPr/>
        <w:t>Audit,</w:t>
      </w:r>
      <w:r>
        <w:rPr>
          <w:spacing w:val="-10"/>
        </w:rPr>
        <w:t> </w:t>
      </w:r>
      <w:r>
        <w:rPr/>
        <w:t>Reputasi Kap,</w:t>
      </w:r>
      <w:r>
        <w:rPr>
          <w:spacing w:val="-3"/>
        </w:rPr>
        <w:t> </w:t>
      </w:r>
      <w:r>
        <w:rPr/>
        <w:t>Ukuran</w:t>
      </w:r>
      <w:r>
        <w:rPr>
          <w:spacing w:val="-3"/>
        </w:rPr>
        <w:t> </w:t>
      </w:r>
      <w:r>
        <w:rPr/>
        <w:t>Perusahaan,</w:t>
      </w:r>
      <w:r>
        <w:rPr>
          <w:spacing w:val="-3"/>
        </w:rPr>
        <w:t> </w:t>
      </w:r>
      <w:r>
        <w:rPr/>
        <w:t>Solvabilitas,</w:t>
      </w:r>
      <w:r>
        <w:rPr>
          <w:spacing w:val="-3"/>
        </w:rPr>
        <w:t> </w:t>
      </w:r>
      <w:r>
        <w:rPr/>
        <w:t>Profitabilitas,</w:t>
      </w:r>
      <w:r>
        <w:rPr>
          <w:spacing w:val="-3"/>
        </w:rPr>
        <w:t> </w:t>
      </w:r>
      <w:r>
        <w:rPr/>
        <w:t>Kompleksitas</w:t>
      </w:r>
      <w:r>
        <w:rPr>
          <w:spacing w:val="-3"/>
        </w:rPr>
        <w:t> </w:t>
      </w:r>
      <w:r>
        <w:rPr/>
        <w:t>Operasi,</w:t>
      </w:r>
      <w:r>
        <w:rPr>
          <w:spacing w:val="-3"/>
        </w:rPr>
        <w:t> </w:t>
      </w:r>
      <w:r>
        <w:rPr/>
        <w:t>Dan Pergantian Auditor Terhadap Audit Delay(Study Empiris Pada Perusahaan Consumer Goods Yang Terdaftar di Bursa Efek Indonesia Tahun 2016-2020). </w:t>
      </w:r>
      <w:r>
        <w:rPr>
          <w:i/>
        </w:rPr>
        <w:t>Jurnal Ekonomi Syariah Pelita Bangsa</w:t>
      </w:r>
      <w:r>
        <w:rPr/>
        <w:t>, </w:t>
      </w:r>
      <w:r>
        <w:rPr>
          <w:i/>
        </w:rPr>
        <w:t>Vol.08</w:t>
      </w:r>
      <w:r>
        <w:rPr/>
        <w:t>(Audit Delay Pada Consumer </w:t>
      </w:r>
      <w:r>
        <w:rPr>
          <w:spacing w:val="-2"/>
        </w:rPr>
        <w:t>Goods),</w:t>
      </w:r>
      <w:r>
        <w:rPr/>
        <w:tab/>
      </w:r>
      <w:r>
        <w:rPr>
          <w:spacing w:val="-2"/>
        </w:rPr>
        <w:t>1–12.</w:t>
      </w:r>
    </w:p>
    <w:p>
      <w:pPr>
        <w:pStyle w:val="BodyText"/>
        <w:ind w:left="946"/>
      </w:pPr>
      <w:hyperlink r:id="rId39">
        <w:r>
          <w:rPr>
            <w:spacing w:val="-2"/>
          </w:rPr>
          <w:t>https://www.journal.lppmpelitabangsa.id/index.php/jespb/article/view/773</w:t>
        </w:r>
      </w:hyperlink>
    </w:p>
    <w:p>
      <w:pPr>
        <w:pStyle w:val="BodyText"/>
        <w:spacing w:before="276"/>
        <w:ind w:left="946" w:right="631" w:hanging="480"/>
        <w:jc w:val="both"/>
      </w:pPr>
      <w:r>
        <w:rPr/>
        <w:t>Olimsar, F. (2023). Pengaruh Ukuran Perusahaan dan Solvabilitas Terhadap Audit Delay. </w:t>
      </w:r>
      <w:r>
        <w:rPr>
          <w:i/>
        </w:rPr>
        <w:t>Jesya</w:t>
      </w:r>
      <w:r>
        <w:rPr/>
        <w:t>, </w:t>
      </w:r>
      <w:r>
        <w:rPr>
          <w:i/>
        </w:rPr>
        <w:t>6</w:t>
      </w:r>
      <w:r>
        <w:rPr/>
        <w:t>(1), 506–516. https://doi.org/10.36778/jesya.v6i1.971</w:t>
      </w:r>
    </w:p>
    <w:p>
      <w:pPr>
        <w:pStyle w:val="BodyText"/>
        <w:tabs>
          <w:tab w:pos="2868" w:val="left" w:leader="none"/>
          <w:tab w:pos="4643" w:val="left" w:leader="none"/>
          <w:tab w:pos="6415" w:val="left" w:leader="none"/>
          <w:tab w:pos="7837" w:val="left" w:leader="none"/>
        </w:tabs>
        <w:spacing w:before="276"/>
        <w:ind w:left="946" w:right="615" w:hanging="480"/>
        <w:jc w:val="both"/>
      </w:pPr>
      <w:r>
        <w:rPr/>
        <w:t>Putra, M. A. T., Muhammad Su’un, Susanto, E., &amp; Bakri, A. A. (2022). Pengaruh Ukuran Perusahaan, Profitabilitas, Opini Audit Terhadap Audit Delay. </w:t>
      </w:r>
      <w:r>
        <w:rPr>
          <w:i/>
        </w:rPr>
        <w:t>Center of </w:t>
      </w:r>
      <w:r>
        <w:rPr>
          <w:i/>
          <w:spacing w:val="-2"/>
        </w:rPr>
        <w:t>Economic</w:t>
      </w:r>
      <w:r>
        <w:rPr>
          <w:i/>
        </w:rPr>
        <w:tab/>
      </w:r>
      <w:r>
        <w:rPr>
          <w:i/>
          <w:spacing w:val="-2"/>
        </w:rPr>
        <w:t>Students</w:t>
      </w:r>
      <w:r>
        <w:rPr>
          <w:i/>
        </w:rPr>
        <w:tab/>
      </w:r>
      <w:r>
        <w:rPr>
          <w:i/>
          <w:spacing w:val="-2"/>
        </w:rPr>
        <w:t>Journal</w:t>
      </w:r>
      <w:r>
        <w:rPr>
          <w:spacing w:val="-2"/>
        </w:rPr>
        <w:t>,</w:t>
      </w:r>
      <w:r>
        <w:rPr/>
        <w:tab/>
      </w:r>
      <w:r>
        <w:rPr>
          <w:i/>
          <w:spacing w:val="-2"/>
        </w:rPr>
        <w:t>5</w:t>
      </w:r>
      <w:r>
        <w:rPr>
          <w:spacing w:val="-2"/>
        </w:rPr>
        <w:t>(4),</w:t>
      </w:r>
      <w:r>
        <w:rPr/>
        <w:tab/>
      </w:r>
      <w:r>
        <w:rPr>
          <w:spacing w:val="-2"/>
        </w:rPr>
        <w:t>392–407. https://doi.org/10.56750/csej.v5i4.559</w:t>
      </w:r>
    </w:p>
    <w:p>
      <w:pPr>
        <w:pStyle w:val="BodyText"/>
        <w:spacing w:before="276"/>
        <w:ind w:left="946" w:right="622" w:hanging="480"/>
        <w:jc w:val="both"/>
        <w:rPr>
          <w:i/>
        </w:rPr>
      </w:pPr>
      <w:r>
        <w:rPr/>
        <w:t>Putri,</w:t>
      </w:r>
      <w:r>
        <w:rPr>
          <w:spacing w:val="-12"/>
        </w:rPr>
        <w:t> </w:t>
      </w:r>
      <w:r>
        <w:rPr/>
        <w:t>K.</w:t>
      </w:r>
      <w:r>
        <w:rPr>
          <w:spacing w:val="-12"/>
        </w:rPr>
        <w:t> </w:t>
      </w:r>
      <w:r>
        <w:rPr/>
        <w:t>P.,</w:t>
      </w:r>
      <w:r>
        <w:rPr>
          <w:spacing w:val="-12"/>
        </w:rPr>
        <w:t> </w:t>
      </w:r>
      <w:r>
        <w:rPr/>
        <w:t>&amp;</w:t>
      </w:r>
      <w:r>
        <w:rPr>
          <w:spacing w:val="-12"/>
        </w:rPr>
        <w:t> </w:t>
      </w:r>
      <w:r>
        <w:rPr/>
        <w:t>Asyik,</w:t>
      </w:r>
      <w:r>
        <w:rPr>
          <w:spacing w:val="-12"/>
        </w:rPr>
        <w:t> </w:t>
      </w:r>
      <w:r>
        <w:rPr/>
        <w:t>N.</w:t>
      </w:r>
      <w:r>
        <w:rPr>
          <w:spacing w:val="-12"/>
        </w:rPr>
        <w:t> </w:t>
      </w:r>
      <w:r>
        <w:rPr/>
        <w:t>F.</w:t>
      </w:r>
      <w:r>
        <w:rPr>
          <w:spacing w:val="-12"/>
        </w:rPr>
        <w:t> </w:t>
      </w:r>
      <w:r>
        <w:rPr/>
        <w:t>(2015).</w:t>
      </w:r>
      <w:r>
        <w:rPr>
          <w:spacing w:val="-12"/>
        </w:rPr>
        <w:t> </w:t>
      </w:r>
      <w:r>
        <w:rPr/>
        <w:t>Pengaruh</w:t>
      </w:r>
      <w:r>
        <w:rPr>
          <w:spacing w:val="-12"/>
        </w:rPr>
        <w:t> </w:t>
      </w:r>
      <w:r>
        <w:rPr/>
        <w:t>Profitabilitas,</w:t>
      </w:r>
      <w:r>
        <w:rPr>
          <w:spacing w:val="-12"/>
        </w:rPr>
        <w:t> </w:t>
      </w:r>
      <w:r>
        <w:rPr/>
        <w:t>Solvabilitas,</w:t>
      </w:r>
      <w:r>
        <w:rPr>
          <w:spacing w:val="-12"/>
        </w:rPr>
        <w:t> </w:t>
      </w:r>
      <w:r>
        <w:rPr/>
        <w:t>Opini</w:t>
      </w:r>
      <w:r>
        <w:rPr>
          <w:spacing w:val="-12"/>
        </w:rPr>
        <w:t> </w:t>
      </w:r>
      <w:r>
        <w:rPr/>
        <w:t>Auditor Ukuran Perusahaan dan Reputasi Auditor terhadap Audit Delay. </w:t>
      </w:r>
      <w:r>
        <w:rPr>
          <w:i/>
        </w:rPr>
        <w:t>Jurnal Ilmu &amp;</w:t>
      </w:r>
    </w:p>
    <w:p>
      <w:pPr>
        <w:pStyle w:val="BodyText"/>
        <w:spacing w:after="0"/>
        <w:jc w:val="both"/>
        <w:rPr>
          <w:i/>
        </w:rPr>
        <w:sectPr>
          <w:pgSz w:w="12240" w:h="15840"/>
          <w:pgMar w:header="735" w:footer="0" w:top="1820" w:bottom="280" w:left="1800" w:right="1080"/>
        </w:sectPr>
      </w:pPr>
    </w:p>
    <w:p>
      <w:pPr>
        <w:pStyle w:val="BodyText"/>
        <w:spacing w:before="172"/>
        <w:rPr>
          <w:i/>
        </w:rPr>
      </w:pPr>
    </w:p>
    <w:p>
      <w:pPr>
        <w:pStyle w:val="BodyText"/>
        <w:tabs>
          <w:tab w:pos="3150" w:val="left" w:leader="none"/>
          <w:tab w:pos="5894" w:val="left" w:leader="none"/>
          <w:tab w:pos="8077" w:val="left" w:leader="none"/>
        </w:tabs>
        <w:ind w:left="947" w:right="614"/>
        <w:jc w:val="both"/>
      </w:pPr>
      <w:r>
        <w:rPr>
          <w:i/>
          <w:spacing w:val="-2"/>
        </w:rPr>
        <w:t>Riset</w:t>
      </w:r>
      <w:r>
        <w:rPr>
          <w:i/>
        </w:rPr>
        <w:tab/>
      </w:r>
      <w:r>
        <w:rPr>
          <w:i/>
          <w:spacing w:val="-2"/>
        </w:rPr>
        <w:t>Akuntansi</w:t>
      </w:r>
      <w:r>
        <w:rPr>
          <w:spacing w:val="-2"/>
        </w:rPr>
        <w:t>,</w:t>
      </w:r>
      <w:r>
        <w:rPr/>
        <w:tab/>
      </w:r>
      <w:r>
        <w:rPr>
          <w:i/>
          <w:spacing w:val="-2"/>
        </w:rPr>
        <w:t>4</w:t>
      </w:r>
      <w:r>
        <w:rPr>
          <w:spacing w:val="-2"/>
        </w:rPr>
        <w:t>(9),</w:t>
      </w:r>
      <w:r>
        <w:rPr/>
        <w:tab/>
      </w:r>
      <w:r>
        <w:rPr>
          <w:spacing w:val="-2"/>
        </w:rPr>
        <w:t>85–99. </w:t>
      </w:r>
      <w:hyperlink r:id="rId40">
        <w:r>
          <w:rPr>
            <w:spacing w:val="-2"/>
          </w:rPr>
          <w:t>http://jurnalmahasiswa.stiesia.ac.id/index.php/jira/article/view/3179</w:t>
        </w:r>
      </w:hyperlink>
    </w:p>
    <w:p>
      <w:pPr>
        <w:pStyle w:val="BodyText"/>
        <w:spacing w:before="276"/>
        <w:ind w:left="947" w:right="621" w:hanging="480"/>
        <w:jc w:val="both"/>
      </w:pPr>
      <w:r>
        <w:rPr/>
        <w:t>Putri, M. I., &amp; Tumirin, T. (2022). Pengaruh Opini Audit, Fee, Kesulitan Keuangan, dan Efektivitas Komite Terhadap Audit Delay. </w:t>
      </w:r>
      <w:r>
        <w:rPr>
          <w:i/>
        </w:rPr>
        <w:t>Journal of Culture Accounting and Auditing</w:t>
      </w:r>
      <w:r>
        <w:rPr/>
        <w:t>, </w:t>
      </w:r>
      <w:r>
        <w:rPr>
          <w:i/>
        </w:rPr>
        <w:t>1</w:t>
      </w:r>
      <w:r>
        <w:rPr/>
        <w:t>(2), 72. https://doi.org/10.30587/jcaa.v1i2.4294</w:t>
      </w:r>
    </w:p>
    <w:p>
      <w:pPr>
        <w:pStyle w:val="BodyText"/>
        <w:spacing w:before="276"/>
        <w:ind w:left="947" w:right="621" w:hanging="480"/>
        <w:jc w:val="both"/>
      </w:pPr>
      <w:r>
        <w:rPr/>
        <w:t>Rahmanda, A. G., Bambang, B., &amp; Waskito, I. (2022). Pengaruh Audit Tenure, Kompleksitas Operasi Dan Ukuran Kap Terhadap Audit Delay (Studi Pada Perusahaan Manufaktur Di Bei Tahun 2016-2020). </w:t>
      </w:r>
      <w:r>
        <w:rPr>
          <w:i/>
        </w:rPr>
        <w:t>Jurnal Riset Mahasiswa Akuntansi</w:t>
      </w:r>
      <w:r>
        <w:rPr/>
        <w:t>, </w:t>
      </w:r>
      <w:r>
        <w:rPr>
          <w:i/>
        </w:rPr>
        <w:t>2</w:t>
      </w:r>
      <w:r>
        <w:rPr/>
        <w:t>(4), 671–684. https://doi.org/10.29303/risma.v2i4.339</w:t>
      </w:r>
    </w:p>
    <w:p>
      <w:pPr>
        <w:pStyle w:val="BodyText"/>
        <w:spacing w:before="276"/>
        <w:ind w:left="947" w:right="617" w:hanging="480"/>
        <w:jc w:val="both"/>
      </w:pPr>
      <w:r>
        <w:rPr/>
        <w:t>Salsa Aulia Putri, Indupurnahayu, I., &amp; Riani, D. (2024). Pengaruh Profitabilitas, Ukuran</w:t>
      </w:r>
      <w:r>
        <w:rPr>
          <w:spacing w:val="-11"/>
        </w:rPr>
        <w:t> </w:t>
      </w:r>
      <w:r>
        <w:rPr/>
        <w:t>Perusahaan</w:t>
      </w:r>
      <w:r>
        <w:rPr>
          <w:spacing w:val="-11"/>
        </w:rPr>
        <w:t> </w:t>
      </w:r>
      <w:r>
        <w:rPr/>
        <w:t>dan</w:t>
      </w:r>
      <w:r>
        <w:rPr>
          <w:spacing w:val="-11"/>
        </w:rPr>
        <w:t> </w:t>
      </w:r>
      <w:r>
        <w:rPr/>
        <w:t>Independensi</w:t>
      </w:r>
      <w:r>
        <w:rPr>
          <w:spacing w:val="-11"/>
        </w:rPr>
        <w:t> </w:t>
      </w:r>
      <w:r>
        <w:rPr/>
        <w:t>Komite</w:t>
      </w:r>
      <w:r>
        <w:rPr>
          <w:spacing w:val="-11"/>
        </w:rPr>
        <w:t> </w:t>
      </w:r>
      <w:r>
        <w:rPr/>
        <w:t>Audit</w:t>
      </w:r>
      <w:r>
        <w:rPr>
          <w:spacing w:val="-11"/>
        </w:rPr>
        <w:t> </w:t>
      </w:r>
      <w:r>
        <w:rPr/>
        <w:t>Terhadap</w:t>
      </w:r>
      <w:r>
        <w:rPr>
          <w:spacing w:val="-11"/>
        </w:rPr>
        <w:t> </w:t>
      </w:r>
      <w:r>
        <w:rPr/>
        <w:t>Audit</w:t>
      </w:r>
      <w:r>
        <w:rPr>
          <w:spacing w:val="-11"/>
        </w:rPr>
        <w:t> </w:t>
      </w:r>
      <w:r>
        <w:rPr/>
        <w:t>Delay. </w:t>
      </w:r>
      <w:r>
        <w:rPr>
          <w:i/>
        </w:rPr>
        <w:t>ECo- Fin</w:t>
      </w:r>
      <w:r>
        <w:rPr/>
        <w:t>, </w:t>
      </w:r>
      <w:r>
        <w:rPr>
          <w:i/>
        </w:rPr>
        <w:t>6</w:t>
      </w:r>
      <w:r>
        <w:rPr/>
        <w:t>(3). https://doi.org/10.32877/ef.v6i3.1544</w:t>
      </w:r>
    </w:p>
    <w:p>
      <w:pPr>
        <w:pStyle w:val="BodyText"/>
        <w:spacing w:before="276"/>
        <w:ind w:left="947" w:right="621" w:hanging="480"/>
        <w:jc w:val="both"/>
      </w:pPr>
      <w:r>
        <w:rPr/>
        <w:t>Sari, N. K. M. A., &amp; Sujana, E. (2021). PENGARUH REPUTASI KAP, OPINI AUDIT,</w:t>
      </w:r>
      <w:r>
        <w:rPr>
          <w:spacing w:val="73"/>
        </w:rPr>
        <w:t>   </w:t>
      </w:r>
      <w:r>
        <w:rPr/>
        <w:t>PROFITABILITAS,</w:t>
      </w:r>
      <w:r>
        <w:rPr>
          <w:spacing w:val="75"/>
        </w:rPr>
        <w:t>   </w:t>
      </w:r>
      <w:r>
        <w:rPr/>
        <w:t>DAN</w:t>
      </w:r>
      <w:r>
        <w:rPr>
          <w:spacing w:val="75"/>
        </w:rPr>
        <w:t>   </w:t>
      </w:r>
      <w:r>
        <w:rPr/>
        <w:t>KOMPLEKSITAS</w:t>
      </w:r>
      <w:r>
        <w:rPr>
          <w:spacing w:val="76"/>
        </w:rPr>
        <w:t>   </w:t>
      </w:r>
      <w:r>
        <w:rPr/>
        <w:t>OPERASI</w:t>
      </w:r>
    </w:p>
    <w:p>
      <w:pPr>
        <w:spacing w:before="0"/>
        <w:ind w:left="946" w:right="617" w:firstLine="0"/>
        <w:jc w:val="both"/>
        <w:rPr>
          <w:sz w:val="24"/>
        </w:rPr>
      </w:pPr>
      <w:r>
        <w:rPr>
          <w:sz w:val="24"/>
        </w:rPr>
        <w:t>PERUSAHAAN</w:t>
      </w:r>
      <w:r>
        <w:rPr>
          <w:spacing w:val="-2"/>
          <w:sz w:val="24"/>
        </w:rPr>
        <w:t> </w:t>
      </w:r>
      <w:r>
        <w:rPr>
          <w:sz w:val="24"/>
        </w:rPr>
        <w:t>TERHADAP</w:t>
      </w:r>
      <w:r>
        <w:rPr>
          <w:spacing w:val="-2"/>
          <w:sz w:val="24"/>
        </w:rPr>
        <w:t> </w:t>
      </w:r>
      <w:r>
        <w:rPr>
          <w:sz w:val="24"/>
        </w:rPr>
        <w:t>AUDIT</w:t>
      </w:r>
      <w:r>
        <w:rPr>
          <w:spacing w:val="-2"/>
          <w:sz w:val="24"/>
        </w:rPr>
        <w:t> </w:t>
      </w:r>
      <w:r>
        <w:rPr>
          <w:sz w:val="24"/>
        </w:rPr>
        <w:t>DELAY</w:t>
      </w:r>
      <w:r>
        <w:rPr>
          <w:spacing w:val="-2"/>
          <w:sz w:val="24"/>
        </w:rPr>
        <w:t> </w:t>
      </w:r>
      <w:r>
        <w:rPr>
          <w:sz w:val="24"/>
        </w:rPr>
        <w:t>(Studi</w:t>
      </w:r>
      <w:r>
        <w:rPr>
          <w:spacing w:val="-2"/>
          <w:sz w:val="24"/>
        </w:rPr>
        <w:t> </w:t>
      </w:r>
      <w:r>
        <w:rPr>
          <w:sz w:val="24"/>
        </w:rPr>
        <w:t>Empiris</w:t>
      </w:r>
      <w:r>
        <w:rPr>
          <w:spacing w:val="-2"/>
          <w:sz w:val="24"/>
        </w:rPr>
        <w:t> </w:t>
      </w:r>
      <w:r>
        <w:rPr>
          <w:sz w:val="24"/>
        </w:rPr>
        <w:t>pada</w:t>
      </w:r>
      <w:r>
        <w:rPr>
          <w:spacing w:val="-2"/>
          <w:sz w:val="24"/>
        </w:rPr>
        <w:t> </w:t>
      </w:r>
      <w:r>
        <w:rPr>
          <w:sz w:val="24"/>
        </w:rPr>
        <w:t>Perusahaan Pertambangan yang Terdaftar di Bursa Efek Indonesia Pada Tahun 2015-2017). </w:t>
      </w:r>
      <w:r>
        <w:rPr>
          <w:i/>
          <w:sz w:val="24"/>
        </w:rPr>
        <w:t>Jurnal Ilmiah Mahasiswa Akuntansi) Universitas Pendidikan Ganesha</w:t>
      </w:r>
      <w:r>
        <w:rPr>
          <w:sz w:val="24"/>
        </w:rPr>
        <w:t>, </w:t>
      </w:r>
      <w:r>
        <w:rPr>
          <w:i/>
          <w:sz w:val="24"/>
        </w:rPr>
        <w:t>12</w:t>
      </w:r>
      <w:r>
        <w:rPr>
          <w:sz w:val="24"/>
        </w:rPr>
        <w:t>(02), 2614–1930. </w:t>
      </w:r>
      <w:hyperlink r:id="rId41">
        <w:r>
          <w:rPr>
            <w:sz w:val="24"/>
          </w:rPr>
          <w:t>www.liputan6.com,</w:t>
        </w:r>
      </w:hyperlink>
    </w:p>
    <w:p>
      <w:pPr>
        <w:pStyle w:val="BodyText"/>
        <w:spacing w:before="276"/>
        <w:ind w:left="946" w:right="618" w:hanging="480"/>
        <w:jc w:val="both"/>
      </w:pPr>
      <w:r>
        <w:rPr/>
        <w:t>Siahaan, I., Surya, R. A. S., &amp; Zarefar, A. (2019). Effect of Audit Opinion, Auditor Change, Financial Difficulties and Audit Committee Effectiveness on Audit Delay. </w:t>
      </w:r>
      <w:r>
        <w:rPr>
          <w:i/>
        </w:rPr>
        <w:t>Journal of Caltex Riau Polytechnic</w:t>
      </w:r>
      <w:r>
        <w:rPr/>
        <w:t>, </w:t>
      </w:r>
      <w:r>
        <w:rPr>
          <w:i/>
        </w:rPr>
        <w:t>12</w:t>
      </w:r>
      <w:r>
        <w:rPr/>
        <w:t>(2), 135–144. </w:t>
      </w:r>
      <w:r>
        <w:rPr>
          <w:spacing w:val="-2"/>
        </w:rPr>
        <w:t>https://jurnal.pcr.ac.id/index.php/jakb/</w:t>
      </w:r>
    </w:p>
    <w:p>
      <w:pPr>
        <w:spacing w:before="276"/>
        <w:ind w:left="947" w:right="617" w:hanging="480"/>
        <w:jc w:val="both"/>
        <w:rPr>
          <w:sz w:val="24"/>
        </w:rPr>
      </w:pPr>
      <w:r>
        <w:rPr>
          <w:sz w:val="24"/>
        </w:rPr>
        <w:t>Wijayanti, S., Pamulang, U., &amp; Pamulang, U. (2019). </w:t>
      </w:r>
      <w:r>
        <w:rPr>
          <w:i/>
          <w:sz w:val="24"/>
        </w:rPr>
        <w:t>PENGARUH PENERAPAN IFRS , AUDIT EFFORT , DAN KOMPLEKSITAS OPERASI PERUSAHAAN TERHADAP AUDIT DELAY</w:t>
      </w:r>
      <w:r>
        <w:rPr>
          <w:sz w:val="24"/>
        </w:rPr>
        <w:t>. 33–48.</w:t>
      </w:r>
    </w:p>
    <w:p>
      <w:pPr>
        <w:pStyle w:val="BodyText"/>
        <w:spacing w:before="276"/>
        <w:ind w:left="947" w:right="617" w:hanging="480"/>
        <w:jc w:val="both"/>
      </w:pPr>
      <w:r>
        <w:rPr/>
        <w:t>Wulandari, L. P. E., Suryandari, N. N. A., &amp; Susandya, A. A. P. G. B. A. (2022). Pengaruh Kompleksitas Operasi Perusahaan, Opini Audit, Reputasi KAP, Solvabilitas, Dan Ukuran Perusahaan Terhadap Audit Delay. </w:t>
      </w:r>
      <w:r>
        <w:rPr>
          <w:i/>
        </w:rPr>
        <w:t>JURNAL KARMA (Karya Riset Mahasiswa Akuntansi)</w:t>
      </w:r>
      <w:r>
        <w:rPr/>
        <w:t>, </w:t>
      </w:r>
      <w:r>
        <w:rPr>
          <w:i/>
        </w:rPr>
        <w:t>2</w:t>
      </w:r>
      <w:r>
        <w:rPr/>
        <w:t>(1), 2274–2283.</w:t>
      </w:r>
    </w:p>
    <w:p>
      <w:pPr>
        <w:pStyle w:val="BodyText"/>
        <w:spacing w:after="0"/>
        <w:jc w:val="both"/>
        <w:sectPr>
          <w:pgSz w:w="12240" w:h="15840"/>
          <w:pgMar w:header="735" w:footer="0" w:top="1820" w:bottom="280" w:left="1800" w:right="1080"/>
        </w:sect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34"/>
        <w:rPr>
          <w:sz w:val="72"/>
        </w:rPr>
      </w:pPr>
    </w:p>
    <w:p>
      <w:pPr>
        <w:pStyle w:val="Heading1"/>
      </w:pPr>
      <w:bookmarkStart w:name="_bookmark47" w:id="48"/>
      <w:bookmarkEnd w:id="48"/>
      <w:r>
        <w:rPr>
          <w:b w:val="0"/>
        </w:rPr>
      </w:r>
      <w:r>
        <w:rPr>
          <w:spacing w:val="-2"/>
        </w:rPr>
        <w:t>LAMPIRAN</w:t>
      </w:r>
    </w:p>
    <w:p>
      <w:pPr>
        <w:pStyle w:val="Heading1"/>
        <w:spacing w:after="0"/>
        <w:sectPr>
          <w:pgSz w:w="12240" w:h="15840"/>
          <w:pgMar w:header="735" w:footer="0" w:top="1820" w:bottom="280" w:left="1800" w:right="108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17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7"/>
              <w:jc w:val="left"/>
              <w:rPr>
                <w:sz w:val="22"/>
              </w:rPr>
            </w:pPr>
            <w:r>
              <w:rPr>
                <w:spacing w:val="-4"/>
                <w:sz w:val="22"/>
              </w:rPr>
              <w:t>ADCP</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Rp4,676,206,827,346</w:t>
            </w:r>
          </w:p>
        </w:tc>
        <w:tc>
          <w:tcPr>
            <w:tcW w:w="1249" w:type="dxa"/>
          </w:tcPr>
          <w:p>
            <w:pPr>
              <w:pStyle w:val="TableParagraph"/>
              <w:ind w:left="93" w:right="73"/>
              <w:rPr>
                <w:sz w:val="22"/>
              </w:rPr>
            </w:pPr>
            <w:r>
              <w:rPr>
                <w:spacing w:val="-2"/>
                <w:sz w:val="22"/>
              </w:rPr>
              <w:t>29.174</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30-Mar-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Rp5,978,673,938,137</w:t>
            </w:r>
          </w:p>
        </w:tc>
        <w:tc>
          <w:tcPr>
            <w:tcW w:w="1249" w:type="dxa"/>
          </w:tcPr>
          <w:p>
            <w:pPr>
              <w:pStyle w:val="TableParagraph"/>
              <w:ind w:left="93" w:right="73"/>
              <w:rPr>
                <w:sz w:val="22"/>
              </w:rPr>
            </w:pPr>
            <w:r>
              <w:rPr>
                <w:spacing w:val="-2"/>
                <w:sz w:val="22"/>
              </w:rPr>
              <w:t>29.419</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25-Feb-</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56</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Rp3,437,620,593,864</w:t>
            </w:r>
          </w:p>
        </w:tc>
        <w:tc>
          <w:tcPr>
            <w:tcW w:w="1249" w:type="dxa"/>
          </w:tcPr>
          <w:p>
            <w:pPr>
              <w:pStyle w:val="TableParagraph"/>
              <w:ind w:left="93" w:right="73"/>
              <w:rPr>
                <w:sz w:val="22"/>
              </w:rPr>
            </w:pPr>
            <w:r>
              <w:rPr>
                <w:spacing w:val="-2"/>
                <w:sz w:val="22"/>
              </w:rPr>
              <w:t>28.866</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28-Feb-</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59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Rp3,430,583,376,693</w:t>
            </w:r>
          </w:p>
        </w:tc>
        <w:tc>
          <w:tcPr>
            <w:tcW w:w="1249" w:type="dxa"/>
          </w:tcPr>
          <w:p>
            <w:pPr>
              <w:pStyle w:val="TableParagraph"/>
              <w:ind w:left="93" w:right="73"/>
              <w:rPr>
                <w:sz w:val="22"/>
              </w:rPr>
            </w:pPr>
            <w:r>
              <w:rPr>
                <w:spacing w:val="-2"/>
                <w:sz w:val="22"/>
              </w:rPr>
              <w:t>28.864</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04-Mar-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64</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64"/>
              <w:jc w:val="left"/>
              <w:rPr>
                <w:sz w:val="22"/>
              </w:rPr>
            </w:pPr>
            <w:r>
              <w:rPr>
                <w:spacing w:val="-4"/>
                <w:sz w:val="22"/>
              </w:rPr>
              <w:t>AMAN</w:t>
            </w: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Rp799,397,510</w:t>
            </w:r>
          </w:p>
        </w:tc>
        <w:tc>
          <w:tcPr>
            <w:tcW w:w="1249" w:type="dxa"/>
          </w:tcPr>
          <w:p>
            <w:pPr>
              <w:pStyle w:val="TableParagraph"/>
              <w:ind w:left="93" w:right="73"/>
              <w:rPr>
                <w:sz w:val="22"/>
              </w:rPr>
            </w:pPr>
            <w:r>
              <w:rPr>
                <w:spacing w:val="-2"/>
                <w:sz w:val="22"/>
              </w:rPr>
              <w:t>20.499</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02-Apr-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92</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Rp861,888,870</w:t>
            </w:r>
          </w:p>
        </w:tc>
        <w:tc>
          <w:tcPr>
            <w:tcW w:w="1249" w:type="dxa"/>
          </w:tcPr>
          <w:p>
            <w:pPr>
              <w:pStyle w:val="TableParagraph"/>
              <w:ind w:left="93" w:right="73"/>
              <w:rPr>
                <w:sz w:val="22"/>
              </w:rPr>
            </w:pPr>
            <w:r>
              <w:rPr>
                <w:spacing w:val="-2"/>
                <w:sz w:val="22"/>
              </w:rPr>
              <w:t>20.575</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20-Apr-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110</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Rp966,109,133</w:t>
            </w:r>
          </w:p>
        </w:tc>
        <w:tc>
          <w:tcPr>
            <w:tcW w:w="1249" w:type="dxa"/>
          </w:tcPr>
          <w:p>
            <w:pPr>
              <w:pStyle w:val="TableParagraph"/>
              <w:ind w:left="93" w:right="73"/>
              <w:rPr>
                <w:sz w:val="22"/>
              </w:rPr>
            </w:pPr>
            <w:r>
              <w:rPr>
                <w:spacing w:val="-2"/>
                <w:sz w:val="22"/>
              </w:rPr>
              <w:t>20.689</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Rp1,085,440,454</w:t>
            </w:r>
          </w:p>
        </w:tc>
        <w:tc>
          <w:tcPr>
            <w:tcW w:w="1249" w:type="dxa"/>
          </w:tcPr>
          <w:p>
            <w:pPr>
              <w:pStyle w:val="TableParagraph"/>
              <w:ind w:left="93" w:right="73"/>
              <w:rPr>
                <w:sz w:val="22"/>
              </w:rPr>
            </w:pPr>
            <w:r>
              <w:rPr>
                <w:spacing w:val="-2"/>
                <w:sz w:val="22"/>
              </w:rPr>
              <w:t>20.805</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13"/>
              <w:jc w:val="left"/>
              <w:rPr>
                <w:sz w:val="22"/>
              </w:rPr>
            </w:pPr>
            <w:r>
              <w:rPr>
                <w:spacing w:val="-4"/>
                <w:sz w:val="22"/>
              </w:rPr>
              <w:t>APLN</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Rp30,391,359,956</w:t>
            </w:r>
          </w:p>
        </w:tc>
        <w:tc>
          <w:tcPr>
            <w:tcW w:w="1249" w:type="dxa"/>
          </w:tcPr>
          <w:p>
            <w:pPr>
              <w:pStyle w:val="TableParagraph"/>
              <w:ind w:left="93" w:right="73"/>
              <w:rPr>
                <w:sz w:val="22"/>
              </w:rPr>
            </w:pPr>
            <w:r>
              <w:rPr>
                <w:spacing w:val="-2"/>
                <w:sz w:val="22"/>
              </w:rPr>
              <w:t>24.137</w:t>
            </w:r>
          </w:p>
        </w:tc>
        <w:tc>
          <w:tcPr>
            <w:tcW w:w="1385" w:type="dxa"/>
          </w:tcPr>
          <w:p>
            <w:pPr>
              <w:pStyle w:val="TableParagraph"/>
              <w:ind w:left="28" w:right="5"/>
              <w:rPr>
                <w:sz w:val="22"/>
              </w:rPr>
            </w:pPr>
            <w:r>
              <w:rPr>
                <w:spacing w:val="-5"/>
                <w:sz w:val="22"/>
              </w:rPr>
              <w:t>40</w:t>
            </w:r>
          </w:p>
        </w:tc>
        <w:tc>
          <w:tcPr>
            <w:tcW w:w="1181" w:type="dxa"/>
          </w:tcPr>
          <w:p>
            <w:pPr>
              <w:pStyle w:val="TableParagraph"/>
              <w:ind w:left="25"/>
              <w:rPr>
                <w:sz w:val="22"/>
              </w:rPr>
            </w:pPr>
            <w:r>
              <w:rPr>
                <w:sz w:val="22"/>
              </w:rPr>
              <w:t>23-Apr-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113</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Rp29,611,111,193</w:t>
            </w:r>
          </w:p>
        </w:tc>
        <w:tc>
          <w:tcPr>
            <w:tcW w:w="1249" w:type="dxa"/>
          </w:tcPr>
          <w:p>
            <w:pPr>
              <w:pStyle w:val="TableParagraph"/>
              <w:ind w:left="93" w:right="73"/>
              <w:rPr>
                <w:sz w:val="22"/>
              </w:rPr>
            </w:pPr>
            <w:r>
              <w:rPr>
                <w:spacing w:val="-2"/>
                <w:sz w:val="22"/>
              </w:rPr>
              <w:t>24.111</w:t>
            </w:r>
          </w:p>
        </w:tc>
        <w:tc>
          <w:tcPr>
            <w:tcW w:w="1385" w:type="dxa"/>
          </w:tcPr>
          <w:p>
            <w:pPr>
              <w:pStyle w:val="TableParagraph"/>
              <w:ind w:left="28" w:right="5"/>
              <w:rPr>
                <w:sz w:val="22"/>
              </w:rPr>
            </w:pPr>
            <w:r>
              <w:rPr>
                <w:spacing w:val="-5"/>
                <w:sz w:val="22"/>
              </w:rPr>
              <w:t>40</w:t>
            </w:r>
          </w:p>
        </w:tc>
        <w:tc>
          <w:tcPr>
            <w:tcW w:w="1181" w:type="dxa"/>
          </w:tcPr>
          <w:p>
            <w:pPr>
              <w:pStyle w:val="TableParagraph"/>
              <w:ind w:left="25"/>
              <w:rPr>
                <w:sz w:val="22"/>
              </w:rPr>
            </w:pPr>
            <w:r>
              <w:rPr>
                <w:sz w:val="22"/>
              </w:rPr>
              <w:t>05-Apr-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95</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Rp28,617,781,741</w:t>
            </w:r>
          </w:p>
        </w:tc>
        <w:tc>
          <w:tcPr>
            <w:tcW w:w="1249" w:type="dxa"/>
          </w:tcPr>
          <w:p>
            <w:pPr>
              <w:pStyle w:val="TableParagraph"/>
              <w:ind w:left="93" w:right="73"/>
              <w:rPr>
                <w:sz w:val="22"/>
              </w:rPr>
            </w:pPr>
            <w:r>
              <w:rPr>
                <w:spacing w:val="-2"/>
                <w:sz w:val="22"/>
              </w:rPr>
              <w:t>24.077</w:t>
            </w:r>
          </w:p>
        </w:tc>
        <w:tc>
          <w:tcPr>
            <w:tcW w:w="1385" w:type="dxa"/>
          </w:tcPr>
          <w:p>
            <w:pPr>
              <w:pStyle w:val="TableParagraph"/>
              <w:ind w:left="28" w:right="5"/>
              <w:rPr>
                <w:sz w:val="22"/>
              </w:rPr>
            </w:pPr>
            <w:r>
              <w:rPr>
                <w:spacing w:val="-5"/>
                <w:sz w:val="22"/>
              </w:rPr>
              <w:t>40</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Rp28,327,551,612</w:t>
            </w:r>
          </w:p>
        </w:tc>
        <w:tc>
          <w:tcPr>
            <w:tcW w:w="1249" w:type="dxa"/>
          </w:tcPr>
          <w:p>
            <w:pPr>
              <w:pStyle w:val="TableParagraph"/>
              <w:ind w:left="93" w:right="73"/>
              <w:rPr>
                <w:sz w:val="22"/>
              </w:rPr>
            </w:pPr>
            <w:r>
              <w:rPr>
                <w:spacing w:val="-2"/>
                <w:sz w:val="22"/>
              </w:rPr>
              <w:t>24.067</w:t>
            </w:r>
          </w:p>
        </w:tc>
        <w:tc>
          <w:tcPr>
            <w:tcW w:w="1385" w:type="dxa"/>
          </w:tcPr>
          <w:p>
            <w:pPr>
              <w:pStyle w:val="TableParagraph"/>
              <w:ind w:left="28" w:right="5"/>
              <w:rPr>
                <w:sz w:val="22"/>
              </w:rPr>
            </w:pPr>
            <w:r>
              <w:rPr>
                <w:spacing w:val="-5"/>
                <w:sz w:val="22"/>
              </w:rPr>
              <w:t>40</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49"/>
              <w:jc w:val="left"/>
              <w:rPr>
                <w:sz w:val="22"/>
              </w:rPr>
            </w:pPr>
            <w:r>
              <w:rPr>
                <w:spacing w:val="-4"/>
                <w:sz w:val="22"/>
              </w:rPr>
              <w:t>ASRI</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Rp21,226,814,871</w:t>
            </w:r>
          </w:p>
        </w:tc>
        <w:tc>
          <w:tcPr>
            <w:tcW w:w="1249" w:type="dxa"/>
          </w:tcPr>
          <w:p>
            <w:pPr>
              <w:pStyle w:val="TableParagraph"/>
              <w:ind w:left="93" w:right="73"/>
              <w:rPr>
                <w:sz w:val="22"/>
              </w:rPr>
            </w:pPr>
            <w:r>
              <w:rPr>
                <w:spacing w:val="-2"/>
                <w:sz w:val="22"/>
              </w:rPr>
              <w:t>23.779</w:t>
            </w:r>
          </w:p>
        </w:tc>
        <w:tc>
          <w:tcPr>
            <w:tcW w:w="1385" w:type="dxa"/>
          </w:tcPr>
          <w:p>
            <w:pPr>
              <w:pStyle w:val="TableParagraph"/>
              <w:ind w:left="28"/>
              <w:rPr>
                <w:sz w:val="22"/>
              </w:rPr>
            </w:pPr>
            <w:r>
              <w:rPr>
                <w:spacing w:val="-10"/>
                <w:sz w:val="22"/>
              </w:rPr>
              <w:t>7</w:t>
            </w:r>
          </w:p>
        </w:tc>
        <w:tc>
          <w:tcPr>
            <w:tcW w:w="1181" w:type="dxa"/>
          </w:tcPr>
          <w:p>
            <w:pPr>
              <w:pStyle w:val="TableParagraph"/>
              <w:ind w:left="25"/>
              <w:rPr>
                <w:sz w:val="22"/>
              </w:rPr>
            </w:pPr>
            <w:r>
              <w:rPr>
                <w:sz w:val="22"/>
              </w:rPr>
              <w:t>05-Apr-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95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Rp21,933,974,714</w:t>
            </w:r>
          </w:p>
        </w:tc>
        <w:tc>
          <w:tcPr>
            <w:tcW w:w="1249" w:type="dxa"/>
          </w:tcPr>
          <w:p>
            <w:pPr>
              <w:pStyle w:val="TableParagraph"/>
              <w:ind w:left="93" w:right="73"/>
              <w:rPr>
                <w:sz w:val="22"/>
              </w:rPr>
            </w:pPr>
            <w:r>
              <w:rPr>
                <w:spacing w:val="-2"/>
                <w:sz w:val="22"/>
              </w:rPr>
              <w:t>23.811</w:t>
            </w:r>
          </w:p>
        </w:tc>
        <w:tc>
          <w:tcPr>
            <w:tcW w:w="1385" w:type="dxa"/>
          </w:tcPr>
          <w:p>
            <w:pPr>
              <w:pStyle w:val="TableParagraph"/>
              <w:ind w:left="28"/>
              <w:rPr>
                <w:sz w:val="22"/>
              </w:rPr>
            </w:pPr>
            <w:r>
              <w:rPr>
                <w:spacing w:val="-10"/>
                <w:sz w:val="22"/>
              </w:rPr>
              <w:t>7</w:t>
            </w:r>
          </w:p>
        </w:tc>
        <w:tc>
          <w:tcPr>
            <w:tcW w:w="1181" w:type="dxa"/>
          </w:tcPr>
          <w:p>
            <w:pPr>
              <w:pStyle w:val="TableParagraph"/>
              <w:ind w:left="25"/>
              <w:rPr>
                <w:sz w:val="22"/>
              </w:rPr>
            </w:pPr>
            <w:r>
              <w:rPr>
                <w:sz w:val="22"/>
              </w:rPr>
              <w:t>29-Mar-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Rp22,298,925,271</w:t>
            </w:r>
          </w:p>
        </w:tc>
        <w:tc>
          <w:tcPr>
            <w:tcW w:w="1249" w:type="dxa"/>
          </w:tcPr>
          <w:p>
            <w:pPr>
              <w:pStyle w:val="TableParagraph"/>
              <w:ind w:left="93" w:right="73"/>
              <w:rPr>
                <w:sz w:val="22"/>
              </w:rPr>
            </w:pPr>
            <w:r>
              <w:rPr>
                <w:spacing w:val="-2"/>
                <w:sz w:val="22"/>
              </w:rPr>
              <w:t>23.828</w:t>
            </w:r>
          </w:p>
        </w:tc>
        <w:tc>
          <w:tcPr>
            <w:tcW w:w="1385" w:type="dxa"/>
          </w:tcPr>
          <w:p>
            <w:pPr>
              <w:pStyle w:val="TableParagraph"/>
              <w:ind w:left="28"/>
              <w:rPr>
                <w:sz w:val="22"/>
              </w:rPr>
            </w:pPr>
            <w:r>
              <w:rPr>
                <w:spacing w:val="-10"/>
                <w:sz w:val="22"/>
              </w:rPr>
              <w:t>7</w:t>
            </w:r>
          </w:p>
        </w:tc>
        <w:tc>
          <w:tcPr>
            <w:tcW w:w="1181" w:type="dxa"/>
          </w:tcPr>
          <w:p>
            <w:pPr>
              <w:pStyle w:val="TableParagraph"/>
              <w:ind w:left="25"/>
              <w:rPr>
                <w:sz w:val="22"/>
              </w:rPr>
            </w:pPr>
            <w:r>
              <w:rPr>
                <w:sz w:val="22"/>
              </w:rPr>
              <w:t>05-Apr-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95</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Rp22,236,236,864</w:t>
            </w:r>
          </w:p>
        </w:tc>
        <w:tc>
          <w:tcPr>
            <w:tcW w:w="1249" w:type="dxa"/>
          </w:tcPr>
          <w:p>
            <w:pPr>
              <w:pStyle w:val="TableParagraph"/>
              <w:ind w:left="93" w:right="73"/>
              <w:rPr>
                <w:sz w:val="22"/>
              </w:rPr>
            </w:pPr>
            <w:r>
              <w:rPr>
                <w:spacing w:val="-2"/>
                <w:sz w:val="22"/>
              </w:rPr>
              <w:t>23.825</w:t>
            </w:r>
          </w:p>
        </w:tc>
        <w:tc>
          <w:tcPr>
            <w:tcW w:w="1385" w:type="dxa"/>
          </w:tcPr>
          <w:p>
            <w:pPr>
              <w:pStyle w:val="TableParagraph"/>
              <w:ind w:left="28"/>
              <w:rPr>
                <w:sz w:val="22"/>
              </w:rPr>
            </w:pPr>
            <w:r>
              <w:rPr>
                <w:spacing w:val="-10"/>
                <w:sz w:val="22"/>
              </w:rPr>
              <w:t>7</w:t>
            </w:r>
          </w:p>
        </w:tc>
        <w:tc>
          <w:tcPr>
            <w:tcW w:w="1181" w:type="dxa"/>
          </w:tcPr>
          <w:p>
            <w:pPr>
              <w:pStyle w:val="TableParagraph"/>
              <w:ind w:left="25"/>
              <w:rPr>
                <w:sz w:val="22"/>
              </w:rPr>
            </w:pPr>
            <w:r>
              <w:rPr>
                <w:sz w:val="22"/>
              </w:rPr>
              <w:t>25-Mar-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7"/>
              <w:jc w:val="left"/>
              <w:rPr>
                <w:sz w:val="22"/>
              </w:rPr>
            </w:pPr>
            <w:r>
              <w:rPr>
                <w:spacing w:val="-4"/>
                <w:sz w:val="22"/>
              </w:rPr>
              <w:t>BAPA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Rp142,306,771,029</w:t>
            </w:r>
          </w:p>
        </w:tc>
        <w:tc>
          <w:tcPr>
            <w:tcW w:w="1249" w:type="dxa"/>
          </w:tcPr>
          <w:p>
            <w:pPr>
              <w:pStyle w:val="TableParagraph"/>
              <w:ind w:left="93" w:right="73"/>
              <w:rPr>
                <w:sz w:val="22"/>
              </w:rPr>
            </w:pPr>
            <w:r>
              <w:rPr>
                <w:spacing w:val="-2"/>
                <w:sz w:val="22"/>
              </w:rPr>
              <w:t>25.681</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05-Mei-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125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Rp139,570,998,335</w:t>
            </w:r>
          </w:p>
        </w:tc>
        <w:tc>
          <w:tcPr>
            <w:tcW w:w="1249" w:type="dxa"/>
          </w:tcPr>
          <w:p>
            <w:pPr>
              <w:pStyle w:val="TableParagraph"/>
              <w:ind w:left="93" w:right="73"/>
              <w:rPr>
                <w:sz w:val="22"/>
              </w:rPr>
            </w:pPr>
            <w:r>
              <w:rPr>
                <w:spacing w:val="-2"/>
                <w:sz w:val="22"/>
              </w:rPr>
              <w:t>25.662</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18-Apr-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108</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Rp135,434,013,488</w:t>
            </w:r>
          </w:p>
        </w:tc>
        <w:tc>
          <w:tcPr>
            <w:tcW w:w="1249" w:type="dxa"/>
          </w:tcPr>
          <w:p>
            <w:pPr>
              <w:pStyle w:val="TableParagraph"/>
              <w:ind w:left="93" w:right="73"/>
              <w:rPr>
                <w:sz w:val="22"/>
              </w:rPr>
            </w:pPr>
            <w:r>
              <w:rPr>
                <w:spacing w:val="-2"/>
                <w:sz w:val="22"/>
              </w:rPr>
              <w:t>25.632</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31-Mar-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Rp134,862,326,695</w:t>
            </w:r>
          </w:p>
        </w:tc>
        <w:tc>
          <w:tcPr>
            <w:tcW w:w="1249" w:type="dxa"/>
          </w:tcPr>
          <w:p>
            <w:pPr>
              <w:pStyle w:val="TableParagraph"/>
              <w:ind w:left="93" w:right="73"/>
              <w:rPr>
                <w:sz w:val="22"/>
              </w:rPr>
            </w:pPr>
            <w:r>
              <w:rPr>
                <w:spacing w:val="-2"/>
                <w:sz w:val="22"/>
              </w:rPr>
              <w:t>25.628</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7"/>
              <w:jc w:val="left"/>
              <w:rPr>
                <w:b/>
                <w:sz w:val="22"/>
              </w:rPr>
            </w:pPr>
          </w:p>
          <w:p>
            <w:pPr>
              <w:pStyle w:val="TableParagraph"/>
              <w:spacing w:line="240" w:lineRule="auto" w:before="0"/>
              <w:ind w:left="455"/>
              <w:jc w:val="left"/>
              <w:rPr>
                <w:sz w:val="22"/>
              </w:rPr>
            </w:pPr>
            <w:r>
              <w:rPr>
                <w:spacing w:val="-4"/>
                <w:sz w:val="22"/>
              </w:rPr>
              <w:t>BCIP</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Rp909,264,462,662</w:t>
            </w:r>
          </w:p>
        </w:tc>
        <w:tc>
          <w:tcPr>
            <w:tcW w:w="1249" w:type="dxa"/>
          </w:tcPr>
          <w:p>
            <w:pPr>
              <w:pStyle w:val="TableParagraph"/>
              <w:ind w:left="93" w:right="73"/>
              <w:rPr>
                <w:sz w:val="22"/>
              </w:rPr>
            </w:pPr>
            <w:r>
              <w:rPr>
                <w:spacing w:val="-2"/>
                <w:sz w:val="22"/>
              </w:rPr>
              <w:t>27.536</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24-Mei-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144</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Rp887,073,065,396</w:t>
            </w:r>
          </w:p>
        </w:tc>
        <w:tc>
          <w:tcPr>
            <w:tcW w:w="1249" w:type="dxa"/>
          </w:tcPr>
          <w:p>
            <w:pPr>
              <w:pStyle w:val="TableParagraph"/>
              <w:ind w:left="93" w:right="73"/>
              <w:rPr>
                <w:sz w:val="22"/>
              </w:rPr>
            </w:pPr>
            <w:r>
              <w:rPr>
                <w:spacing w:val="-2"/>
                <w:sz w:val="22"/>
              </w:rPr>
              <w:t>27.511</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25-Apr-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115</w:t>
            </w:r>
          </w:p>
        </w:tc>
      </w:tr>
      <w:tr>
        <w:trPr>
          <w:trHeight w:val="313" w:hRule="atLeast"/>
        </w:trPr>
        <w:tc>
          <w:tcPr>
            <w:tcW w:w="878" w:type="dxa"/>
          </w:tcPr>
          <w:p>
            <w:pPr>
              <w:pStyle w:val="TableParagraph"/>
              <w:spacing w:line="242" w:lineRule="exact"/>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spacing w:line="242" w:lineRule="exact"/>
              <w:ind w:left="28"/>
              <w:rPr>
                <w:sz w:val="22"/>
              </w:rPr>
            </w:pPr>
            <w:r>
              <w:rPr>
                <w:spacing w:val="-10"/>
                <w:sz w:val="22"/>
              </w:rPr>
              <w:t>1</w:t>
            </w:r>
          </w:p>
        </w:tc>
        <w:tc>
          <w:tcPr>
            <w:tcW w:w="2317" w:type="dxa"/>
          </w:tcPr>
          <w:p>
            <w:pPr>
              <w:pStyle w:val="TableParagraph"/>
              <w:spacing w:line="242" w:lineRule="exact"/>
              <w:ind w:right="87"/>
              <w:jc w:val="right"/>
              <w:rPr>
                <w:sz w:val="22"/>
              </w:rPr>
            </w:pPr>
            <w:r>
              <w:rPr>
                <w:spacing w:val="-2"/>
                <w:sz w:val="22"/>
              </w:rPr>
              <w:t>Rp884,034,513,122</w:t>
            </w:r>
          </w:p>
        </w:tc>
        <w:tc>
          <w:tcPr>
            <w:tcW w:w="1249" w:type="dxa"/>
          </w:tcPr>
          <w:p>
            <w:pPr>
              <w:pStyle w:val="TableParagraph"/>
              <w:spacing w:line="242" w:lineRule="exact"/>
              <w:ind w:left="93" w:right="73"/>
              <w:rPr>
                <w:sz w:val="22"/>
              </w:rPr>
            </w:pPr>
            <w:r>
              <w:rPr>
                <w:spacing w:val="-2"/>
                <w:sz w:val="22"/>
              </w:rPr>
              <w:t>27.508</w:t>
            </w:r>
          </w:p>
        </w:tc>
        <w:tc>
          <w:tcPr>
            <w:tcW w:w="1385" w:type="dxa"/>
          </w:tcPr>
          <w:p>
            <w:pPr>
              <w:pStyle w:val="TableParagraph"/>
              <w:spacing w:line="242" w:lineRule="exact"/>
              <w:ind w:left="28"/>
              <w:rPr>
                <w:sz w:val="22"/>
              </w:rPr>
            </w:pPr>
            <w:r>
              <w:rPr>
                <w:spacing w:val="-10"/>
                <w:sz w:val="22"/>
              </w:rPr>
              <w:t>2</w:t>
            </w:r>
          </w:p>
        </w:tc>
        <w:tc>
          <w:tcPr>
            <w:tcW w:w="1181" w:type="dxa"/>
          </w:tcPr>
          <w:p>
            <w:pPr>
              <w:pStyle w:val="TableParagraph"/>
              <w:spacing w:line="242" w:lineRule="exact"/>
              <w:ind w:left="25"/>
              <w:rPr>
                <w:sz w:val="22"/>
              </w:rPr>
            </w:pPr>
            <w:r>
              <w:rPr>
                <w:sz w:val="22"/>
              </w:rPr>
              <w:t>31-Mar-</w:t>
            </w:r>
            <w:r>
              <w:rPr>
                <w:spacing w:val="-5"/>
                <w:sz w:val="22"/>
              </w:rPr>
              <w:t>23</w:t>
            </w:r>
          </w:p>
        </w:tc>
        <w:tc>
          <w:tcPr>
            <w:tcW w:w="1204" w:type="dxa"/>
          </w:tcPr>
          <w:p>
            <w:pPr>
              <w:pStyle w:val="TableParagraph"/>
              <w:spacing w:line="242" w:lineRule="exact"/>
              <w:ind w:left="25"/>
              <w:rPr>
                <w:sz w:val="22"/>
              </w:rPr>
            </w:pPr>
            <w:r>
              <w:rPr>
                <w:sz w:val="22"/>
              </w:rPr>
              <w:t>31-Des-</w:t>
            </w:r>
            <w:r>
              <w:rPr>
                <w:spacing w:val="-5"/>
                <w:sz w:val="22"/>
              </w:rPr>
              <w:t>22</w:t>
            </w:r>
          </w:p>
        </w:tc>
        <w:tc>
          <w:tcPr>
            <w:tcW w:w="1525" w:type="dxa"/>
          </w:tcPr>
          <w:p>
            <w:pPr>
              <w:pStyle w:val="TableParagraph"/>
              <w:spacing w:line="242" w:lineRule="exact"/>
              <w:ind w:left="23"/>
              <w:rPr>
                <w:sz w:val="22"/>
              </w:rPr>
            </w:pPr>
            <w:r>
              <w:rPr>
                <w:spacing w:val="-5"/>
                <w:sz w:val="22"/>
              </w:rPr>
              <w:t>90</w:t>
            </w:r>
          </w:p>
        </w:tc>
      </w:tr>
      <w:tr>
        <w:trPr>
          <w:trHeight w:val="325" w:hRule="atLeast"/>
        </w:trPr>
        <w:tc>
          <w:tcPr>
            <w:tcW w:w="878" w:type="dxa"/>
          </w:tcPr>
          <w:p>
            <w:pPr>
              <w:pStyle w:val="TableParagraph"/>
              <w:spacing w:before="61"/>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spacing w:before="61"/>
              <w:ind w:left="28"/>
              <w:rPr>
                <w:sz w:val="22"/>
              </w:rPr>
            </w:pPr>
            <w:r>
              <w:rPr>
                <w:spacing w:val="-10"/>
                <w:sz w:val="22"/>
              </w:rPr>
              <w:t>1</w:t>
            </w:r>
          </w:p>
        </w:tc>
        <w:tc>
          <w:tcPr>
            <w:tcW w:w="2317" w:type="dxa"/>
          </w:tcPr>
          <w:p>
            <w:pPr>
              <w:pStyle w:val="TableParagraph"/>
              <w:spacing w:before="61"/>
              <w:ind w:right="87"/>
              <w:jc w:val="right"/>
              <w:rPr>
                <w:sz w:val="22"/>
              </w:rPr>
            </w:pPr>
            <w:r>
              <w:rPr>
                <w:spacing w:val="-2"/>
                <w:sz w:val="22"/>
              </w:rPr>
              <w:t>Rp910,632,554,632</w:t>
            </w:r>
          </w:p>
        </w:tc>
        <w:tc>
          <w:tcPr>
            <w:tcW w:w="1249" w:type="dxa"/>
          </w:tcPr>
          <w:p>
            <w:pPr>
              <w:pStyle w:val="TableParagraph"/>
              <w:spacing w:before="61"/>
              <w:ind w:left="93" w:right="73"/>
              <w:rPr>
                <w:sz w:val="22"/>
              </w:rPr>
            </w:pPr>
            <w:r>
              <w:rPr>
                <w:spacing w:val="-2"/>
                <w:sz w:val="22"/>
              </w:rPr>
              <w:t>27.537</w:t>
            </w:r>
          </w:p>
        </w:tc>
        <w:tc>
          <w:tcPr>
            <w:tcW w:w="1385" w:type="dxa"/>
          </w:tcPr>
          <w:p>
            <w:pPr>
              <w:pStyle w:val="TableParagraph"/>
              <w:spacing w:before="61"/>
              <w:ind w:left="28"/>
              <w:rPr>
                <w:sz w:val="22"/>
              </w:rPr>
            </w:pPr>
            <w:r>
              <w:rPr>
                <w:spacing w:val="-10"/>
                <w:sz w:val="22"/>
              </w:rPr>
              <w:t>2</w:t>
            </w:r>
          </w:p>
        </w:tc>
        <w:tc>
          <w:tcPr>
            <w:tcW w:w="1181" w:type="dxa"/>
          </w:tcPr>
          <w:p>
            <w:pPr>
              <w:pStyle w:val="TableParagraph"/>
              <w:spacing w:before="61"/>
              <w:ind w:left="25"/>
              <w:rPr>
                <w:sz w:val="22"/>
              </w:rPr>
            </w:pPr>
            <w:r>
              <w:rPr>
                <w:sz w:val="22"/>
              </w:rPr>
              <w:t>28-Mar-</w:t>
            </w:r>
            <w:r>
              <w:rPr>
                <w:spacing w:val="-5"/>
                <w:sz w:val="22"/>
              </w:rPr>
              <w:t>24</w:t>
            </w:r>
          </w:p>
        </w:tc>
        <w:tc>
          <w:tcPr>
            <w:tcW w:w="1204" w:type="dxa"/>
          </w:tcPr>
          <w:p>
            <w:pPr>
              <w:pStyle w:val="TableParagraph"/>
              <w:spacing w:before="61"/>
              <w:ind w:left="25"/>
              <w:rPr>
                <w:sz w:val="22"/>
              </w:rPr>
            </w:pPr>
            <w:r>
              <w:rPr>
                <w:sz w:val="22"/>
              </w:rPr>
              <w:t>31-Des-</w:t>
            </w:r>
            <w:r>
              <w:rPr>
                <w:spacing w:val="-5"/>
                <w:sz w:val="22"/>
              </w:rPr>
              <w:t>23</w:t>
            </w:r>
          </w:p>
        </w:tc>
        <w:tc>
          <w:tcPr>
            <w:tcW w:w="1525" w:type="dxa"/>
          </w:tcPr>
          <w:p>
            <w:pPr>
              <w:pStyle w:val="TableParagraph"/>
              <w:spacing w:before="61"/>
              <w:ind w:left="23"/>
              <w:rPr>
                <w:sz w:val="22"/>
              </w:rPr>
            </w:pPr>
            <w:r>
              <w:rPr>
                <w:spacing w:val="-5"/>
                <w:sz w:val="22"/>
              </w:rPr>
              <w:t>88</w:t>
            </w:r>
          </w:p>
        </w:tc>
      </w:tr>
    </w:tbl>
    <w:p>
      <w:pPr>
        <w:pStyle w:val="TableParagraph"/>
        <w:spacing w:after="0"/>
        <w:rPr>
          <w:sz w:val="22"/>
        </w:rPr>
        <w:sectPr>
          <w:headerReference w:type="default" r:id="rId42"/>
          <w:pgSz w:w="15840" w:h="12240" w:orient="landscape"/>
          <w:pgMar w:header="730" w:footer="0" w:top="1400" w:bottom="1518" w:left="1080" w:right="1440"/>
          <w:pgNumType w:start="69"/>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17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31"/>
              <w:jc w:val="left"/>
              <w:rPr>
                <w:sz w:val="22"/>
              </w:rPr>
            </w:pPr>
            <w:r>
              <w:rPr>
                <w:spacing w:val="-4"/>
                <w:sz w:val="22"/>
              </w:rPr>
              <w:t>BEST</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Rp6,282,180,229,732</w:t>
            </w:r>
          </w:p>
        </w:tc>
        <w:tc>
          <w:tcPr>
            <w:tcW w:w="1249" w:type="dxa"/>
          </w:tcPr>
          <w:p>
            <w:pPr>
              <w:pStyle w:val="TableParagraph"/>
              <w:ind w:left="93" w:right="73"/>
              <w:rPr>
                <w:sz w:val="22"/>
              </w:rPr>
            </w:pPr>
            <w:r>
              <w:rPr>
                <w:spacing w:val="-2"/>
                <w:sz w:val="22"/>
              </w:rPr>
              <w:t>29.469</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26-Mar-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Rp6,046,212,385,412</w:t>
            </w:r>
          </w:p>
        </w:tc>
        <w:tc>
          <w:tcPr>
            <w:tcW w:w="1249" w:type="dxa"/>
          </w:tcPr>
          <w:p>
            <w:pPr>
              <w:pStyle w:val="TableParagraph"/>
              <w:ind w:left="93" w:right="73"/>
              <w:rPr>
                <w:sz w:val="22"/>
              </w:rPr>
            </w:pPr>
            <w:r>
              <w:rPr>
                <w:spacing w:val="-2"/>
                <w:sz w:val="22"/>
              </w:rPr>
              <w:t>29.430</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28-Mar-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Rp6,078,468,909,026</w:t>
            </w:r>
          </w:p>
        </w:tc>
        <w:tc>
          <w:tcPr>
            <w:tcW w:w="1249" w:type="dxa"/>
          </w:tcPr>
          <w:p>
            <w:pPr>
              <w:pStyle w:val="TableParagraph"/>
              <w:ind w:left="93" w:right="73"/>
              <w:rPr>
                <w:sz w:val="22"/>
              </w:rPr>
            </w:pPr>
            <w:r>
              <w:rPr>
                <w:spacing w:val="-2"/>
                <w:sz w:val="22"/>
              </w:rPr>
              <w:t>29.436</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25-Apr-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115</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Rp5,940,104,349,120</w:t>
            </w:r>
          </w:p>
        </w:tc>
        <w:tc>
          <w:tcPr>
            <w:tcW w:w="1249" w:type="dxa"/>
          </w:tcPr>
          <w:p>
            <w:pPr>
              <w:pStyle w:val="TableParagraph"/>
              <w:ind w:left="93" w:right="73"/>
              <w:rPr>
                <w:sz w:val="22"/>
              </w:rPr>
            </w:pPr>
            <w:r>
              <w:rPr>
                <w:spacing w:val="-2"/>
                <w:sz w:val="22"/>
              </w:rPr>
              <w:t>29.413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31"/>
              <w:jc w:val="left"/>
              <w:rPr>
                <w:sz w:val="22"/>
              </w:rPr>
            </w:pPr>
            <w:r>
              <w:rPr>
                <w:spacing w:val="-4"/>
                <w:sz w:val="22"/>
              </w:rPr>
              <w:t>BIKA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Rp3,192,672,527,435</w:t>
            </w:r>
          </w:p>
        </w:tc>
        <w:tc>
          <w:tcPr>
            <w:tcW w:w="1249" w:type="dxa"/>
          </w:tcPr>
          <w:p>
            <w:pPr>
              <w:pStyle w:val="TableParagraph"/>
              <w:ind w:left="93" w:right="73"/>
              <w:rPr>
                <w:sz w:val="22"/>
              </w:rPr>
            </w:pPr>
            <w:r>
              <w:rPr>
                <w:spacing w:val="-2"/>
                <w:sz w:val="22"/>
              </w:rPr>
              <w:t>28.792</w:t>
            </w:r>
          </w:p>
        </w:tc>
        <w:tc>
          <w:tcPr>
            <w:tcW w:w="1385" w:type="dxa"/>
          </w:tcPr>
          <w:p>
            <w:pPr>
              <w:pStyle w:val="TableParagraph"/>
              <w:ind w:left="28"/>
              <w:rPr>
                <w:sz w:val="22"/>
              </w:rPr>
            </w:pPr>
            <w:r>
              <w:rPr>
                <w:spacing w:val="-10"/>
                <w:sz w:val="22"/>
              </w:rPr>
              <w:t>4</w:t>
            </w:r>
          </w:p>
        </w:tc>
        <w:tc>
          <w:tcPr>
            <w:tcW w:w="1181" w:type="dxa"/>
          </w:tcPr>
          <w:p>
            <w:pPr>
              <w:pStyle w:val="TableParagraph"/>
              <w:ind w:left="25"/>
              <w:rPr>
                <w:sz w:val="22"/>
              </w:rPr>
            </w:pPr>
            <w:r>
              <w:rPr>
                <w:sz w:val="22"/>
              </w:rPr>
              <w:t>28-Mei-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148</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Rp3,064,221,042,583</w:t>
            </w:r>
          </w:p>
        </w:tc>
        <w:tc>
          <w:tcPr>
            <w:tcW w:w="1249" w:type="dxa"/>
          </w:tcPr>
          <w:p>
            <w:pPr>
              <w:pStyle w:val="TableParagraph"/>
              <w:ind w:left="93" w:right="73"/>
              <w:rPr>
                <w:sz w:val="22"/>
              </w:rPr>
            </w:pPr>
            <w:r>
              <w:rPr>
                <w:spacing w:val="-2"/>
                <w:sz w:val="22"/>
              </w:rPr>
              <w:t>28.751</w:t>
            </w:r>
          </w:p>
        </w:tc>
        <w:tc>
          <w:tcPr>
            <w:tcW w:w="1385" w:type="dxa"/>
          </w:tcPr>
          <w:p>
            <w:pPr>
              <w:pStyle w:val="TableParagraph"/>
              <w:ind w:left="28"/>
              <w:rPr>
                <w:sz w:val="22"/>
              </w:rPr>
            </w:pPr>
            <w:r>
              <w:rPr>
                <w:spacing w:val="-10"/>
                <w:sz w:val="22"/>
              </w:rPr>
              <w:t>4</w:t>
            </w:r>
          </w:p>
        </w:tc>
        <w:tc>
          <w:tcPr>
            <w:tcW w:w="1181" w:type="dxa"/>
          </w:tcPr>
          <w:p>
            <w:pPr>
              <w:pStyle w:val="TableParagraph"/>
              <w:ind w:left="25"/>
              <w:rPr>
                <w:sz w:val="22"/>
              </w:rPr>
            </w:pPr>
            <w:r>
              <w:rPr>
                <w:sz w:val="22"/>
              </w:rPr>
              <w:t>26-Apr-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116</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Rp2,900,520,980,450</w:t>
            </w:r>
          </w:p>
        </w:tc>
        <w:tc>
          <w:tcPr>
            <w:tcW w:w="1249" w:type="dxa"/>
          </w:tcPr>
          <w:p>
            <w:pPr>
              <w:pStyle w:val="TableParagraph"/>
              <w:ind w:left="93" w:right="73"/>
              <w:rPr>
                <w:sz w:val="22"/>
              </w:rPr>
            </w:pPr>
            <w:r>
              <w:rPr>
                <w:spacing w:val="-2"/>
                <w:sz w:val="22"/>
              </w:rPr>
              <w:t>28.696</w:t>
            </w:r>
          </w:p>
        </w:tc>
        <w:tc>
          <w:tcPr>
            <w:tcW w:w="1385" w:type="dxa"/>
          </w:tcPr>
          <w:p>
            <w:pPr>
              <w:pStyle w:val="TableParagraph"/>
              <w:ind w:left="28"/>
              <w:rPr>
                <w:sz w:val="22"/>
              </w:rPr>
            </w:pPr>
            <w:r>
              <w:rPr>
                <w:spacing w:val="-10"/>
                <w:sz w:val="22"/>
              </w:rPr>
              <w:t>4</w:t>
            </w:r>
          </w:p>
        </w:tc>
        <w:tc>
          <w:tcPr>
            <w:tcW w:w="1181" w:type="dxa"/>
          </w:tcPr>
          <w:p>
            <w:pPr>
              <w:pStyle w:val="TableParagraph"/>
              <w:ind w:left="25"/>
              <w:rPr>
                <w:sz w:val="22"/>
              </w:rPr>
            </w:pPr>
            <w:r>
              <w:rPr>
                <w:sz w:val="22"/>
              </w:rPr>
              <w:t>17-Apr-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107</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Rp2,914,613,987,231</w:t>
            </w:r>
          </w:p>
        </w:tc>
        <w:tc>
          <w:tcPr>
            <w:tcW w:w="1249" w:type="dxa"/>
          </w:tcPr>
          <w:p>
            <w:pPr>
              <w:pStyle w:val="TableParagraph"/>
              <w:ind w:left="93" w:right="73"/>
              <w:rPr>
                <w:sz w:val="22"/>
              </w:rPr>
            </w:pPr>
            <w:r>
              <w:rPr>
                <w:spacing w:val="-2"/>
                <w:sz w:val="22"/>
              </w:rPr>
              <w:t>28.701</w:t>
            </w:r>
          </w:p>
        </w:tc>
        <w:tc>
          <w:tcPr>
            <w:tcW w:w="1385" w:type="dxa"/>
          </w:tcPr>
          <w:p>
            <w:pPr>
              <w:pStyle w:val="TableParagraph"/>
              <w:ind w:left="28"/>
              <w:rPr>
                <w:sz w:val="22"/>
              </w:rPr>
            </w:pPr>
            <w:r>
              <w:rPr>
                <w:spacing w:val="-10"/>
                <w:sz w:val="22"/>
              </w:rPr>
              <w:t>4</w:t>
            </w:r>
          </w:p>
        </w:tc>
        <w:tc>
          <w:tcPr>
            <w:tcW w:w="1181" w:type="dxa"/>
          </w:tcPr>
          <w:p>
            <w:pPr>
              <w:pStyle w:val="TableParagraph"/>
              <w:ind w:left="25"/>
              <w:rPr>
                <w:sz w:val="22"/>
              </w:rPr>
            </w:pPr>
            <w:r>
              <w:rPr>
                <w:sz w:val="22"/>
              </w:rPr>
              <w:t>07-Jun-</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159</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7"/>
              <w:rPr>
                <w:sz w:val="22"/>
              </w:rPr>
            </w:pPr>
            <w:r>
              <w:rPr>
                <w:spacing w:val="-4"/>
                <w:sz w:val="22"/>
              </w:rPr>
              <w:t>BIPP</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Rp2,126,525,330,314</w:t>
            </w:r>
          </w:p>
        </w:tc>
        <w:tc>
          <w:tcPr>
            <w:tcW w:w="1249" w:type="dxa"/>
          </w:tcPr>
          <w:p>
            <w:pPr>
              <w:pStyle w:val="TableParagraph"/>
              <w:ind w:left="93" w:right="73"/>
              <w:rPr>
                <w:sz w:val="22"/>
              </w:rPr>
            </w:pPr>
            <w:r>
              <w:rPr>
                <w:spacing w:val="-2"/>
                <w:sz w:val="22"/>
              </w:rPr>
              <w:t>28.386</w:t>
            </w:r>
          </w:p>
        </w:tc>
        <w:tc>
          <w:tcPr>
            <w:tcW w:w="1385" w:type="dxa"/>
          </w:tcPr>
          <w:p>
            <w:pPr>
              <w:pStyle w:val="TableParagraph"/>
              <w:ind w:left="28"/>
              <w:rPr>
                <w:sz w:val="22"/>
              </w:rPr>
            </w:pPr>
            <w:r>
              <w:rPr>
                <w:spacing w:val="-10"/>
                <w:sz w:val="22"/>
              </w:rPr>
              <w:t>8</w:t>
            </w:r>
          </w:p>
        </w:tc>
        <w:tc>
          <w:tcPr>
            <w:tcW w:w="1181" w:type="dxa"/>
          </w:tcPr>
          <w:p>
            <w:pPr>
              <w:pStyle w:val="TableParagraph"/>
              <w:ind w:left="25"/>
              <w:rPr>
                <w:sz w:val="22"/>
              </w:rPr>
            </w:pPr>
            <w:r>
              <w:rPr>
                <w:sz w:val="22"/>
              </w:rPr>
              <w:t>25-Mei-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145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Rp2,044,686,725,854</w:t>
            </w:r>
          </w:p>
        </w:tc>
        <w:tc>
          <w:tcPr>
            <w:tcW w:w="1249" w:type="dxa"/>
          </w:tcPr>
          <w:p>
            <w:pPr>
              <w:pStyle w:val="TableParagraph"/>
              <w:ind w:left="93" w:right="73"/>
              <w:rPr>
                <w:sz w:val="22"/>
              </w:rPr>
            </w:pPr>
            <w:r>
              <w:rPr>
                <w:spacing w:val="-2"/>
                <w:sz w:val="22"/>
              </w:rPr>
              <w:t>28.346</w:t>
            </w:r>
          </w:p>
        </w:tc>
        <w:tc>
          <w:tcPr>
            <w:tcW w:w="1385" w:type="dxa"/>
          </w:tcPr>
          <w:p>
            <w:pPr>
              <w:pStyle w:val="TableParagraph"/>
              <w:ind w:left="28"/>
              <w:rPr>
                <w:sz w:val="22"/>
              </w:rPr>
            </w:pPr>
            <w:r>
              <w:rPr>
                <w:spacing w:val="-10"/>
                <w:sz w:val="22"/>
              </w:rPr>
              <w:t>8</w:t>
            </w:r>
          </w:p>
        </w:tc>
        <w:tc>
          <w:tcPr>
            <w:tcW w:w="1181" w:type="dxa"/>
          </w:tcPr>
          <w:p>
            <w:pPr>
              <w:pStyle w:val="TableParagraph"/>
              <w:ind w:left="25"/>
              <w:rPr>
                <w:sz w:val="22"/>
              </w:rPr>
            </w:pPr>
            <w:r>
              <w:rPr>
                <w:sz w:val="22"/>
              </w:rPr>
              <w:t>07-Apr-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97</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Rp1,888,336,506,757</w:t>
            </w:r>
          </w:p>
        </w:tc>
        <w:tc>
          <w:tcPr>
            <w:tcW w:w="1249" w:type="dxa"/>
          </w:tcPr>
          <w:p>
            <w:pPr>
              <w:pStyle w:val="TableParagraph"/>
              <w:ind w:left="93" w:right="73"/>
              <w:rPr>
                <w:sz w:val="22"/>
              </w:rPr>
            </w:pPr>
            <w:r>
              <w:rPr>
                <w:spacing w:val="-2"/>
                <w:sz w:val="22"/>
              </w:rPr>
              <w:t>28.267</w:t>
            </w:r>
          </w:p>
        </w:tc>
        <w:tc>
          <w:tcPr>
            <w:tcW w:w="1385" w:type="dxa"/>
          </w:tcPr>
          <w:p>
            <w:pPr>
              <w:pStyle w:val="TableParagraph"/>
              <w:ind w:left="28"/>
              <w:rPr>
                <w:sz w:val="22"/>
              </w:rPr>
            </w:pPr>
            <w:r>
              <w:rPr>
                <w:spacing w:val="-10"/>
                <w:sz w:val="22"/>
              </w:rPr>
              <w:t>8</w:t>
            </w:r>
          </w:p>
        </w:tc>
        <w:tc>
          <w:tcPr>
            <w:tcW w:w="1181" w:type="dxa"/>
          </w:tcPr>
          <w:p>
            <w:pPr>
              <w:pStyle w:val="TableParagraph"/>
              <w:ind w:left="25"/>
              <w:rPr>
                <w:sz w:val="22"/>
              </w:rPr>
            </w:pPr>
            <w:r>
              <w:rPr>
                <w:sz w:val="22"/>
              </w:rPr>
              <w:t>31-Mar-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Rp1,945,323,867,233</w:t>
            </w:r>
          </w:p>
        </w:tc>
        <w:tc>
          <w:tcPr>
            <w:tcW w:w="1249" w:type="dxa"/>
          </w:tcPr>
          <w:p>
            <w:pPr>
              <w:pStyle w:val="TableParagraph"/>
              <w:ind w:left="93" w:right="73"/>
              <w:rPr>
                <w:sz w:val="22"/>
              </w:rPr>
            </w:pPr>
            <w:r>
              <w:rPr>
                <w:spacing w:val="-2"/>
                <w:sz w:val="22"/>
              </w:rPr>
              <w:t>28.296</w:t>
            </w:r>
          </w:p>
        </w:tc>
        <w:tc>
          <w:tcPr>
            <w:tcW w:w="1385" w:type="dxa"/>
          </w:tcPr>
          <w:p>
            <w:pPr>
              <w:pStyle w:val="TableParagraph"/>
              <w:ind w:left="28"/>
              <w:rPr>
                <w:sz w:val="22"/>
              </w:rPr>
            </w:pPr>
            <w:r>
              <w:rPr>
                <w:spacing w:val="-10"/>
                <w:sz w:val="22"/>
              </w:rPr>
              <w:t>8</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7"/>
              <w:jc w:val="left"/>
              <w:rPr>
                <w:sz w:val="22"/>
              </w:rPr>
            </w:pPr>
            <w:r>
              <w:rPr>
                <w:spacing w:val="-4"/>
                <w:sz w:val="22"/>
              </w:rPr>
              <w:t>BKDP</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Rp790,840,175,521</w:t>
            </w:r>
          </w:p>
        </w:tc>
        <w:tc>
          <w:tcPr>
            <w:tcW w:w="1249" w:type="dxa"/>
          </w:tcPr>
          <w:p>
            <w:pPr>
              <w:pStyle w:val="TableParagraph"/>
              <w:ind w:left="93" w:right="73"/>
              <w:rPr>
                <w:sz w:val="22"/>
              </w:rPr>
            </w:pPr>
            <w:r>
              <w:rPr>
                <w:spacing w:val="-2"/>
                <w:sz w:val="22"/>
              </w:rPr>
              <w:t>27.396</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03-Mei-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123</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Rp774,139,598,349</w:t>
            </w:r>
          </w:p>
        </w:tc>
        <w:tc>
          <w:tcPr>
            <w:tcW w:w="1249" w:type="dxa"/>
          </w:tcPr>
          <w:p>
            <w:pPr>
              <w:pStyle w:val="TableParagraph"/>
              <w:ind w:left="93" w:right="73"/>
              <w:rPr>
                <w:sz w:val="22"/>
              </w:rPr>
            </w:pPr>
            <w:r>
              <w:rPr>
                <w:spacing w:val="-2"/>
                <w:sz w:val="22"/>
              </w:rPr>
              <w:t>27.375</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04-Apr-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94</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Rp756,499,706,863</w:t>
            </w:r>
          </w:p>
        </w:tc>
        <w:tc>
          <w:tcPr>
            <w:tcW w:w="1249" w:type="dxa"/>
          </w:tcPr>
          <w:p>
            <w:pPr>
              <w:pStyle w:val="TableParagraph"/>
              <w:ind w:left="93" w:right="73"/>
              <w:rPr>
                <w:sz w:val="22"/>
              </w:rPr>
            </w:pPr>
            <w:r>
              <w:rPr>
                <w:spacing w:val="-2"/>
                <w:sz w:val="22"/>
              </w:rPr>
              <w:t>27.352</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Rp758,238,599,826</w:t>
            </w:r>
          </w:p>
        </w:tc>
        <w:tc>
          <w:tcPr>
            <w:tcW w:w="1249" w:type="dxa"/>
          </w:tcPr>
          <w:p>
            <w:pPr>
              <w:pStyle w:val="TableParagraph"/>
              <w:ind w:left="93" w:right="73"/>
              <w:rPr>
                <w:sz w:val="22"/>
              </w:rPr>
            </w:pPr>
            <w:r>
              <w:rPr>
                <w:spacing w:val="-2"/>
                <w:sz w:val="22"/>
              </w:rPr>
              <w:t>27.354</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01-Apr-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92</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19"/>
              <w:jc w:val="left"/>
              <w:rPr>
                <w:sz w:val="22"/>
              </w:rPr>
            </w:pPr>
            <w:r>
              <w:rPr>
                <w:spacing w:val="-4"/>
                <w:sz w:val="22"/>
              </w:rPr>
              <w:t>BKSL</w:t>
            </w:r>
          </w:p>
        </w:tc>
        <w:tc>
          <w:tcPr>
            <w:tcW w:w="1818" w:type="dxa"/>
          </w:tcPr>
          <w:p>
            <w:pPr>
              <w:pStyle w:val="TableParagraph"/>
              <w:ind w:left="28"/>
              <w:rPr>
                <w:sz w:val="22"/>
              </w:rPr>
            </w:pPr>
            <w:r>
              <w:rPr>
                <w:spacing w:val="-10"/>
                <w:sz w:val="22"/>
              </w:rPr>
              <w:t>0</w:t>
            </w:r>
          </w:p>
        </w:tc>
        <w:tc>
          <w:tcPr>
            <w:tcW w:w="2317" w:type="dxa"/>
          </w:tcPr>
          <w:p>
            <w:pPr>
              <w:pStyle w:val="TableParagraph"/>
              <w:ind w:right="86"/>
              <w:jc w:val="right"/>
              <w:rPr>
                <w:sz w:val="22"/>
              </w:rPr>
            </w:pPr>
            <w:r>
              <w:rPr>
                <w:spacing w:val="-2"/>
                <w:sz w:val="22"/>
              </w:rPr>
              <w:t>Rp18,371,229,973,821</w:t>
            </w:r>
          </w:p>
        </w:tc>
        <w:tc>
          <w:tcPr>
            <w:tcW w:w="1249" w:type="dxa"/>
          </w:tcPr>
          <w:p>
            <w:pPr>
              <w:pStyle w:val="TableParagraph"/>
              <w:ind w:left="93" w:right="73"/>
              <w:rPr>
                <w:sz w:val="22"/>
              </w:rPr>
            </w:pPr>
            <w:r>
              <w:rPr>
                <w:spacing w:val="-2"/>
                <w:sz w:val="22"/>
              </w:rPr>
              <w:t>30.542</w:t>
            </w:r>
          </w:p>
        </w:tc>
        <w:tc>
          <w:tcPr>
            <w:tcW w:w="1385" w:type="dxa"/>
          </w:tcPr>
          <w:p>
            <w:pPr>
              <w:pStyle w:val="TableParagraph"/>
              <w:ind w:left="28" w:right="5"/>
              <w:rPr>
                <w:sz w:val="22"/>
              </w:rPr>
            </w:pPr>
            <w:r>
              <w:rPr>
                <w:spacing w:val="-5"/>
                <w:sz w:val="22"/>
              </w:rPr>
              <w:t>16</w:t>
            </w:r>
          </w:p>
        </w:tc>
        <w:tc>
          <w:tcPr>
            <w:tcW w:w="1181" w:type="dxa"/>
          </w:tcPr>
          <w:p>
            <w:pPr>
              <w:pStyle w:val="TableParagraph"/>
              <w:ind w:left="25"/>
              <w:rPr>
                <w:sz w:val="22"/>
              </w:rPr>
            </w:pPr>
            <w:r>
              <w:rPr>
                <w:sz w:val="22"/>
              </w:rPr>
              <w:t>15-Jun-</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166</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6"/>
              <w:jc w:val="right"/>
              <w:rPr>
                <w:sz w:val="22"/>
              </w:rPr>
            </w:pPr>
            <w:r>
              <w:rPr>
                <w:spacing w:val="-2"/>
                <w:sz w:val="22"/>
              </w:rPr>
              <w:t>Rp16,654,989,338,161</w:t>
            </w:r>
          </w:p>
        </w:tc>
        <w:tc>
          <w:tcPr>
            <w:tcW w:w="1249" w:type="dxa"/>
          </w:tcPr>
          <w:p>
            <w:pPr>
              <w:pStyle w:val="TableParagraph"/>
              <w:ind w:left="93" w:right="73"/>
              <w:rPr>
                <w:sz w:val="22"/>
              </w:rPr>
            </w:pPr>
            <w:r>
              <w:rPr>
                <w:spacing w:val="-2"/>
                <w:sz w:val="22"/>
              </w:rPr>
              <w:t>30.444</w:t>
            </w:r>
          </w:p>
        </w:tc>
        <w:tc>
          <w:tcPr>
            <w:tcW w:w="1385" w:type="dxa"/>
          </w:tcPr>
          <w:p>
            <w:pPr>
              <w:pStyle w:val="TableParagraph"/>
              <w:ind w:left="28" w:right="5"/>
              <w:rPr>
                <w:sz w:val="22"/>
              </w:rPr>
            </w:pPr>
            <w:r>
              <w:rPr>
                <w:spacing w:val="-5"/>
                <w:sz w:val="22"/>
              </w:rPr>
              <w:t>16</w:t>
            </w:r>
          </w:p>
        </w:tc>
        <w:tc>
          <w:tcPr>
            <w:tcW w:w="1181" w:type="dxa"/>
          </w:tcPr>
          <w:p>
            <w:pPr>
              <w:pStyle w:val="TableParagraph"/>
              <w:ind w:left="25"/>
              <w:rPr>
                <w:sz w:val="22"/>
              </w:rPr>
            </w:pPr>
            <w:r>
              <w:rPr>
                <w:sz w:val="22"/>
              </w:rPr>
              <w:t>26-Apr-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116</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6"/>
              <w:jc w:val="right"/>
              <w:rPr>
                <w:sz w:val="22"/>
              </w:rPr>
            </w:pPr>
            <w:r>
              <w:rPr>
                <w:spacing w:val="-2"/>
                <w:sz w:val="22"/>
              </w:rPr>
              <w:t>Rp16,721,760,263,807</w:t>
            </w:r>
          </w:p>
        </w:tc>
        <w:tc>
          <w:tcPr>
            <w:tcW w:w="1249" w:type="dxa"/>
          </w:tcPr>
          <w:p>
            <w:pPr>
              <w:pStyle w:val="TableParagraph"/>
              <w:ind w:left="93" w:right="73"/>
              <w:rPr>
                <w:sz w:val="22"/>
              </w:rPr>
            </w:pPr>
            <w:r>
              <w:rPr>
                <w:spacing w:val="-2"/>
                <w:sz w:val="22"/>
              </w:rPr>
              <w:t>30.448</w:t>
            </w:r>
          </w:p>
        </w:tc>
        <w:tc>
          <w:tcPr>
            <w:tcW w:w="1385" w:type="dxa"/>
          </w:tcPr>
          <w:p>
            <w:pPr>
              <w:pStyle w:val="TableParagraph"/>
              <w:ind w:left="28" w:right="5"/>
              <w:rPr>
                <w:sz w:val="22"/>
              </w:rPr>
            </w:pPr>
            <w:r>
              <w:rPr>
                <w:spacing w:val="-5"/>
                <w:sz w:val="22"/>
              </w:rPr>
              <w:t>16</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6"/>
              <w:jc w:val="right"/>
              <w:rPr>
                <w:sz w:val="22"/>
              </w:rPr>
            </w:pPr>
            <w:r>
              <w:rPr>
                <w:spacing w:val="-2"/>
                <w:sz w:val="22"/>
              </w:rPr>
              <w:t>Rp19,886,877,883,420</w:t>
            </w:r>
          </w:p>
        </w:tc>
        <w:tc>
          <w:tcPr>
            <w:tcW w:w="1249" w:type="dxa"/>
          </w:tcPr>
          <w:p>
            <w:pPr>
              <w:pStyle w:val="TableParagraph"/>
              <w:ind w:left="93" w:right="73"/>
              <w:rPr>
                <w:sz w:val="22"/>
              </w:rPr>
            </w:pPr>
            <w:r>
              <w:rPr>
                <w:spacing w:val="-2"/>
                <w:sz w:val="22"/>
              </w:rPr>
              <w:t>30.621</w:t>
            </w:r>
          </w:p>
        </w:tc>
        <w:tc>
          <w:tcPr>
            <w:tcW w:w="1385" w:type="dxa"/>
          </w:tcPr>
          <w:p>
            <w:pPr>
              <w:pStyle w:val="TableParagraph"/>
              <w:ind w:left="28" w:right="5"/>
              <w:rPr>
                <w:sz w:val="22"/>
              </w:rPr>
            </w:pPr>
            <w:r>
              <w:rPr>
                <w:spacing w:val="-5"/>
                <w:sz w:val="22"/>
              </w:rPr>
              <w:t>16</w:t>
            </w:r>
          </w:p>
        </w:tc>
        <w:tc>
          <w:tcPr>
            <w:tcW w:w="1181" w:type="dxa"/>
          </w:tcPr>
          <w:p>
            <w:pPr>
              <w:pStyle w:val="TableParagraph"/>
              <w:ind w:left="25"/>
              <w:rPr>
                <w:sz w:val="22"/>
              </w:rPr>
            </w:pPr>
            <w:r>
              <w:rPr>
                <w:sz w:val="22"/>
              </w:rPr>
              <w:t>08-Apr-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99</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7"/>
              <w:jc w:val="left"/>
              <w:rPr>
                <w:b/>
                <w:sz w:val="22"/>
              </w:rPr>
            </w:pPr>
          </w:p>
          <w:p>
            <w:pPr>
              <w:pStyle w:val="TableParagraph"/>
              <w:spacing w:line="240" w:lineRule="auto" w:before="0"/>
              <w:ind w:left="419"/>
              <w:jc w:val="left"/>
              <w:rPr>
                <w:sz w:val="22"/>
              </w:rPr>
            </w:pPr>
            <w:r>
              <w:rPr>
                <w:spacing w:val="-4"/>
                <w:sz w:val="22"/>
              </w:rPr>
              <w:t>BSDE</w:t>
            </w: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Rp60,862,926,586,750</w:t>
            </w:r>
          </w:p>
        </w:tc>
        <w:tc>
          <w:tcPr>
            <w:tcW w:w="1249" w:type="dxa"/>
          </w:tcPr>
          <w:p>
            <w:pPr>
              <w:pStyle w:val="TableParagraph"/>
              <w:ind w:left="93" w:right="73"/>
              <w:rPr>
                <w:sz w:val="22"/>
              </w:rPr>
            </w:pPr>
            <w:r>
              <w:rPr>
                <w:spacing w:val="-2"/>
                <w:sz w:val="22"/>
              </w:rPr>
              <w:t>31.740</w:t>
            </w:r>
          </w:p>
        </w:tc>
        <w:tc>
          <w:tcPr>
            <w:tcW w:w="1385" w:type="dxa"/>
          </w:tcPr>
          <w:p>
            <w:pPr>
              <w:pStyle w:val="TableParagraph"/>
              <w:ind w:left="28" w:right="5"/>
              <w:rPr>
                <w:sz w:val="22"/>
              </w:rPr>
            </w:pPr>
            <w:r>
              <w:rPr>
                <w:spacing w:val="-5"/>
                <w:sz w:val="22"/>
              </w:rPr>
              <w:t>27</w:t>
            </w:r>
          </w:p>
        </w:tc>
        <w:tc>
          <w:tcPr>
            <w:tcW w:w="1181" w:type="dxa"/>
          </w:tcPr>
          <w:p>
            <w:pPr>
              <w:pStyle w:val="TableParagraph"/>
              <w:ind w:left="25"/>
              <w:rPr>
                <w:sz w:val="22"/>
              </w:rPr>
            </w:pPr>
            <w:r>
              <w:rPr>
                <w:sz w:val="22"/>
              </w:rPr>
              <w:t>15-Mar-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74</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Rp61,469,712,165,656</w:t>
            </w:r>
          </w:p>
        </w:tc>
        <w:tc>
          <w:tcPr>
            <w:tcW w:w="1249" w:type="dxa"/>
          </w:tcPr>
          <w:p>
            <w:pPr>
              <w:pStyle w:val="TableParagraph"/>
              <w:ind w:left="93" w:right="73"/>
              <w:rPr>
                <w:sz w:val="22"/>
              </w:rPr>
            </w:pPr>
            <w:r>
              <w:rPr>
                <w:spacing w:val="-2"/>
                <w:sz w:val="22"/>
              </w:rPr>
              <w:t>31.750</w:t>
            </w:r>
          </w:p>
        </w:tc>
        <w:tc>
          <w:tcPr>
            <w:tcW w:w="1385" w:type="dxa"/>
          </w:tcPr>
          <w:p>
            <w:pPr>
              <w:pStyle w:val="TableParagraph"/>
              <w:ind w:left="28" w:right="5"/>
              <w:rPr>
                <w:sz w:val="22"/>
              </w:rPr>
            </w:pPr>
            <w:r>
              <w:rPr>
                <w:spacing w:val="-5"/>
                <w:sz w:val="22"/>
              </w:rPr>
              <w:t>21</w:t>
            </w:r>
          </w:p>
        </w:tc>
        <w:tc>
          <w:tcPr>
            <w:tcW w:w="1181" w:type="dxa"/>
          </w:tcPr>
          <w:p>
            <w:pPr>
              <w:pStyle w:val="TableParagraph"/>
              <w:ind w:left="25"/>
              <w:rPr>
                <w:sz w:val="22"/>
              </w:rPr>
            </w:pPr>
            <w:r>
              <w:rPr>
                <w:sz w:val="22"/>
              </w:rPr>
              <w:t>02-Mar-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61</w:t>
            </w:r>
          </w:p>
        </w:tc>
      </w:tr>
      <w:tr>
        <w:trPr>
          <w:trHeight w:val="313" w:hRule="atLeast"/>
        </w:trPr>
        <w:tc>
          <w:tcPr>
            <w:tcW w:w="878" w:type="dxa"/>
          </w:tcPr>
          <w:p>
            <w:pPr>
              <w:pStyle w:val="TableParagraph"/>
              <w:spacing w:line="242" w:lineRule="exact"/>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spacing w:line="242" w:lineRule="exact"/>
              <w:ind w:left="28"/>
              <w:rPr>
                <w:sz w:val="22"/>
              </w:rPr>
            </w:pPr>
            <w:r>
              <w:rPr>
                <w:spacing w:val="-10"/>
                <w:sz w:val="22"/>
              </w:rPr>
              <w:t>1</w:t>
            </w:r>
          </w:p>
        </w:tc>
        <w:tc>
          <w:tcPr>
            <w:tcW w:w="2317" w:type="dxa"/>
          </w:tcPr>
          <w:p>
            <w:pPr>
              <w:pStyle w:val="TableParagraph"/>
              <w:spacing w:line="242" w:lineRule="exact"/>
              <w:ind w:right="86"/>
              <w:jc w:val="right"/>
              <w:rPr>
                <w:sz w:val="22"/>
              </w:rPr>
            </w:pPr>
            <w:r>
              <w:rPr>
                <w:spacing w:val="-2"/>
                <w:sz w:val="22"/>
              </w:rPr>
              <w:t>Rp64,999,403,480,787</w:t>
            </w:r>
          </w:p>
        </w:tc>
        <w:tc>
          <w:tcPr>
            <w:tcW w:w="1249" w:type="dxa"/>
          </w:tcPr>
          <w:p>
            <w:pPr>
              <w:pStyle w:val="TableParagraph"/>
              <w:spacing w:line="242" w:lineRule="exact"/>
              <w:ind w:left="93" w:right="73"/>
              <w:rPr>
                <w:sz w:val="22"/>
              </w:rPr>
            </w:pPr>
            <w:r>
              <w:rPr>
                <w:spacing w:val="-2"/>
                <w:sz w:val="22"/>
              </w:rPr>
              <w:t>31.805</w:t>
            </w:r>
          </w:p>
        </w:tc>
        <w:tc>
          <w:tcPr>
            <w:tcW w:w="1385" w:type="dxa"/>
          </w:tcPr>
          <w:p>
            <w:pPr>
              <w:pStyle w:val="TableParagraph"/>
              <w:spacing w:line="242" w:lineRule="exact"/>
              <w:ind w:left="28" w:right="5"/>
              <w:rPr>
                <w:sz w:val="22"/>
              </w:rPr>
            </w:pPr>
            <w:r>
              <w:rPr>
                <w:spacing w:val="-5"/>
                <w:sz w:val="22"/>
              </w:rPr>
              <w:t>27</w:t>
            </w:r>
          </w:p>
        </w:tc>
        <w:tc>
          <w:tcPr>
            <w:tcW w:w="1181" w:type="dxa"/>
          </w:tcPr>
          <w:p>
            <w:pPr>
              <w:pStyle w:val="TableParagraph"/>
              <w:spacing w:line="242" w:lineRule="exact"/>
              <w:ind w:left="25"/>
              <w:rPr>
                <w:sz w:val="22"/>
              </w:rPr>
            </w:pPr>
            <w:r>
              <w:rPr>
                <w:sz w:val="22"/>
              </w:rPr>
              <w:t>08-Mar-</w:t>
            </w:r>
            <w:r>
              <w:rPr>
                <w:spacing w:val="-5"/>
                <w:sz w:val="22"/>
              </w:rPr>
              <w:t>23</w:t>
            </w:r>
          </w:p>
        </w:tc>
        <w:tc>
          <w:tcPr>
            <w:tcW w:w="1204" w:type="dxa"/>
          </w:tcPr>
          <w:p>
            <w:pPr>
              <w:pStyle w:val="TableParagraph"/>
              <w:spacing w:line="242" w:lineRule="exact"/>
              <w:ind w:left="25"/>
              <w:rPr>
                <w:sz w:val="22"/>
              </w:rPr>
            </w:pPr>
            <w:r>
              <w:rPr>
                <w:sz w:val="22"/>
              </w:rPr>
              <w:t>31-Des-</w:t>
            </w:r>
            <w:r>
              <w:rPr>
                <w:spacing w:val="-5"/>
                <w:sz w:val="22"/>
              </w:rPr>
              <w:t>22</w:t>
            </w:r>
          </w:p>
        </w:tc>
        <w:tc>
          <w:tcPr>
            <w:tcW w:w="1525" w:type="dxa"/>
          </w:tcPr>
          <w:p>
            <w:pPr>
              <w:pStyle w:val="TableParagraph"/>
              <w:spacing w:line="242" w:lineRule="exact"/>
              <w:ind w:left="23"/>
              <w:rPr>
                <w:sz w:val="22"/>
              </w:rPr>
            </w:pPr>
            <w:r>
              <w:rPr>
                <w:spacing w:val="-5"/>
                <w:sz w:val="22"/>
              </w:rPr>
              <w:t>67</w:t>
            </w:r>
          </w:p>
        </w:tc>
      </w:tr>
      <w:tr>
        <w:trPr>
          <w:trHeight w:val="325" w:hRule="atLeast"/>
        </w:trPr>
        <w:tc>
          <w:tcPr>
            <w:tcW w:w="878" w:type="dxa"/>
          </w:tcPr>
          <w:p>
            <w:pPr>
              <w:pStyle w:val="TableParagraph"/>
              <w:spacing w:before="61"/>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spacing w:before="61"/>
              <w:ind w:left="28"/>
              <w:rPr>
                <w:sz w:val="22"/>
              </w:rPr>
            </w:pPr>
            <w:r>
              <w:rPr>
                <w:spacing w:val="-10"/>
                <w:sz w:val="22"/>
              </w:rPr>
              <w:t>1</w:t>
            </w:r>
          </w:p>
        </w:tc>
        <w:tc>
          <w:tcPr>
            <w:tcW w:w="2317" w:type="dxa"/>
          </w:tcPr>
          <w:p>
            <w:pPr>
              <w:pStyle w:val="TableParagraph"/>
              <w:spacing w:before="61"/>
              <w:ind w:right="86"/>
              <w:jc w:val="right"/>
              <w:rPr>
                <w:sz w:val="22"/>
              </w:rPr>
            </w:pPr>
            <w:r>
              <w:rPr>
                <w:spacing w:val="-2"/>
                <w:sz w:val="22"/>
              </w:rPr>
              <w:t>Rp66,827,648,486,393</w:t>
            </w:r>
          </w:p>
        </w:tc>
        <w:tc>
          <w:tcPr>
            <w:tcW w:w="1249" w:type="dxa"/>
          </w:tcPr>
          <w:p>
            <w:pPr>
              <w:pStyle w:val="TableParagraph"/>
              <w:spacing w:before="61"/>
              <w:ind w:left="93" w:right="73"/>
              <w:rPr>
                <w:sz w:val="22"/>
              </w:rPr>
            </w:pPr>
            <w:r>
              <w:rPr>
                <w:spacing w:val="-2"/>
                <w:sz w:val="22"/>
              </w:rPr>
              <w:t>31.833</w:t>
            </w:r>
          </w:p>
        </w:tc>
        <w:tc>
          <w:tcPr>
            <w:tcW w:w="1385" w:type="dxa"/>
          </w:tcPr>
          <w:p>
            <w:pPr>
              <w:pStyle w:val="TableParagraph"/>
              <w:spacing w:before="61"/>
              <w:ind w:left="28" w:right="5"/>
              <w:rPr>
                <w:sz w:val="22"/>
              </w:rPr>
            </w:pPr>
            <w:r>
              <w:rPr>
                <w:spacing w:val="-5"/>
                <w:sz w:val="22"/>
              </w:rPr>
              <w:t>28</w:t>
            </w:r>
          </w:p>
        </w:tc>
        <w:tc>
          <w:tcPr>
            <w:tcW w:w="1181" w:type="dxa"/>
          </w:tcPr>
          <w:p>
            <w:pPr>
              <w:pStyle w:val="TableParagraph"/>
              <w:spacing w:before="61"/>
              <w:ind w:left="25"/>
              <w:rPr>
                <w:sz w:val="22"/>
              </w:rPr>
            </w:pPr>
            <w:r>
              <w:rPr>
                <w:sz w:val="22"/>
              </w:rPr>
              <w:t>12-Mar-</w:t>
            </w:r>
            <w:r>
              <w:rPr>
                <w:spacing w:val="-5"/>
                <w:sz w:val="22"/>
              </w:rPr>
              <w:t>24</w:t>
            </w:r>
          </w:p>
        </w:tc>
        <w:tc>
          <w:tcPr>
            <w:tcW w:w="1204" w:type="dxa"/>
          </w:tcPr>
          <w:p>
            <w:pPr>
              <w:pStyle w:val="TableParagraph"/>
              <w:spacing w:before="61"/>
              <w:ind w:left="25"/>
              <w:rPr>
                <w:sz w:val="22"/>
              </w:rPr>
            </w:pPr>
            <w:r>
              <w:rPr>
                <w:sz w:val="22"/>
              </w:rPr>
              <w:t>31-Des-</w:t>
            </w:r>
            <w:r>
              <w:rPr>
                <w:spacing w:val="-5"/>
                <w:sz w:val="22"/>
              </w:rPr>
              <w:t>23</w:t>
            </w:r>
          </w:p>
        </w:tc>
        <w:tc>
          <w:tcPr>
            <w:tcW w:w="1525" w:type="dxa"/>
          </w:tcPr>
          <w:p>
            <w:pPr>
              <w:pStyle w:val="TableParagraph"/>
              <w:spacing w:before="61"/>
              <w:ind w:left="23"/>
              <w:rPr>
                <w:sz w:val="22"/>
              </w:rPr>
            </w:pPr>
            <w:r>
              <w:rPr>
                <w:spacing w:val="-5"/>
                <w:sz w:val="22"/>
              </w:rPr>
              <w:t>72</w:t>
            </w:r>
          </w:p>
        </w:tc>
      </w:tr>
    </w:tbl>
    <w:p>
      <w:pPr>
        <w:pStyle w:val="TableParagraph"/>
        <w:spacing w:after="0"/>
        <w:rPr>
          <w:sz w:val="22"/>
        </w:rPr>
        <w:sectPr>
          <w:type w:val="continuous"/>
          <w:pgSz w:w="15840" w:h="12240" w:orient="landscape"/>
          <w:pgMar w:header="730" w:footer="0" w:top="1400" w:bottom="1518" w:left="1080" w:right="144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17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43"/>
              <w:jc w:val="left"/>
              <w:rPr>
                <w:sz w:val="22"/>
              </w:rPr>
            </w:pPr>
            <w:r>
              <w:rPr>
                <w:spacing w:val="-4"/>
                <w:sz w:val="22"/>
              </w:rPr>
              <w:t>CITY</w:t>
            </w: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Rp952,922,512,425</w:t>
            </w:r>
          </w:p>
        </w:tc>
        <w:tc>
          <w:tcPr>
            <w:tcW w:w="1249" w:type="dxa"/>
          </w:tcPr>
          <w:p>
            <w:pPr>
              <w:pStyle w:val="TableParagraph"/>
              <w:ind w:left="93" w:right="73"/>
              <w:rPr>
                <w:sz w:val="22"/>
              </w:rPr>
            </w:pPr>
            <w:r>
              <w:rPr>
                <w:spacing w:val="-2"/>
                <w:sz w:val="22"/>
              </w:rPr>
              <w:t>27.583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29-Apr-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119</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Rp951,332,974,900</w:t>
            </w:r>
          </w:p>
        </w:tc>
        <w:tc>
          <w:tcPr>
            <w:tcW w:w="1249" w:type="dxa"/>
          </w:tcPr>
          <w:p>
            <w:pPr>
              <w:pStyle w:val="TableParagraph"/>
              <w:ind w:left="93" w:right="73"/>
              <w:rPr>
                <w:sz w:val="22"/>
              </w:rPr>
            </w:pPr>
            <w:r>
              <w:rPr>
                <w:spacing w:val="-2"/>
                <w:sz w:val="22"/>
              </w:rPr>
              <w:t>27.581</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31-Mar-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Rp933,973,335,744</w:t>
            </w:r>
          </w:p>
        </w:tc>
        <w:tc>
          <w:tcPr>
            <w:tcW w:w="1249" w:type="dxa"/>
          </w:tcPr>
          <w:p>
            <w:pPr>
              <w:pStyle w:val="TableParagraph"/>
              <w:ind w:left="93" w:right="73"/>
              <w:rPr>
                <w:sz w:val="22"/>
              </w:rPr>
            </w:pPr>
            <w:r>
              <w:rPr>
                <w:spacing w:val="-2"/>
                <w:sz w:val="22"/>
              </w:rPr>
              <w:t>27.563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28-Mar-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Rp972,729,281,465</w:t>
            </w:r>
          </w:p>
        </w:tc>
        <w:tc>
          <w:tcPr>
            <w:tcW w:w="1249" w:type="dxa"/>
          </w:tcPr>
          <w:p>
            <w:pPr>
              <w:pStyle w:val="TableParagraph"/>
              <w:ind w:left="93" w:right="73"/>
              <w:rPr>
                <w:sz w:val="22"/>
              </w:rPr>
            </w:pPr>
            <w:r>
              <w:rPr>
                <w:spacing w:val="-2"/>
                <w:sz w:val="22"/>
              </w:rPr>
              <w:t>27.603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7"/>
              <w:jc w:val="left"/>
              <w:rPr>
                <w:sz w:val="22"/>
              </w:rPr>
            </w:pPr>
            <w:r>
              <w:rPr>
                <w:spacing w:val="-4"/>
                <w:sz w:val="22"/>
              </w:rPr>
              <w:t>CTRA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Rp39,255,187,000</w:t>
            </w:r>
          </w:p>
        </w:tc>
        <w:tc>
          <w:tcPr>
            <w:tcW w:w="1249" w:type="dxa"/>
          </w:tcPr>
          <w:p>
            <w:pPr>
              <w:pStyle w:val="TableParagraph"/>
              <w:ind w:left="93" w:right="73"/>
              <w:rPr>
                <w:sz w:val="22"/>
              </w:rPr>
            </w:pPr>
            <w:r>
              <w:rPr>
                <w:spacing w:val="-2"/>
                <w:sz w:val="22"/>
              </w:rPr>
              <w:t>24.393</w:t>
            </w:r>
          </w:p>
        </w:tc>
        <w:tc>
          <w:tcPr>
            <w:tcW w:w="1385" w:type="dxa"/>
          </w:tcPr>
          <w:p>
            <w:pPr>
              <w:pStyle w:val="TableParagraph"/>
              <w:ind w:left="28" w:right="5"/>
              <w:rPr>
                <w:sz w:val="22"/>
              </w:rPr>
            </w:pPr>
            <w:r>
              <w:rPr>
                <w:spacing w:val="-5"/>
                <w:sz w:val="22"/>
              </w:rPr>
              <w:t>19</w:t>
            </w:r>
          </w:p>
        </w:tc>
        <w:tc>
          <w:tcPr>
            <w:tcW w:w="1181" w:type="dxa"/>
          </w:tcPr>
          <w:p>
            <w:pPr>
              <w:pStyle w:val="TableParagraph"/>
              <w:ind w:left="25"/>
              <w:rPr>
                <w:sz w:val="22"/>
              </w:rPr>
            </w:pPr>
            <w:r>
              <w:rPr>
                <w:sz w:val="22"/>
              </w:rPr>
              <w:t>13-Apr-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103</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Rp40,668,411,000</w:t>
            </w:r>
          </w:p>
        </w:tc>
        <w:tc>
          <w:tcPr>
            <w:tcW w:w="1249" w:type="dxa"/>
          </w:tcPr>
          <w:p>
            <w:pPr>
              <w:pStyle w:val="TableParagraph"/>
              <w:ind w:left="93" w:right="73"/>
              <w:rPr>
                <w:sz w:val="22"/>
              </w:rPr>
            </w:pPr>
            <w:r>
              <w:rPr>
                <w:spacing w:val="-2"/>
                <w:sz w:val="22"/>
              </w:rPr>
              <w:t>24.429</w:t>
            </w:r>
          </w:p>
        </w:tc>
        <w:tc>
          <w:tcPr>
            <w:tcW w:w="1385" w:type="dxa"/>
          </w:tcPr>
          <w:p>
            <w:pPr>
              <w:pStyle w:val="TableParagraph"/>
              <w:ind w:left="28" w:right="5"/>
              <w:rPr>
                <w:sz w:val="22"/>
              </w:rPr>
            </w:pPr>
            <w:r>
              <w:rPr>
                <w:spacing w:val="-5"/>
                <w:sz w:val="22"/>
              </w:rPr>
              <w:t>19</w:t>
            </w:r>
          </w:p>
        </w:tc>
        <w:tc>
          <w:tcPr>
            <w:tcW w:w="1181" w:type="dxa"/>
          </w:tcPr>
          <w:p>
            <w:pPr>
              <w:pStyle w:val="TableParagraph"/>
              <w:ind w:left="25"/>
              <w:rPr>
                <w:sz w:val="22"/>
              </w:rPr>
            </w:pPr>
            <w:r>
              <w:rPr>
                <w:sz w:val="22"/>
              </w:rPr>
              <w:t>14-Apr-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104</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Rp42,032,615,000</w:t>
            </w:r>
          </w:p>
        </w:tc>
        <w:tc>
          <w:tcPr>
            <w:tcW w:w="1249" w:type="dxa"/>
          </w:tcPr>
          <w:p>
            <w:pPr>
              <w:pStyle w:val="TableParagraph"/>
              <w:ind w:left="93" w:right="73"/>
              <w:rPr>
                <w:sz w:val="22"/>
              </w:rPr>
            </w:pPr>
            <w:r>
              <w:rPr>
                <w:spacing w:val="-2"/>
                <w:sz w:val="22"/>
              </w:rPr>
              <w:t>24.462</w:t>
            </w:r>
          </w:p>
        </w:tc>
        <w:tc>
          <w:tcPr>
            <w:tcW w:w="1385" w:type="dxa"/>
          </w:tcPr>
          <w:p>
            <w:pPr>
              <w:pStyle w:val="TableParagraph"/>
              <w:ind w:left="28" w:right="5"/>
              <w:rPr>
                <w:sz w:val="22"/>
              </w:rPr>
            </w:pPr>
            <w:r>
              <w:rPr>
                <w:spacing w:val="-5"/>
                <w:sz w:val="22"/>
              </w:rPr>
              <w:t>19</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Rp44,115,215,000</w:t>
            </w:r>
          </w:p>
        </w:tc>
        <w:tc>
          <w:tcPr>
            <w:tcW w:w="1249" w:type="dxa"/>
          </w:tcPr>
          <w:p>
            <w:pPr>
              <w:pStyle w:val="TableParagraph"/>
              <w:ind w:left="93" w:right="73"/>
              <w:rPr>
                <w:sz w:val="22"/>
              </w:rPr>
            </w:pPr>
            <w:r>
              <w:rPr>
                <w:spacing w:val="-2"/>
                <w:sz w:val="22"/>
              </w:rPr>
              <w:t>24.510</w:t>
            </w:r>
          </w:p>
        </w:tc>
        <w:tc>
          <w:tcPr>
            <w:tcW w:w="1385" w:type="dxa"/>
          </w:tcPr>
          <w:p>
            <w:pPr>
              <w:pStyle w:val="TableParagraph"/>
              <w:ind w:left="28" w:right="5"/>
              <w:rPr>
                <w:sz w:val="22"/>
              </w:rPr>
            </w:pPr>
            <w:r>
              <w:rPr>
                <w:spacing w:val="-5"/>
                <w:sz w:val="22"/>
              </w:rPr>
              <w:t>19</w:t>
            </w:r>
          </w:p>
        </w:tc>
        <w:tc>
          <w:tcPr>
            <w:tcW w:w="1181" w:type="dxa"/>
          </w:tcPr>
          <w:p>
            <w:pPr>
              <w:pStyle w:val="TableParagraph"/>
              <w:ind w:left="25"/>
              <w:rPr>
                <w:sz w:val="22"/>
              </w:rPr>
            </w:pPr>
            <w:r>
              <w:rPr>
                <w:sz w:val="22"/>
              </w:rPr>
              <w:t>30-Mar-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82"/>
              <w:jc w:val="left"/>
              <w:rPr>
                <w:sz w:val="22"/>
              </w:rPr>
            </w:pPr>
            <w:r>
              <w:rPr>
                <w:spacing w:val="-4"/>
                <w:sz w:val="22"/>
              </w:rPr>
              <w:t>DADA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Rp587,156,156,898</w:t>
            </w:r>
          </w:p>
        </w:tc>
        <w:tc>
          <w:tcPr>
            <w:tcW w:w="1249" w:type="dxa"/>
          </w:tcPr>
          <w:p>
            <w:pPr>
              <w:pStyle w:val="TableParagraph"/>
              <w:ind w:left="93" w:right="73"/>
              <w:rPr>
                <w:sz w:val="22"/>
              </w:rPr>
            </w:pPr>
            <w:r>
              <w:rPr>
                <w:spacing w:val="-2"/>
                <w:sz w:val="22"/>
              </w:rPr>
              <w:t>27.099</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04-Mar-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63</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Rp631,233,385,628</w:t>
            </w:r>
          </w:p>
        </w:tc>
        <w:tc>
          <w:tcPr>
            <w:tcW w:w="1249" w:type="dxa"/>
          </w:tcPr>
          <w:p>
            <w:pPr>
              <w:pStyle w:val="TableParagraph"/>
              <w:ind w:left="93" w:right="73"/>
              <w:rPr>
                <w:sz w:val="22"/>
              </w:rPr>
            </w:pPr>
            <w:r>
              <w:rPr>
                <w:spacing w:val="-2"/>
                <w:sz w:val="22"/>
              </w:rPr>
              <w:t>27.171</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27-Apr-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117</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Rp660,425,520,304</w:t>
            </w:r>
          </w:p>
        </w:tc>
        <w:tc>
          <w:tcPr>
            <w:tcW w:w="1249" w:type="dxa"/>
          </w:tcPr>
          <w:p>
            <w:pPr>
              <w:pStyle w:val="TableParagraph"/>
              <w:ind w:left="93" w:right="73"/>
              <w:rPr>
                <w:sz w:val="22"/>
              </w:rPr>
            </w:pPr>
            <w:r>
              <w:rPr>
                <w:spacing w:val="-2"/>
                <w:sz w:val="22"/>
              </w:rPr>
              <w:t>27.216</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15-Mei-</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135</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Rp647,574,400,138</w:t>
            </w:r>
          </w:p>
        </w:tc>
        <w:tc>
          <w:tcPr>
            <w:tcW w:w="1249" w:type="dxa"/>
          </w:tcPr>
          <w:p>
            <w:pPr>
              <w:pStyle w:val="TableParagraph"/>
              <w:ind w:left="93" w:right="73"/>
              <w:rPr>
                <w:sz w:val="22"/>
              </w:rPr>
            </w:pPr>
            <w:r>
              <w:rPr>
                <w:spacing w:val="-2"/>
                <w:sz w:val="22"/>
              </w:rPr>
              <w:t>27.196</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1"/>
              <w:jc w:val="left"/>
              <w:rPr>
                <w:sz w:val="22"/>
              </w:rPr>
            </w:pPr>
            <w:r>
              <w:rPr>
                <w:spacing w:val="-4"/>
                <w:sz w:val="22"/>
              </w:rPr>
              <w:t>DART</w:t>
            </w: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Rp609,340,883</w:t>
            </w:r>
          </w:p>
        </w:tc>
        <w:tc>
          <w:tcPr>
            <w:tcW w:w="1249" w:type="dxa"/>
          </w:tcPr>
          <w:p>
            <w:pPr>
              <w:pStyle w:val="TableParagraph"/>
              <w:ind w:left="93" w:right="73"/>
              <w:rPr>
                <w:sz w:val="22"/>
              </w:rPr>
            </w:pPr>
            <w:r>
              <w:rPr>
                <w:spacing w:val="-2"/>
                <w:sz w:val="22"/>
              </w:rPr>
              <w:t>20.228</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10-Mei-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130</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Rp1,287,069,124</w:t>
            </w:r>
          </w:p>
        </w:tc>
        <w:tc>
          <w:tcPr>
            <w:tcW w:w="1249" w:type="dxa"/>
          </w:tcPr>
          <w:p>
            <w:pPr>
              <w:pStyle w:val="TableParagraph"/>
              <w:ind w:left="93" w:right="73"/>
              <w:rPr>
                <w:sz w:val="22"/>
              </w:rPr>
            </w:pPr>
            <w:r>
              <w:rPr>
                <w:spacing w:val="-2"/>
                <w:sz w:val="22"/>
              </w:rPr>
              <w:t>20.976</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06-Apr-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96</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Rp6,462,680,097</w:t>
            </w:r>
          </w:p>
        </w:tc>
        <w:tc>
          <w:tcPr>
            <w:tcW w:w="1249" w:type="dxa"/>
          </w:tcPr>
          <w:p>
            <w:pPr>
              <w:pStyle w:val="TableParagraph"/>
              <w:ind w:left="93" w:right="73"/>
              <w:rPr>
                <w:sz w:val="22"/>
              </w:rPr>
            </w:pPr>
            <w:r>
              <w:rPr>
                <w:spacing w:val="-2"/>
                <w:sz w:val="22"/>
              </w:rPr>
              <w:t>22.589</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28-Apr-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118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Rp6,316,969,636</w:t>
            </w:r>
          </w:p>
        </w:tc>
        <w:tc>
          <w:tcPr>
            <w:tcW w:w="1249" w:type="dxa"/>
          </w:tcPr>
          <w:p>
            <w:pPr>
              <w:pStyle w:val="TableParagraph"/>
              <w:ind w:left="93" w:right="73"/>
              <w:rPr>
                <w:sz w:val="22"/>
              </w:rPr>
            </w:pPr>
            <w:r>
              <w:rPr>
                <w:spacing w:val="-2"/>
                <w:sz w:val="22"/>
              </w:rPr>
              <w:t>22.567</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21-Mei-</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142</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37"/>
              <w:jc w:val="left"/>
              <w:rPr>
                <w:sz w:val="22"/>
              </w:rPr>
            </w:pPr>
            <w:r>
              <w:rPr>
                <w:spacing w:val="-4"/>
                <w:sz w:val="22"/>
              </w:rPr>
              <w:t>DILD</w:t>
            </w: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Rp15,701,872,562,921</w:t>
            </w:r>
          </w:p>
        </w:tc>
        <w:tc>
          <w:tcPr>
            <w:tcW w:w="1249" w:type="dxa"/>
          </w:tcPr>
          <w:p>
            <w:pPr>
              <w:pStyle w:val="TableParagraph"/>
              <w:ind w:left="93" w:right="73"/>
              <w:rPr>
                <w:sz w:val="22"/>
              </w:rPr>
            </w:pPr>
            <w:r>
              <w:rPr>
                <w:spacing w:val="-2"/>
                <w:sz w:val="22"/>
              </w:rPr>
              <w:t>30.385</w:t>
            </w:r>
          </w:p>
        </w:tc>
        <w:tc>
          <w:tcPr>
            <w:tcW w:w="1385" w:type="dxa"/>
          </w:tcPr>
          <w:p>
            <w:pPr>
              <w:pStyle w:val="TableParagraph"/>
              <w:ind w:left="28" w:right="5"/>
              <w:rPr>
                <w:sz w:val="22"/>
              </w:rPr>
            </w:pPr>
            <w:r>
              <w:rPr>
                <w:spacing w:val="-5"/>
                <w:sz w:val="22"/>
              </w:rPr>
              <w:t>23</w:t>
            </w:r>
          </w:p>
        </w:tc>
        <w:tc>
          <w:tcPr>
            <w:tcW w:w="1181" w:type="dxa"/>
          </w:tcPr>
          <w:p>
            <w:pPr>
              <w:pStyle w:val="TableParagraph"/>
              <w:ind w:left="25"/>
              <w:rPr>
                <w:sz w:val="22"/>
              </w:rPr>
            </w:pPr>
            <w:r>
              <w:rPr>
                <w:sz w:val="22"/>
              </w:rPr>
              <w:t>29-Apr-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119</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Rp16,461,784,737,635</w:t>
            </w:r>
          </w:p>
        </w:tc>
        <w:tc>
          <w:tcPr>
            <w:tcW w:w="1249" w:type="dxa"/>
          </w:tcPr>
          <w:p>
            <w:pPr>
              <w:pStyle w:val="TableParagraph"/>
              <w:ind w:left="93" w:right="73"/>
              <w:rPr>
                <w:sz w:val="22"/>
              </w:rPr>
            </w:pPr>
            <w:r>
              <w:rPr>
                <w:spacing w:val="-2"/>
                <w:sz w:val="22"/>
              </w:rPr>
              <w:t>30.432</w:t>
            </w:r>
          </w:p>
        </w:tc>
        <w:tc>
          <w:tcPr>
            <w:tcW w:w="1385" w:type="dxa"/>
          </w:tcPr>
          <w:p>
            <w:pPr>
              <w:pStyle w:val="TableParagraph"/>
              <w:ind w:left="28" w:right="5"/>
              <w:rPr>
                <w:sz w:val="22"/>
              </w:rPr>
            </w:pPr>
            <w:r>
              <w:rPr>
                <w:spacing w:val="-5"/>
                <w:sz w:val="22"/>
              </w:rPr>
              <w:t>24</w:t>
            </w:r>
          </w:p>
        </w:tc>
        <w:tc>
          <w:tcPr>
            <w:tcW w:w="1181" w:type="dxa"/>
          </w:tcPr>
          <w:p>
            <w:pPr>
              <w:pStyle w:val="TableParagraph"/>
              <w:ind w:left="25"/>
              <w:rPr>
                <w:sz w:val="22"/>
              </w:rPr>
            </w:pPr>
            <w:r>
              <w:rPr>
                <w:sz w:val="22"/>
              </w:rPr>
              <w:t>26-Apr-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116</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Rp16,351,848,378,006</w:t>
            </w:r>
          </w:p>
        </w:tc>
        <w:tc>
          <w:tcPr>
            <w:tcW w:w="1249" w:type="dxa"/>
          </w:tcPr>
          <w:p>
            <w:pPr>
              <w:pStyle w:val="TableParagraph"/>
              <w:ind w:left="93" w:right="73"/>
              <w:rPr>
                <w:sz w:val="22"/>
              </w:rPr>
            </w:pPr>
            <w:r>
              <w:rPr>
                <w:spacing w:val="-2"/>
                <w:sz w:val="22"/>
              </w:rPr>
              <w:t>30.425</w:t>
            </w:r>
          </w:p>
        </w:tc>
        <w:tc>
          <w:tcPr>
            <w:tcW w:w="1385" w:type="dxa"/>
          </w:tcPr>
          <w:p>
            <w:pPr>
              <w:pStyle w:val="TableParagraph"/>
              <w:ind w:left="28" w:right="5"/>
              <w:rPr>
                <w:sz w:val="22"/>
              </w:rPr>
            </w:pPr>
            <w:r>
              <w:rPr>
                <w:spacing w:val="-5"/>
                <w:sz w:val="22"/>
              </w:rPr>
              <w:t>26</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Rp14,603,908,143,192</w:t>
            </w:r>
          </w:p>
        </w:tc>
        <w:tc>
          <w:tcPr>
            <w:tcW w:w="1249" w:type="dxa"/>
          </w:tcPr>
          <w:p>
            <w:pPr>
              <w:pStyle w:val="TableParagraph"/>
              <w:ind w:left="93" w:right="73"/>
              <w:rPr>
                <w:sz w:val="22"/>
              </w:rPr>
            </w:pPr>
            <w:r>
              <w:rPr>
                <w:spacing w:val="-2"/>
                <w:sz w:val="22"/>
              </w:rPr>
              <w:t>30.312</w:t>
            </w:r>
          </w:p>
        </w:tc>
        <w:tc>
          <w:tcPr>
            <w:tcW w:w="1385" w:type="dxa"/>
          </w:tcPr>
          <w:p>
            <w:pPr>
              <w:pStyle w:val="TableParagraph"/>
              <w:ind w:left="28" w:right="5"/>
              <w:rPr>
                <w:sz w:val="22"/>
              </w:rPr>
            </w:pPr>
            <w:r>
              <w:rPr>
                <w:spacing w:val="-5"/>
                <w:sz w:val="22"/>
              </w:rPr>
              <w:t>32</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7"/>
              <w:jc w:val="left"/>
              <w:rPr>
                <w:b/>
                <w:sz w:val="22"/>
              </w:rPr>
            </w:pPr>
          </w:p>
          <w:p>
            <w:pPr>
              <w:pStyle w:val="TableParagraph"/>
              <w:spacing w:line="240" w:lineRule="auto" w:before="0"/>
              <w:ind w:left="382"/>
              <w:jc w:val="left"/>
              <w:rPr>
                <w:sz w:val="22"/>
              </w:rPr>
            </w:pPr>
            <w:r>
              <w:rPr>
                <w:spacing w:val="-4"/>
                <w:sz w:val="22"/>
              </w:rPr>
              <w:t>DMAS</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Rp6,752,233,240,104</w:t>
            </w:r>
          </w:p>
        </w:tc>
        <w:tc>
          <w:tcPr>
            <w:tcW w:w="1249" w:type="dxa"/>
          </w:tcPr>
          <w:p>
            <w:pPr>
              <w:pStyle w:val="TableParagraph"/>
              <w:ind w:left="93" w:right="73"/>
              <w:rPr>
                <w:sz w:val="22"/>
              </w:rPr>
            </w:pPr>
            <w:r>
              <w:rPr>
                <w:spacing w:val="-2"/>
                <w:sz w:val="22"/>
              </w:rPr>
              <w:t>29.541</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10-Feb-</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41</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Rp6,113,941,603,354</w:t>
            </w:r>
          </w:p>
        </w:tc>
        <w:tc>
          <w:tcPr>
            <w:tcW w:w="1249" w:type="dxa"/>
          </w:tcPr>
          <w:p>
            <w:pPr>
              <w:pStyle w:val="TableParagraph"/>
              <w:ind w:left="93" w:right="73"/>
              <w:rPr>
                <w:sz w:val="22"/>
              </w:rPr>
            </w:pPr>
            <w:r>
              <w:rPr>
                <w:spacing w:val="-2"/>
                <w:sz w:val="22"/>
              </w:rPr>
              <w:t>29.442</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24-Feb-</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55</w:t>
            </w:r>
          </w:p>
        </w:tc>
      </w:tr>
      <w:tr>
        <w:trPr>
          <w:trHeight w:val="313" w:hRule="atLeast"/>
        </w:trPr>
        <w:tc>
          <w:tcPr>
            <w:tcW w:w="878" w:type="dxa"/>
          </w:tcPr>
          <w:p>
            <w:pPr>
              <w:pStyle w:val="TableParagraph"/>
              <w:spacing w:line="242" w:lineRule="exact"/>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spacing w:line="242" w:lineRule="exact"/>
              <w:ind w:left="28"/>
              <w:rPr>
                <w:sz w:val="22"/>
              </w:rPr>
            </w:pPr>
            <w:r>
              <w:rPr>
                <w:spacing w:val="-10"/>
                <w:sz w:val="22"/>
              </w:rPr>
              <w:t>1</w:t>
            </w:r>
          </w:p>
        </w:tc>
        <w:tc>
          <w:tcPr>
            <w:tcW w:w="2317" w:type="dxa"/>
          </w:tcPr>
          <w:p>
            <w:pPr>
              <w:pStyle w:val="TableParagraph"/>
              <w:spacing w:line="242" w:lineRule="exact"/>
              <w:ind w:right="87"/>
              <w:jc w:val="right"/>
              <w:rPr>
                <w:sz w:val="22"/>
              </w:rPr>
            </w:pPr>
            <w:r>
              <w:rPr>
                <w:spacing w:val="-2"/>
                <w:sz w:val="22"/>
              </w:rPr>
              <w:t>Rp6,623,414,189,145</w:t>
            </w:r>
          </w:p>
        </w:tc>
        <w:tc>
          <w:tcPr>
            <w:tcW w:w="1249" w:type="dxa"/>
          </w:tcPr>
          <w:p>
            <w:pPr>
              <w:pStyle w:val="TableParagraph"/>
              <w:spacing w:line="242" w:lineRule="exact"/>
              <w:ind w:left="93" w:right="73"/>
              <w:rPr>
                <w:sz w:val="22"/>
              </w:rPr>
            </w:pPr>
            <w:r>
              <w:rPr>
                <w:spacing w:val="-2"/>
                <w:sz w:val="22"/>
              </w:rPr>
              <w:t>29.522</w:t>
            </w:r>
          </w:p>
        </w:tc>
        <w:tc>
          <w:tcPr>
            <w:tcW w:w="1385" w:type="dxa"/>
          </w:tcPr>
          <w:p>
            <w:pPr>
              <w:pStyle w:val="TableParagraph"/>
              <w:spacing w:line="242" w:lineRule="exact"/>
              <w:ind w:left="28"/>
              <w:rPr>
                <w:sz w:val="22"/>
              </w:rPr>
            </w:pPr>
            <w:r>
              <w:rPr>
                <w:spacing w:val="-10"/>
                <w:sz w:val="22"/>
              </w:rPr>
              <w:t>1</w:t>
            </w:r>
          </w:p>
        </w:tc>
        <w:tc>
          <w:tcPr>
            <w:tcW w:w="1181" w:type="dxa"/>
          </w:tcPr>
          <w:p>
            <w:pPr>
              <w:pStyle w:val="TableParagraph"/>
              <w:spacing w:line="242" w:lineRule="exact"/>
              <w:ind w:left="25"/>
              <w:rPr>
                <w:sz w:val="22"/>
              </w:rPr>
            </w:pPr>
            <w:r>
              <w:rPr>
                <w:sz w:val="22"/>
              </w:rPr>
              <w:t>27-Feb-</w:t>
            </w:r>
            <w:r>
              <w:rPr>
                <w:spacing w:val="-5"/>
                <w:sz w:val="22"/>
              </w:rPr>
              <w:t>23</w:t>
            </w:r>
          </w:p>
        </w:tc>
        <w:tc>
          <w:tcPr>
            <w:tcW w:w="1204" w:type="dxa"/>
          </w:tcPr>
          <w:p>
            <w:pPr>
              <w:pStyle w:val="TableParagraph"/>
              <w:spacing w:line="242" w:lineRule="exact"/>
              <w:ind w:left="25"/>
              <w:rPr>
                <w:sz w:val="22"/>
              </w:rPr>
            </w:pPr>
            <w:r>
              <w:rPr>
                <w:sz w:val="22"/>
              </w:rPr>
              <w:t>31-Des-</w:t>
            </w:r>
            <w:r>
              <w:rPr>
                <w:spacing w:val="-5"/>
                <w:sz w:val="22"/>
              </w:rPr>
              <w:t>22</w:t>
            </w:r>
          </w:p>
        </w:tc>
        <w:tc>
          <w:tcPr>
            <w:tcW w:w="1525" w:type="dxa"/>
          </w:tcPr>
          <w:p>
            <w:pPr>
              <w:pStyle w:val="TableParagraph"/>
              <w:spacing w:line="242" w:lineRule="exact"/>
              <w:ind w:left="23"/>
              <w:rPr>
                <w:sz w:val="22"/>
              </w:rPr>
            </w:pPr>
            <w:r>
              <w:rPr>
                <w:spacing w:val="-5"/>
                <w:sz w:val="22"/>
              </w:rPr>
              <w:t>58</w:t>
            </w:r>
          </w:p>
        </w:tc>
      </w:tr>
      <w:tr>
        <w:trPr>
          <w:trHeight w:val="325" w:hRule="atLeast"/>
        </w:trPr>
        <w:tc>
          <w:tcPr>
            <w:tcW w:w="878" w:type="dxa"/>
          </w:tcPr>
          <w:p>
            <w:pPr>
              <w:pStyle w:val="TableParagraph"/>
              <w:spacing w:before="61"/>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spacing w:before="61"/>
              <w:ind w:left="28"/>
              <w:rPr>
                <w:sz w:val="22"/>
              </w:rPr>
            </w:pPr>
            <w:r>
              <w:rPr>
                <w:spacing w:val="-10"/>
                <w:sz w:val="22"/>
              </w:rPr>
              <w:t>1</w:t>
            </w:r>
          </w:p>
        </w:tc>
        <w:tc>
          <w:tcPr>
            <w:tcW w:w="2317" w:type="dxa"/>
          </w:tcPr>
          <w:p>
            <w:pPr>
              <w:pStyle w:val="TableParagraph"/>
              <w:spacing w:before="61"/>
              <w:ind w:right="87"/>
              <w:jc w:val="right"/>
              <w:rPr>
                <w:sz w:val="22"/>
              </w:rPr>
            </w:pPr>
            <w:r>
              <w:rPr>
                <w:spacing w:val="-2"/>
                <w:sz w:val="22"/>
              </w:rPr>
              <w:t>Rp6,718,508,462,422</w:t>
            </w:r>
          </w:p>
        </w:tc>
        <w:tc>
          <w:tcPr>
            <w:tcW w:w="1249" w:type="dxa"/>
          </w:tcPr>
          <w:p>
            <w:pPr>
              <w:pStyle w:val="TableParagraph"/>
              <w:spacing w:before="61"/>
              <w:ind w:left="93" w:right="73"/>
              <w:rPr>
                <w:sz w:val="22"/>
              </w:rPr>
            </w:pPr>
            <w:r>
              <w:rPr>
                <w:spacing w:val="-2"/>
                <w:sz w:val="22"/>
              </w:rPr>
              <w:t>29.536</w:t>
            </w:r>
          </w:p>
        </w:tc>
        <w:tc>
          <w:tcPr>
            <w:tcW w:w="1385" w:type="dxa"/>
          </w:tcPr>
          <w:p>
            <w:pPr>
              <w:pStyle w:val="TableParagraph"/>
              <w:spacing w:before="61"/>
              <w:ind w:left="28"/>
              <w:rPr>
                <w:sz w:val="22"/>
              </w:rPr>
            </w:pPr>
            <w:r>
              <w:rPr>
                <w:spacing w:val="-10"/>
                <w:sz w:val="22"/>
              </w:rPr>
              <w:t>1</w:t>
            </w:r>
          </w:p>
        </w:tc>
        <w:tc>
          <w:tcPr>
            <w:tcW w:w="1181" w:type="dxa"/>
          </w:tcPr>
          <w:p>
            <w:pPr>
              <w:pStyle w:val="TableParagraph"/>
              <w:spacing w:before="61"/>
              <w:ind w:left="25"/>
              <w:rPr>
                <w:sz w:val="22"/>
              </w:rPr>
            </w:pPr>
            <w:r>
              <w:rPr>
                <w:sz w:val="22"/>
              </w:rPr>
              <w:t>04-Mar-</w:t>
            </w:r>
            <w:r>
              <w:rPr>
                <w:spacing w:val="-5"/>
                <w:sz w:val="22"/>
              </w:rPr>
              <w:t>24</w:t>
            </w:r>
          </w:p>
        </w:tc>
        <w:tc>
          <w:tcPr>
            <w:tcW w:w="1204" w:type="dxa"/>
          </w:tcPr>
          <w:p>
            <w:pPr>
              <w:pStyle w:val="TableParagraph"/>
              <w:spacing w:before="61"/>
              <w:ind w:left="25"/>
              <w:rPr>
                <w:sz w:val="22"/>
              </w:rPr>
            </w:pPr>
            <w:r>
              <w:rPr>
                <w:sz w:val="22"/>
              </w:rPr>
              <w:t>31-Des-</w:t>
            </w:r>
            <w:r>
              <w:rPr>
                <w:spacing w:val="-5"/>
                <w:sz w:val="22"/>
              </w:rPr>
              <w:t>23</w:t>
            </w:r>
          </w:p>
        </w:tc>
        <w:tc>
          <w:tcPr>
            <w:tcW w:w="1525" w:type="dxa"/>
          </w:tcPr>
          <w:p>
            <w:pPr>
              <w:pStyle w:val="TableParagraph"/>
              <w:spacing w:before="61"/>
              <w:ind w:left="23"/>
              <w:rPr>
                <w:sz w:val="22"/>
              </w:rPr>
            </w:pPr>
            <w:r>
              <w:rPr>
                <w:spacing w:val="-5"/>
                <w:sz w:val="22"/>
              </w:rPr>
              <w:t>64</w:t>
            </w:r>
          </w:p>
        </w:tc>
      </w:tr>
    </w:tbl>
    <w:p>
      <w:pPr>
        <w:pStyle w:val="TableParagraph"/>
        <w:spacing w:after="0"/>
        <w:rPr>
          <w:sz w:val="22"/>
        </w:rPr>
        <w:sectPr>
          <w:type w:val="continuous"/>
          <w:pgSz w:w="15840" w:h="12240" w:orient="landscape"/>
          <w:pgMar w:header="730" w:footer="0" w:top="1400" w:bottom="1518" w:left="1080" w:right="144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17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37"/>
              <w:jc w:val="left"/>
              <w:rPr>
                <w:sz w:val="22"/>
              </w:rPr>
            </w:pPr>
            <w:r>
              <w:rPr>
                <w:spacing w:val="-4"/>
                <w:sz w:val="22"/>
              </w:rPr>
              <w:t>DUTI</w:t>
            </w: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Rp13,753,624,738,885</w:t>
            </w:r>
          </w:p>
        </w:tc>
        <w:tc>
          <w:tcPr>
            <w:tcW w:w="1249" w:type="dxa"/>
          </w:tcPr>
          <w:p>
            <w:pPr>
              <w:pStyle w:val="TableParagraph"/>
              <w:ind w:left="93" w:right="73"/>
              <w:rPr>
                <w:sz w:val="22"/>
              </w:rPr>
            </w:pPr>
            <w:r>
              <w:rPr>
                <w:spacing w:val="-2"/>
                <w:sz w:val="22"/>
              </w:rPr>
              <w:t>30.252</w:t>
            </w:r>
          </w:p>
        </w:tc>
        <w:tc>
          <w:tcPr>
            <w:tcW w:w="1385" w:type="dxa"/>
          </w:tcPr>
          <w:p>
            <w:pPr>
              <w:pStyle w:val="TableParagraph"/>
              <w:ind w:left="28" w:right="5"/>
              <w:rPr>
                <w:sz w:val="22"/>
              </w:rPr>
            </w:pPr>
            <w:r>
              <w:rPr>
                <w:spacing w:val="-5"/>
                <w:sz w:val="22"/>
              </w:rPr>
              <w:t>24</w:t>
            </w:r>
          </w:p>
        </w:tc>
        <w:tc>
          <w:tcPr>
            <w:tcW w:w="1181" w:type="dxa"/>
          </w:tcPr>
          <w:p>
            <w:pPr>
              <w:pStyle w:val="TableParagraph"/>
              <w:ind w:left="25"/>
              <w:rPr>
                <w:sz w:val="22"/>
              </w:rPr>
            </w:pPr>
            <w:r>
              <w:rPr>
                <w:sz w:val="22"/>
              </w:rPr>
              <w:t>15-Mar-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74</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Rp15,308,923,447,779</w:t>
            </w:r>
          </w:p>
        </w:tc>
        <w:tc>
          <w:tcPr>
            <w:tcW w:w="1249" w:type="dxa"/>
          </w:tcPr>
          <w:p>
            <w:pPr>
              <w:pStyle w:val="TableParagraph"/>
              <w:ind w:left="93" w:right="73"/>
              <w:rPr>
                <w:sz w:val="22"/>
              </w:rPr>
            </w:pPr>
            <w:r>
              <w:rPr>
                <w:spacing w:val="-2"/>
                <w:sz w:val="22"/>
              </w:rPr>
              <w:t>30.359</w:t>
            </w:r>
          </w:p>
        </w:tc>
        <w:tc>
          <w:tcPr>
            <w:tcW w:w="1385" w:type="dxa"/>
          </w:tcPr>
          <w:p>
            <w:pPr>
              <w:pStyle w:val="TableParagraph"/>
              <w:ind w:left="28" w:right="5"/>
              <w:rPr>
                <w:sz w:val="22"/>
              </w:rPr>
            </w:pPr>
            <w:r>
              <w:rPr>
                <w:spacing w:val="-5"/>
                <w:sz w:val="22"/>
              </w:rPr>
              <w:t>24</w:t>
            </w:r>
          </w:p>
        </w:tc>
        <w:tc>
          <w:tcPr>
            <w:tcW w:w="1181" w:type="dxa"/>
          </w:tcPr>
          <w:p>
            <w:pPr>
              <w:pStyle w:val="TableParagraph"/>
              <w:ind w:left="25"/>
              <w:rPr>
                <w:sz w:val="22"/>
              </w:rPr>
            </w:pPr>
            <w:r>
              <w:rPr>
                <w:sz w:val="22"/>
              </w:rPr>
              <w:t>24-Feb-</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55</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Rp15,586,178,093,961</w:t>
            </w:r>
          </w:p>
        </w:tc>
        <w:tc>
          <w:tcPr>
            <w:tcW w:w="1249" w:type="dxa"/>
          </w:tcPr>
          <w:p>
            <w:pPr>
              <w:pStyle w:val="TableParagraph"/>
              <w:ind w:left="93" w:right="73"/>
              <w:rPr>
                <w:sz w:val="22"/>
              </w:rPr>
            </w:pPr>
            <w:r>
              <w:rPr>
                <w:spacing w:val="-2"/>
                <w:sz w:val="22"/>
              </w:rPr>
              <w:t>30.377</w:t>
            </w:r>
          </w:p>
        </w:tc>
        <w:tc>
          <w:tcPr>
            <w:tcW w:w="1385" w:type="dxa"/>
          </w:tcPr>
          <w:p>
            <w:pPr>
              <w:pStyle w:val="TableParagraph"/>
              <w:ind w:left="28" w:right="5"/>
              <w:rPr>
                <w:sz w:val="22"/>
              </w:rPr>
            </w:pPr>
            <w:r>
              <w:rPr>
                <w:spacing w:val="-5"/>
                <w:sz w:val="22"/>
              </w:rPr>
              <w:t>24</w:t>
            </w:r>
          </w:p>
        </w:tc>
        <w:tc>
          <w:tcPr>
            <w:tcW w:w="1181" w:type="dxa"/>
          </w:tcPr>
          <w:p>
            <w:pPr>
              <w:pStyle w:val="TableParagraph"/>
              <w:ind w:left="25"/>
              <w:rPr>
                <w:sz w:val="22"/>
              </w:rPr>
            </w:pPr>
            <w:r>
              <w:rPr>
                <w:sz w:val="22"/>
              </w:rPr>
              <w:t>08-Mar-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67</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Rp15,131,488,996,266</w:t>
            </w:r>
          </w:p>
        </w:tc>
        <w:tc>
          <w:tcPr>
            <w:tcW w:w="1249" w:type="dxa"/>
          </w:tcPr>
          <w:p>
            <w:pPr>
              <w:pStyle w:val="TableParagraph"/>
              <w:ind w:left="93" w:right="73"/>
              <w:rPr>
                <w:sz w:val="22"/>
              </w:rPr>
            </w:pPr>
            <w:r>
              <w:rPr>
                <w:spacing w:val="-2"/>
                <w:sz w:val="22"/>
              </w:rPr>
              <w:t>30.348</w:t>
            </w:r>
          </w:p>
        </w:tc>
        <w:tc>
          <w:tcPr>
            <w:tcW w:w="1385" w:type="dxa"/>
          </w:tcPr>
          <w:p>
            <w:pPr>
              <w:pStyle w:val="TableParagraph"/>
              <w:ind w:left="28" w:right="5"/>
              <w:rPr>
                <w:sz w:val="22"/>
              </w:rPr>
            </w:pPr>
            <w:r>
              <w:rPr>
                <w:spacing w:val="-5"/>
                <w:sz w:val="22"/>
              </w:rPr>
              <w:t>24</w:t>
            </w:r>
          </w:p>
        </w:tc>
        <w:tc>
          <w:tcPr>
            <w:tcW w:w="1181" w:type="dxa"/>
          </w:tcPr>
          <w:p>
            <w:pPr>
              <w:pStyle w:val="TableParagraph"/>
              <w:ind w:left="25"/>
              <w:rPr>
                <w:sz w:val="22"/>
              </w:rPr>
            </w:pPr>
            <w:r>
              <w:rPr>
                <w:sz w:val="22"/>
              </w:rPr>
              <w:t>12-Mar-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72</w:t>
            </w:r>
          </w:p>
        </w:tc>
      </w:tr>
      <w:tr>
        <w:trPr>
          <w:trHeight w:val="505" w:hRule="atLeast"/>
        </w:trPr>
        <w:tc>
          <w:tcPr>
            <w:tcW w:w="878" w:type="dxa"/>
          </w:tcPr>
          <w:p>
            <w:pPr>
              <w:pStyle w:val="TableParagraph"/>
              <w:spacing w:line="242" w:lineRule="exact" w:before="242"/>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13"/>
              <w:jc w:val="left"/>
              <w:rPr>
                <w:b/>
                <w:sz w:val="22"/>
              </w:rPr>
            </w:pPr>
          </w:p>
          <w:p>
            <w:pPr>
              <w:pStyle w:val="TableParagraph"/>
              <w:spacing w:line="240" w:lineRule="auto" w:before="0"/>
              <w:ind w:left="419"/>
              <w:jc w:val="left"/>
              <w:rPr>
                <w:sz w:val="22"/>
              </w:rPr>
            </w:pPr>
            <w:r>
              <w:rPr>
                <w:spacing w:val="-4"/>
                <w:sz w:val="22"/>
              </w:rPr>
              <w:t>ELTY</w:t>
            </w:r>
          </w:p>
        </w:tc>
        <w:tc>
          <w:tcPr>
            <w:tcW w:w="1818" w:type="dxa"/>
          </w:tcPr>
          <w:p>
            <w:pPr>
              <w:pStyle w:val="TableParagraph"/>
              <w:spacing w:line="242" w:lineRule="exact" w:before="242"/>
              <w:ind w:left="28"/>
              <w:rPr>
                <w:sz w:val="22"/>
              </w:rPr>
            </w:pPr>
            <w:r>
              <w:rPr>
                <w:spacing w:val="-10"/>
                <w:sz w:val="22"/>
              </w:rPr>
              <w:t>1</w:t>
            </w:r>
          </w:p>
        </w:tc>
        <w:tc>
          <w:tcPr>
            <w:tcW w:w="2317" w:type="dxa"/>
          </w:tcPr>
          <w:p>
            <w:pPr>
              <w:pStyle w:val="TableParagraph"/>
              <w:spacing w:line="242" w:lineRule="exact" w:before="242"/>
              <w:ind w:right="87"/>
              <w:jc w:val="right"/>
              <w:rPr>
                <w:sz w:val="22"/>
              </w:rPr>
            </w:pPr>
            <w:r>
              <w:rPr>
                <w:spacing w:val="-2"/>
                <w:sz w:val="22"/>
              </w:rPr>
              <w:t>Rp11,823,436,000</w:t>
            </w:r>
          </w:p>
        </w:tc>
        <w:tc>
          <w:tcPr>
            <w:tcW w:w="1249" w:type="dxa"/>
          </w:tcPr>
          <w:p>
            <w:pPr>
              <w:pStyle w:val="TableParagraph"/>
              <w:spacing w:line="242" w:lineRule="exact" w:before="242"/>
              <w:ind w:left="93" w:right="73"/>
              <w:rPr>
                <w:sz w:val="22"/>
              </w:rPr>
            </w:pPr>
            <w:r>
              <w:rPr>
                <w:spacing w:val="-2"/>
                <w:sz w:val="22"/>
              </w:rPr>
              <w:t>23.193</w:t>
            </w:r>
          </w:p>
        </w:tc>
        <w:tc>
          <w:tcPr>
            <w:tcW w:w="1385" w:type="dxa"/>
          </w:tcPr>
          <w:p>
            <w:pPr>
              <w:pStyle w:val="TableParagraph"/>
              <w:spacing w:line="242" w:lineRule="exact" w:before="242"/>
              <w:ind w:left="28" w:right="5"/>
              <w:rPr>
                <w:sz w:val="22"/>
              </w:rPr>
            </w:pPr>
            <w:r>
              <w:rPr>
                <w:spacing w:val="-5"/>
                <w:sz w:val="22"/>
              </w:rPr>
              <w:t>13</w:t>
            </w:r>
          </w:p>
        </w:tc>
        <w:tc>
          <w:tcPr>
            <w:tcW w:w="1181" w:type="dxa"/>
          </w:tcPr>
          <w:p>
            <w:pPr>
              <w:pStyle w:val="TableParagraph"/>
              <w:spacing w:before="10"/>
              <w:ind w:left="25" w:right="3"/>
              <w:rPr>
                <w:sz w:val="22"/>
              </w:rPr>
            </w:pPr>
            <w:r>
              <w:rPr>
                <w:spacing w:val="-2"/>
                <w:sz w:val="22"/>
              </w:rPr>
              <w:t>02-</w:t>
            </w:r>
            <w:r>
              <w:rPr>
                <w:spacing w:val="-4"/>
                <w:sz w:val="22"/>
              </w:rPr>
              <w:t>Nov-</w:t>
            </w:r>
          </w:p>
          <w:p>
            <w:pPr>
              <w:pStyle w:val="TableParagraph"/>
              <w:spacing w:line="232" w:lineRule="exact" w:before="0"/>
              <w:ind w:left="25" w:right="2"/>
              <w:rPr>
                <w:sz w:val="22"/>
              </w:rPr>
            </w:pPr>
            <w:r>
              <w:rPr>
                <w:spacing w:val="-5"/>
                <w:sz w:val="22"/>
              </w:rPr>
              <w:t>21</w:t>
            </w:r>
          </w:p>
        </w:tc>
        <w:tc>
          <w:tcPr>
            <w:tcW w:w="1204" w:type="dxa"/>
          </w:tcPr>
          <w:p>
            <w:pPr>
              <w:pStyle w:val="TableParagraph"/>
              <w:spacing w:line="242" w:lineRule="exact" w:before="242"/>
              <w:ind w:left="25"/>
              <w:rPr>
                <w:sz w:val="22"/>
              </w:rPr>
            </w:pPr>
            <w:r>
              <w:rPr>
                <w:sz w:val="22"/>
              </w:rPr>
              <w:t>31-Des-</w:t>
            </w:r>
            <w:r>
              <w:rPr>
                <w:spacing w:val="-5"/>
                <w:sz w:val="22"/>
              </w:rPr>
              <w:t>20</w:t>
            </w:r>
          </w:p>
        </w:tc>
        <w:tc>
          <w:tcPr>
            <w:tcW w:w="1525" w:type="dxa"/>
          </w:tcPr>
          <w:p>
            <w:pPr>
              <w:pStyle w:val="TableParagraph"/>
              <w:spacing w:line="242" w:lineRule="exact" w:before="242"/>
              <w:ind w:left="23"/>
              <w:rPr>
                <w:sz w:val="22"/>
              </w:rPr>
            </w:pPr>
            <w:r>
              <w:rPr>
                <w:spacing w:val="-5"/>
                <w:sz w:val="22"/>
              </w:rPr>
              <w:t>306</w:t>
            </w:r>
          </w:p>
        </w:tc>
      </w:tr>
      <w:tr>
        <w:trPr>
          <w:trHeight w:val="505" w:hRule="atLeast"/>
        </w:trPr>
        <w:tc>
          <w:tcPr>
            <w:tcW w:w="878" w:type="dxa"/>
          </w:tcPr>
          <w:p>
            <w:pPr>
              <w:pStyle w:val="TableParagraph"/>
              <w:spacing w:line="242" w:lineRule="exact" w:before="242"/>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spacing w:line="242" w:lineRule="exact" w:before="242"/>
              <w:ind w:left="28"/>
              <w:rPr>
                <w:sz w:val="22"/>
              </w:rPr>
            </w:pPr>
            <w:r>
              <w:rPr>
                <w:spacing w:val="-10"/>
                <w:sz w:val="22"/>
              </w:rPr>
              <w:t>1</w:t>
            </w:r>
          </w:p>
        </w:tc>
        <w:tc>
          <w:tcPr>
            <w:tcW w:w="2317" w:type="dxa"/>
          </w:tcPr>
          <w:p>
            <w:pPr>
              <w:pStyle w:val="TableParagraph"/>
              <w:spacing w:line="242" w:lineRule="exact" w:before="242"/>
              <w:ind w:right="87"/>
              <w:jc w:val="right"/>
              <w:rPr>
                <w:sz w:val="22"/>
              </w:rPr>
            </w:pPr>
            <w:r>
              <w:rPr>
                <w:spacing w:val="-2"/>
                <w:sz w:val="22"/>
              </w:rPr>
              <w:t>Rp11,681,203,000</w:t>
            </w:r>
          </w:p>
        </w:tc>
        <w:tc>
          <w:tcPr>
            <w:tcW w:w="1249" w:type="dxa"/>
          </w:tcPr>
          <w:p>
            <w:pPr>
              <w:pStyle w:val="TableParagraph"/>
              <w:spacing w:line="242" w:lineRule="exact" w:before="242"/>
              <w:ind w:left="93" w:right="73"/>
              <w:rPr>
                <w:sz w:val="22"/>
              </w:rPr>
            </w:pPr>
            <w:r>
              <w:rPr>
                <w:spacing w:val="-2"/>
                <w:sz w:val="22"/>
              </w:rPr>
              <w:t>23.181</w:t>
            </w:r>
          </w:p>
        </w:tc>
        <w:tc>
          <w:tcPr>
            <w:tcW w:w="1385" w:type="dxa"/>
          </w:tcPr>
          <w:p>
            <w:pPr>
              <w:pStyle w:val="TableParagraph"/>
              <w:spacing w:line="242" w:lineRule="exact" w:before="242"/>
              <w:ind w:left="28" w:right="5"/>
              <w:rPr>
                <w:sz w:val="22"/>
              </w:rPr>
            </w:pPr>
            <w:r>
              <w:rPr>
                <w:spacing w:val="-5"/>
                <w:sz w:val="22"/>
              </w:rPr>
              <w:t>13</w:t>
            </w:r>
          </w:p>
        </w:tc>
        <w:tc>
          <w:tcPr>
            <w:tcW w:w="1181" w:type="dxa"/>
          </w:tcPr>
          <w:p>
            <w:pPr>
              <w:pStyle w:val="TableParagraph"/>
              <w:spacing w:before="10"/>
              <w:ind w:left="25" w:right="3"/>
              <w:rPr>
                <w:sz w:val="22"/>
              </w:rPr>
            </w:pPr>
            <w:r>
              <w:rPr>
                <w:spacing w:val="-2"/>
                <w:sz w:val="22"/>
              </w:rPr>
              <w:t>29-</w:t>
            </w:r>
            <w:r>
              <w:rPr>
                <w:spacing w:val="-4"/>
                <w:sz w:val="22"/>
              </w:rPr>
              <w:t>Agu-</w:t>
            </w:r>
          </w:p>
          <w:p>
            <w:pPr>
              <w:pStyle w:val="TableParagraph"/>
              <w:spacing w:line="232" w:lineRule="exact" w:before="0"/>
              <w:ind w:left="25" w:right="2"/>
              <w:rPr>
                <w:sz w:val="22"/>
              </w:rPr>
            </w:pPr>
            <w:r>
              <w:rPr>
                <w:spacing w:val="-5"/>
                <w:sz w:val="22"/>
              </w:rPr>
              <w:t>22</w:t>
            </w:r>
          </w:p>
        </w:tc>
        <w:tc>
          <w:tcPr>
            <w:tcW w:w="1204" w:type="dxa"/>
          </w:tcPr>
          <w:p>
            <w:pPr>
              <w:pStyle w:val="TableParagraph"/>
              <w:spacing w:line="242" w:lineRule="exact" w:before="242"/>
              <w:ind w:left="25"/>
              <w:rPr>
                <w:sz w:val="22"/>
              </w:rPr>
            </w:pPr>
            <w:r>
              <w:rPr>
                <w:sz w:val="22"/>
              </w:rPr>
              <w:t>31-Des-</w:t>
            </w:r>
            <w:r>
              <w:rPr>
                <w:spacing w:val="-5"/>
                <w:sz w:val="22"/>
              </w:rPr>
              <w:t>21</w:t>
            </w:r>
          </w:p>
        </w:tc>
        <w:tc>
          <w:tcPr>
            <w:tcW w:w="1525" w:type="dxa"/>
          </w:tcPr>
          <w:p>
            <w:pPr>
              <w:pStyle w:val="TableParagraph"/>
              <w:spacing w:line="242" w:lineRule="exact" w:before="242"/>
              <w:ind w:left="23"/>
              <w:rPr>
                <w:sz w:val="22"/>
              </w:rPr>
            </w:pPr>
            <w:r>
              <w:rPr>
                <w:spacing w:val="-5"/>
                <w:sz w:val="22"/>
              </w:rPr>
              <w:t>241</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Rp9,913,459,000</w:t>
            </w:r>
          </w:p>
        </w:tc>
        <w:tc>
          <w:tcPr>
            <w:tcW w:w="1249" w:type="dxa"/>
          </w:tcPr>
          <w:p>
            <w:pPr>
              <w:pStyle w:val="TableParagraph"/>
              <w:ind w:left="93" w:right="73"/>
              <w:rPr>
                <w:sz w:val="22"/>
              </w:rPr>
            </w:pPr>
            <w:r>
              <w:rPr>
                <w:spacing w:val="-2"/>
                <w:sz w:val="22"/>
              </w:rPr>
              <w:t>23.017</w:t>
            </w:r>
          </w:p>
        </w:tc>
        <w:tc>
          <w:tcPr>
            <w:tcW w:w="1385" w:type="dxa"/>
          </w:tcPr>
          <w:p>
            <w:pPr>
              <w:pStyle w:val="TableParagraph"/>
              <w:ind w:left="28" w:right="5"/>
              <w:rPr>
                <w:sz w:val="22"/>
              </w:rPr>
            </w:pPr>
            <w:r>
              <w:rPr>
                <w:spacing w:val="-5"/>
                <w:sz w:val="22"/>
              </w:rPr>
              <w:t>32</w:t>
            </w:r>
          </w:p>
        </w:tc>
        <w:tc>
          <w:tcPr>
            <w:tcW w:w="1181" w:type="dxa"/>
          </w:tcPr>
          <w:p>
            <w:pPr>
              <w:pStyle w:val="TableParagraph"/>
              <w:ind w:left="25"/>
              <w:rPr>
                <w:sz w:val="22"/>
              </w:rPr>
            </w:pPr>
            <w:r>
              <w:rPr>
                <w:sz w:val="22"/>
              </w:rPr>
              <w:t>06-Sep-</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249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Rp8,639,053,000</w:t>
            </w:r>
          </w:p>
        </w:tc>
        <w:tc>
          <w:tcPr>
            <w:tcW w:w="1249" w:type="dxa"/>
          </w:tcPr>
          <w:p>
            <w:pPr>
              <w:pStyle w:val="TableParagraph"/>
              <w:ind w:left="93" w:right="73"/>
              <w:rPr>
                <w:sz w:val="22"/>
              </w:rPr>
            </w:pPr>
            <w:r>
              <w:rPr>
                <w:spacing w:val="-2"/>
                <w:sz w:val="22"/>
              </w:rPr>
              <w:t>22.880</w:t>
            </w:r>
          </w:p>
        </w:tc>
        <w:tc>
          <w:tcPr>
            <w:tcW w:w="1385" w:type="dxa"/>
          </w:tcPr>
          <w:p>
            <w:pPr>
              <w:pStyle w:val="TableParagraph"/>
              <w:ind w:left="28" w:right="5"/>
              <w:rPr>
                <w:sz w:val="22"/>
              </w:rPr>
            </w:pPr>
            <w:r>
              <w:rPr>
                <w:spacing w:val="-5"/>
                <w:sz w:val="22"/>
              </w:rPr>
              <w:t>31</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88"/>
              <w:jc w:val="left"/>
              <w:rPr>
                <w:sz w:val="22"/>
              </w:rPr>
            </w:pPr>
            <w:r>
              <w:rPr>
                <w:spacing w:val="-4"/>
                <w:sz w:val="22"/>
              </w:rPr>
              <w:t>EMDE</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Rp2,454,054,273,495</w:t>
            </w:r>
          </w:p>
        </w:tc>
        <w:tc>
          <w:tcPr>
            <w:tcW w:w="1249" w:type="dxa"/>
          </w:tcPr>
          <w:p>
            <w:pPr>
              <w:pStyle w:val="TableParagraph"/>
              <w:ind w:left="93" w:right="73"/>
              <w:rPr>
                <w:sz w:val="22"/>
              </w:rPr>
            </w:pPr>
            <w:r>
              <w:rPr>
                <w:spacing w:val="-2"/>
                <w:sz w:val="22"/>
              </w:rPr>
              <w:t>28.529</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30-Apr-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120</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Rp3,728,638,990,780</w:t>
            </w:r>
          </w:p>
        </w:tc>
        <w:tc>
          <w:tcPr>
            <w:tcW w:w="1249" w:type="dxa"/>
          </w:tcPr>
          <w:p>
            <w:pPr>
              <w:pStyle w:val="TableParagraph"/>
              <w:ind w:left="93" w:right="73"/>
              <w:rPr>
                <w:sz w:val="22"/>
              </w:rPr>
            </w:pPr>
            <w:r>
              <w:rPr>
                <w:spacing w:val="-2"/>
                <w:sz w:val="22"/>
              </w:rPr>
              <w:t>28.947</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21-Apr-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111</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Rp3,743,751,737,058</w:t>
            </w:r>
          </w:p>
        </w:tc>
        <w:tc>
          <w:tcPr>
            <w:tcW w:w="1249" w:type="dxa"/>
          </w:tcPr>
          <w:p>
            <w:pPr>
              <w:pStyle w:val="TableParagraph"/>
              <w:ind w:left="93" w:right="73"/>
              <w:rPr>
                <w:sz w:val="22"/>
              </w:rPr>
            </w:pPr>
            <w:r>
              <w:rPr>
                <w:spacing w:val="-2"/>
                <w:sz w:val="22"/>
              </w:rPr>
              <w:t>28.951</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Rp3,519,255,242,883</w:t>
            </w:r>
          </w:p>
        </w:tc>
        <w:tc>
          <w:tcPr>
            <w:tcW w:w="1249" w:type="dxa"/>
          </w:tcPr>
          <w:p>
            <w:pPr>
              <w:pStyle w:val="TableParagraph"/>
              <w:ind w:left="93" w:right="73"/>
              <w:rPr>
                <w:sz w:val="22"/>
              </w:rPr>
            </w:pPr>
            <w:r>
              <w:rPr>
                <w:spacing w:val="-2"/>
                <w:sz w:val="22"/>
              </w:rPr>
              <w:t>28.889</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26-Mar-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86</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7"/>
              <w:rPr>
                <w:sz w:val="22"/>
              </w:rPr>
            </w:pPr>
            <w:r>
              <w:rPr>
                <w:spacing w:val="-4"/>
                <w:sz w:val="22"/>
              </w:rPr>
              <w:t>FMII</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Rp870,707,453,070</w:t>
            </w:r>
          </w:p>
        </w:tc>
        <w:tc>
          <w:tcPr>
            <w:tcW w:w="1249" w:type="dxa"/>
          </w:tcPr>
          <w:p>
            <w:pPr>
              <w:pStyle w:val="TableParagraph"/>
              <w:ind w:left="93" w:right="73"/>
              <w:rPr>
                <w:sz w:val="22"/>
              </w:rPr>
            </w:pPr>
            <w:r>
              <w:rPr>
                <w:spacing w:val="-2"/>
                <w:sz w:val="22"/>
              </w:rPr>
              <w:t>27.493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28-Mei-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148</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Rp869,030,674,625</w:t>
            </w:r>
          </w:p>
        </w:tc>
        <w:tc>
          <w:tcPr>
            <w:tcW w:w="1249" w:type="dxa"/>
          </w:tcPr>
          <w:p>
            <w:pPr>
              <w:pStyle w:val="TableParagraph"/>
              <w:ind w:left="93" w:right="73"/>
              <w:rPr>
                <w:sz w:val="22"/>
              </w:rPr>
            </w:pPr>
            <w:r>
              <w:rPr>
                <w:spacing w:val="-2"/>
                <w:sz w:val="22"/>
              </w:rPr>
              <w:t>27.491</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25-Apr-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115</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Rp752,865,843,071</w:t>
            </w:r>
          </w:p>
        </w:tc>
        <w:tc>
          <w:tcPr>
            <w:tcW w:w="1249" w:type="dxa"/>
          </w:tcPr>
          <w:p>
            <w:pPr>
              <w:pStyle w:val="TableParagraph"/>
              <w:ind w:left="93" w:right="73"/>
              <w:rPr>
                <w:sz w:val="22"/>
              </w:rPr>
            </w:pPr>
            <w:r>
              <w:rPr>
                <w:spacing w:val="-2"/>
                <w:sz w:val="22"/>
              </w:rPr>
              <w:t>27.347</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Rp782,335,410,889</w:t>
            </w:r>
          </w:p>
        </w:tc>
        <w:tc>
          <w:tcPr>
            <w:tcW w:w="1249" w:type="dxa"/>
          </w:tcPr>
          <w:p>
            <w:pPr>
              <w:pStyle w:val="TableParagraph"/>
              <w:ind w:left="93" w:right="73"/>
              <w:rPr>
                <w:sz w:val="22"/>
              </w:rPr>
            </w:pPr>
            <w:r>
              <w:rPr>
                <w:spacing w:val="-2"/>
                <w:sz w:val="22"/>
              </w:rPr>
              <w:t>27.386</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76"/>
              <w:jc w:val="left"/>
              <w:rPr>
                <w:sz w:val="22"/>
              </w:rPr>
            </w:pPr>
            <w:r>
              <w:rPr>
                <w:spacing w:val="-4"/>
                <w:sz w:val="22"/>
              </w:rPr>
              <w:t>GMTD</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Rp987,323,142,096</w:t>
            </w:r>
          </w:p>
        </w:tc>
        <w:tc>
          <w:tcPr>
            <w:tcW w:w="1249" w:type="dxa"/>
          </w:tcPr>
          <w:p>
            <w:pPr>
              <w:pStyle w:val="TableParagraph"/>
              <w:ind w:left="93" w:right="73"/>
              <w:rPr>
                <w:sz w:val="22"/>
              </w:rPr>
            </w:pPr>
            <w:r>
              <w:rPr>
                <w:spacing w:val="-2"/>
                <w:sz w:val="22"/>
              </w:rPr>
              <w:t>27.618</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23-Apr-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113</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Rp1,072,934,636,699</w:t>
            </w:r>
          </w:p>
        </w:tc>
        <w:tc>
          <w:tcPr>
            <w:tcW w:w="1249" w:type="dxa"/>
          </w:tcPr>
          <w:p>
            <w:pPr>
              <w:pStyle w:val="TableParagraph"/>
              <w:ind w:left="93" w:right="73"/>
              <w:rPr>
                <w:sz w:val="22"/>
              </w:rPr>
            </w:pPr>
            <w:r>
              <w:rPr>
                <w:spacing w:val="-2"/>
                <w:sz w:val="22"/>
              </w:rPr>
              <w:t>27.701</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29-Mar-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Rp1,160,940,485,132</w:t>
            </w:r>
          </w:p>
        </w:tc>
        <w:tc>
          <w:tcPr>
            <w:tcW w:w="1249" w:type="dxa"/>
          </w:tcPr>
          <w:p>
            <w:pPr>
              <w:pStyle w:val="TableParagraph"/>
              <w:ind w:left="93" w:right="73"/>
              <w:rPr>
                <w:sz w:val="22"/>
              </w:rPr>
            </w:pPr>
            <w:r>
              <w:rPr>
                <w:spacing w:val="-2"/>
                <w:sz w:val="22"/>
              </w:rPr>
              <w:t>27.780</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23-Mar-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82</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Rp1,203,935,508,128</w:t>
            </w:r>
          </w:p>
        </w:tc>
        <w:tc>
          <w:tcPr>
            <w:tcW w:w="1249" w:type="dxa"/>
          </w:tcPr>
          <w:p>
            <w:pPr>
              <w:pStyle w:val="TableParagraph"/>
              <w:ind w:left="93" w:right="73"/>
              <w:rPr>
                <w:sz w:val="22"/>
              </w:rPr>
            </w:pPr>
            <w:r>
              <w:rPr>
                <w:spacing w:val="-2"/>
                <w:sz w:val="22"/>
              </w:rPr>
              <w:t>27.817</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21-Mar-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81</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118"/>
              <w:jc w:val="left"/>
              <w:rPr>
                <w:b/>
                <w:sz w:val="22"/>
              </w:rPr>
            </w:pPr>
          </w:p>
          <w:p>
            <w:pPr>
              <w:pStyle w:val="TableParagraph"/>
              <w:spacing w:line="240" w:lineRule="auto" w:before="0"/>
              <w:ind w:left="407"/>
              <w:jc w:val="left"/>
              <w:rPr>
                <w:sz w:val="22"/>
              </w:rPr>
            </w:pPr>
            <w:r>
              <w:rPr>
                <w:spacing w:val="-4"/>
                <w:sz w:val="22"/>
              </w:rPr>
              <w:t>GPRA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Rp1,727,361,676,947</w:t>
            </w:r>
          </w:p>
        </w:tc>
        <w:tc>
          <w:tcPr>
            <w:tcW w:w="1249" w:type="dxa"/>
          </w:tcPr>
          <w:p>
            <w:pPr>
              <w:pStyle w:val="TableParagraph"/>
              <w:ind w:left="93" w:right="73"/>
              <w:rPr>
                <w:sz w:val="22"/>
              </w:rPr>
            </w:pPr>
            <w:r>
              <w:rPr>
                <w:spacing w:val="-2"/>
                <w:sz w:val="22"/>
              </w:rPr>
              <w:t>28.178</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27-Mei-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147</w:t>
            </w:r>
          </w:p>
        </w:tc>
      </w:tr>
      <w:tr>
        <w:trPr>
          <w:trHeight w:val="314"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Rp1,760,551,462,449</w:t>
            </w:r>
          </w:p>
        </w:tc>
        <w:tc>
          <w:tcPr>
            <w:tcW w:w="1249" w:type="dxa"/>
          </w:tcPr>
          <w:p>
            <w:pPr>
              <w:pStyle w:val="TableParagraph"/>
              <w:ind w:left="93" w:right="73"/>
              <w:rPr>
                <w:sz w:val="22"/>
              </w:rPr>
            </w:pPr>
            <w:r>
              <w:rPr>
                <w:spacing w:val="-2"/>
                <w:sz w:val="22"/>
              </w:rPr>
              <w:t>28.197</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22-Apr-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112</w:t>
            </w:r>
          </w:p>
        </w:tc>
      </w:tr>
      <w:tr>
        <w:trPr>
          <w:trHeight w:val="325" w:hRule="atLeast"/>
        </w:trPr>
        <w:tc>
          <w:tcPr>
            <w:tcW w:w="878" w:type="dxa"/>
          </w:tcPr>
          <w:p>
            <w:pPr>
              <w:pStyle w:val="TableParagraph"/>
              <w:spacing w:before="61"/>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spacing w:before="61"/>
              <w:ind w:left="28"/>
              <w:rPr>
                <w:sz w:val="22"/>
              </w:rPr>
            </w:pPr>
            <w:r>
              <w:rPr>
                <w:spacing w:val="-10"/>
                <w:sz w:val="22"/>
              </w:rPr>
              <w:t>1</w:t>
            </w:r>
          </w:p>
        </w:tc>
        <w:tc>
          <w:tcPr>
            <w:tcW w:w="2317" w:type="dxa"/>
          </w:tcPr>
          <w:p>
            <w:pPr>
              <w:pStyle w:val="TableParagraph"/>
              <w:spacing w:before="61"/>
              <w:ind w:right="87"/>
              <w:jc w:val="right"/>
              <w:rPr>
                <w:sz w:val="22"/>
              </w:rPr>
            </w:pPr>
            <w:r>
              <w:rPr>
                <w:spacing w:val="-2"/>
                <w:sz w:val="22"/>
              </w:rPr>
              <w:t>Rp1,781,355,644,223</w:t>
            </w:r>
          </w:p>
        </w:tc>
        <w:tc>
          <w:tcPr>
            <w:tcW w:w="1249" w:type="dxa"/>
          </w:tcPr>
          <w:p>
            <w:pPr>
              <w:pStyle w:val="TableParagraph"/>
              <w:spacing w:before="61"/>
              <w:ind w:left="93" w:right="73"/>
              <w:rPr>
                <w:sz w:val="22"/>
              </w:rPr>
            </w:pPr>
            <w:r>
              <w:rPr>
                <w:spacing w:val="-2"/>
                <w:sz w:val="22"/>
              </w:rPr>
              <w:t>28.208</w:t>
            </w:r>
          </w:p>
        </w:tc>
        <w:tc>
          <w:tcPr>
            <w:tcW w:w="1385" w:type="dxa"/>
          </w:tcPr>
          <w:p>
            <w:pPr>
              <w:pStyle w:val="TableParagraph"/>
              <w:spacing w:before="61"/>
              <w:ind w:left="28" w:right="5"/>
              <w:rPr>
                <w:sz w:val="22"/>
              </w:rPr>
            </w:pPr>
            <w:r>
              <w:rPr>
                <w:spacing w:val="-5"/>
                <w:sz w:val="22"/>
              </w:rPr>
              <w:t>11</w:t>
            </w:r>
          </w:p>
        </w:tc>
        <w:tc>
          <w:tcPr>
            <w:tcW w:w="1181" w:type="dxa"/>
          </w:tcPr>
          <w:p>
            <w:pPr>
              <w:pStyle w:val="TableParagraph"/>
              <w:spacing w:before="61"/>
              <w:ind w:left="25"/>
              <w:rPr>
                <w:sz w:val="22"/>
              </w:rPr>
            </w:pPr>
            <w:r>
              <w:rPr>
                <w:sz w:val="22"/>
              </w:rPr>
              <w:t>28-Mar-</w:t>
            </w:r>
            <w:r>
              <w:rPr>
                <w:spacing w:val="-5"/>
                <w:sz w:val="22"/>
              </w:rPr>
              <w:t>23</w:t>
            </w:r>
          </w:p>
        </w:tc>
        <w:tc>
          <w:tcPr>
            <w:tcW w:w="1204" w:type="dxa"/>
          </w:tcPr>
          <w:p>
            <w:pPr>
              <w:pStyle w:val="TableParagraph"/>
              <w:spacing w:before="61"/>
              <w:ind w:left="25"/>
              <w:rPr>
                <w:sz w:val="22"/>
              </w:rPr>
            </w:pPr>
            <w:r>
              <w:rPr>
                <w:sz w:val="22"/>
              </w:rPr>
              <w:t>31-Des-</w:t>
            </w:r>
            <w:r>
              <w:rPr>
                <w:spacing w:val="-5"/>
                <w:sz w:val="22"/>
              </w:rPr>
              <w:t>22</w:t>
            </w:r>
          </w:p>
        </w:tc>
        <w:tc>
          <w:tcPr>
            <w:tcW w:w="1525" w:type="dxa"/>
          </w:tcPr>
          <w:p>
            <w:pPr>
              <w:pStyle w:val="TableParagraph"/>
              <w:spacing w:before="61"/>
              <w:ind w:left="23"/>
              <w:rPr>
                <w:sz w:val="22"/>
              </w:rPr>
            </w:pPr>
            <w:r>
              <w:rPr>
                <w:spacing w:val="-5"/>
                <w:sz w:val="22"/>
              </w:rPr>
              <w:t>87</w:t>
            </w:r>
          </w:p>
        </w:tc>
      </w:tr>
    </w:tbl>
    <w:p>
      <w:pPr>
        <w:pStyle w:val="TableParagraph"/>
        <w:spacing w:after="0"/>
        <w:rPr>
          <w:sz w:val="22"/>
        </w:rPr>
        <w:sectPr>
          <w:type w:val="continuous"/>
          <w:pgSz w:w="15840" w:h="12240" w:orient="landscape"/>
          <w:pgMar w:header="730" w:footer="0" w:top="1400" w:bottom="1462" w:left="1080" w:right="144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17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tcPr>
          <w:p>
            <w:pPr>
              <w:pStyle w:val="TableParagraph"/>
              <w:spacing w:line="240" w:lineRule="auto" w:before="0"/>
              <w:jc w:val="left"/>
              <w:rPr>
                <w:sz w:val="2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Rp1,954,231,417,989</w:t>
            </w:r>
          </w:p>
        </w:tc>
        <w:tc>
          <w:tcPr>
            <w:tcW w:w="1249" w:type="dxa"/>
          </w:tcPr>
          <w:p>
            <w:pPr>
              <w:pStyle w:val="TableParagraph"/>
              <w:ind w:left="93" w:right="73"/>
              <w:rPr>
                <w:sz w:val="22"/>
              </w:rPr>
            </w:pPr>
            <w:r>
              <w:rPr>
                <w:spacing w:val="-2"/>
                <w:sz w:val="22"/>
              </w:rPr>
              <w:t>28.301</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26-Mar-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86</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7"/>
              <w:jc w:val="left"/>
              <w:rPr>
                <w:sz w:val="22"/>
              </w:rPr>
            </w:pPr>
            <w:r>
              <w:rPr>
                <w:spacing w:val="-4"/>
                <w:sz w:val="22"/>
              </w:rPr>
              <w:t>HOMI</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Rp234,755,380,515</w:t>
            </w:r>
          </w:p>
        </w:tc>
        <w:tc>
          <w:tcPr>
            <w:tcW w:w="1249" w:type="dxa"/>
          </w:tcPr>
          <w:p>
            <w:pPr>
              <w:pStyle w:val="TableParagraph"/>
              <w:ind w:left="93" w:right="73"/>
              <w:rPr>
                <w:sz w:val="22"/>
              </w:rPr>
            </w:pPr>
            <w:r>
              <w:rPr>
                <w:spacing w:val="-2"/>
                <w:sz w:val="22"/>
              </w:rPr>
              <w:t>26.182</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30-Apr-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120</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Rp265,322,673,542</w:t>
            </w:r>
          </w:p>
        </w:tc>
        <w:tc>
          <w:tcPr>
            <w:tcW w:w="1249" w:type="dxa"/>
          </w:tcPr>
          <w:p>
            <w:pPr>
              <w:pStyle w:val="TableParagraph"/>
              <w:ind w:left="93" w:right="73"/>
              <w:rPr>
                <w:sz w:val="22"/>
              </w:rPr>
            </w:pPr>
            <w:r>
              <w:rPr>
                <w:spacing w:val="-2"/>
                <w:sz w:val="22"/>
              </w:rPr>
              <w:t>26.304</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18-Apr-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108</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Rp222,378,640,251</w:t>
            </w:r>
          </w:p>
        </w:tc>
        <w:tc>
          <w:tcPr>
            <w:tcW w:w="1249" w:type="dxa"/>
          </w:tcPr>
          <w:p>
            <w:pPr>
              <w:pStyle w:val="TableParagraph"/>
              <w:ind w:left="93" w:right="73"/>
              <w:rPr>
                <w:sz w:val="22"/>
              </w:rPr>
            </w:pPr>
            <w:r>
              <w:rPr>
                <w:spacing w:val="-2"/>
                <w:sz w:val="22"/>
              </w:rPr>
              <w:t>26.128</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Rp222,378,640,251</w:t>
            </w:r>
          </w:p>
        </w:tc>
        <w:tc>
          <w:tcPr>
            <w:tcW w:w="1249" w:type="dxa"/>
          </w:tcPr>
          <w:p>
            <w:pPr>
              <w:pStyle w:val="TableParagraph"/>
              <w:ind w:left="93" w:right="73"/>
              <w:rPr>
                <w:sz w:val="22"/>
              </w:rPr>
            </w:pPr>
            <w:r>
              <w:rPr>
                <w:spacing w:val="-2"/>
                <w:sz w:val="22"/>
              </w:rPr>
              <w:t>26.128</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55"/>
              <w:jc w:val="left"/>
              <w:rPr>
                <w:sz w:val="22"/>
              </w:rPr>
            </w:pPr>
            <w:r>
              <w:rPr>
                <w:spacing w:val="-4"/>
                <w:sz w:val="22"/>
              </w:rPr>
              <w:t>JRPT</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Rp11,481,521,265</w:t>
            </w:r>
          </w:p>
        </w:tc>
        <w:tc>
          <w:tcPr>
            <w:tcW w:w="1249" w:type="dxa"/>
          </w:tcPr>
          <w:p>
            <w:pPr>
              <w:pStyle w:val="TableParagraph"/>
              <w:ind w:left="93" w:right="73"/>
              <w:rPr>
                <w:sz w:val="22"/>
              </w:rPr>
            </w:pPr>
            <w:r>
              <w:rPr>
                <w:spacing w:val="-2"/>
                <w:sz w:val="22"/>
              </w:rPr>
              <w:t>23.164</w:t>
            </w:r>
          </w:p>
        </w:tc>
        <w:tc>
          <w:tcPr>
            <w:tcW w:w="1385" w:type="dxa"/>
          </w:tcPr>
          <w:p>
            <w:pPr>
              <w:pStyle w:val="TableParagraph"/>
              <w:ind w:left="28" w:right="5"/>
              <w:rPr>
                <w:sz w:val="22"/>
              </w:rPr>
            </w:pPr>
            <w:r>
              <w:rPr>
                <w:spacing w:val="-5"/>
                <w:sz w:val="22"/>
              </w:rPr>
              <w:t>23</w:t>
            </w:r>
          </w:p>
        </w:tc>
        <w:tc>
          <w:tcPr>
            <w:tcW w:w="1181" w:type="dxa"/>
          </w:tcPr>
          <w:p>
            <w:pPr>
              <w:pStyle w:val="TableParagraph"/>
              <w:ind w:left="25"/>
              <w:rPr>
                <w:sz w:val="22"/>
              </w:rPr>
            </w:pPr>
            <w:r>
              <w:rPr>
                <w:sz w:val="22"/>
              </w:rPr>
              <w:t>26-Mar-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Rp11,748,147,834</w:t>
            </w:r>
          </w:p>
        </w:tc>
        <w:tc>
          <w:tcPr>
            <w:tcW w:w="1249" w:type="dxa"/>
          </w:tcPr>
          <w:p>
            <w:pPr>
              <w:pStyle w:val="TableParagraph"/>
              <w:ind w:left="93" w:right="73"/>
              <w:rPr>
                <w:sz w:val="22"/>
              </w:rPr>
            </w:pPr>
            <w:r>
              <w:rPr>
                <w:spacing w:val="-2"/>
                <w:sz w:val="22"/>
              </w:rPr>
              <w:t>23.187</w:t>
            </w:r>
          </w:p>
        </w:tc>
        <w:tc>
          <w:tcPr>
            <w:tcW w:w="1385" w:type="dxa"/>
          </w:tcPr>
          <w:p>
            <w:pPr>
              <w:pStyle w:val="TableParagraph"/>
              <w:ind w:left="28" w:right="5"/>
              <w:rPr>
                <w:sz w:val="22"/>
              </w:rPr>
            </w:pPr>
            <w:r>
              <w:rPr>
                <w:spacing w:val="-5"/>
                <w:sz w:val="22"/>
              </w:rPr>
              <w:t>23</w:t>
            </w:r>
          </w:p>
        </w:tc>
        <w:tc>
          <w:tcPr>
            <w:tcW w:w="1181" w:type="dxa"/>
          </w:tcPr>
          <w:p>
            <w:pPr>
              <w:pStyle w:val="TableParagraph"/>
              <w:ind w:left="25"/>
              <w:rPr>
                <w:sz w:val="22"/>
              </w:rPr>
            </w:pPr>
            <w:r>
              <w:rPr>
                <w:sz w:val="22"/>
              </w:rPr>
              <w:t>31-Mar-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Rp12,251,800,500</w:t>
            </w:r>
          </w:p>
        </w:tc>
        <w:tc>
          <w:tcPr>
            <w:tcW w:w="1249" w:type="dxa"/>
          </w:tcPr>
          <w:p>
            <w:pPr>
              <w:pStyle w:val="TableParagraph"/>
              <w:ind w:left="93" w:right="73"/>
              <w:rPr>
                <w:sz w:val="22"/>
              </w:rPr>
            </w:pPr>
            <w:r>
              <w:rPr>
                <w:spacing w:val="-2"/>
                <w:sz w:val="22"/>
              </w:rPr>
              <w:t>23.229</w:t>
            </w:r>
          </w:p>
        </w:tc>
        <w:tc>
          <w:tcPr>
            <w:tcW w:w="1385" w:type="dxa"/>
          </w:tcPr>
          <w:p>
            <w:pPr>
              <w:pStyle w:val="TableParagraph"/>
              <w:ind w:left="28" w:right="5"/>
              <w:rPr>
                <w:sz w:val="22"/>
              </w:rPr>
            </w:pPr>
            <w:r>
              <w:rPr>
                <w:spacing w:val="-5"/>
                <w:sz w:val="22"/>
              </w:rPr>
              <w:t>23</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Rp13,206,898,387</w:t>
            </w:r>
          </w:p>
        </w:tc>
        <w:tc>
          <w:tcPr>
            <w:tcW w:w="1249" w:type="dxa"/>
          </w:tcPr>
          <w:p>
            <w:pPr>
              <w:pStyle w:val="TableParagraph"/>
              <w:ind w:left="93" w:right="73"/>
              <w:rPr>
                <w:sz w:val="22"/>
              </w:rPr>
            </w:pPr>
            <w:r>
              <w:rPr>
                <w:spacing w:val="-2"/>
                <w:sz w:val="22"/>
              </w:rPr>
              <w:t>23.304</w:t>
            </w:r>
          </w:p>
        </w:tc>
        <w:tc>
          <w:tcPr>
            <w:tcW w:w="1385" w:type="dxa"/>
          </w:tcPr>
          <w:p>
            <w:pPr>
              <w:pStyle w:val="TableParagraph"/>
              <w:ind w:left="28" w:right="5"/>
              <w:rPr>
                <w:sz w:val="22"/>
              </w:rPr>
            </w:pPr>
            <w:r>
              <w:rPr>
                <w:spacing w:val="-5"/>
                <w:sz w:val="22"/>
              </w:rPr>
              <w:t>23</w:t>
            </w:r>
          </w:p>
        </w:tc>
        <w:tc>
          <w:tcPr>
            <w:tcW w:w="1181" w:type="dxa"/>
          </w:tcPr>
          <w:p>
            <w:pPr>
              <w:pStyle w:val="TableParagraph"/>
              <w:ind w:left="25"/>
              <w:rPr>
                <w:sz w:val="22"/>
              </w:rPr>
            </w:pPr>
            <w:r>
              <w:rPr>
                <w:sz w:val="22"/>
              </w:rPr>
              <w:t>26-Feb-</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57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88"/>
              <w:jc w:val="left"/>
              <w:rPr>
                <w:sz w:val="22"/>
              </w:rPr>
            </w:pPr>
            <w:r>
              <w:rPr>
                <w:spacing w:val="-4"/>
                <w:sz w:val="22"/>
              </w:rPr>
              <w:t>KBAG</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Rp463,491,459,004</w:t>
            </w:r>
          </w:p>
        </w:tc>
        <w:tc>
          <w:tcPr>
            <w:tcW w:w="1249" w:type="dxa"/>
          </w:tcPr>
          <w:p>
            <w:pPr>
              <w:pStyle w:val="TableParagraph"/>
              <w:ind w:left="93" w:right="73"/>
              <w:rPr>
                <w:sz w:val="22"/>
              </w:rPr>
            </w:pPr>
            <w:r>
              <w:rPr>
                <w:spacing w:val="-2"/>
                <w:sz w:val="22"/>
              </w:rPr>
              <w:t>26.862</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05-Mei-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125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Rp458,744,601,288</w:t>
            </w:r>
          </w:p>
        </w:tc>
        <w:tc>
          <w:tcPr>
            <w:tcW w:w="1249" w:type="dxa"/>
          </w:tcPr>
          <w:p>
            <w:pPr>
              <w:pStyle w:val="TableParagraph"/>
              <w:ind w:left="93" w:right="73"/>
              <w:rPr>
                <w:sz w:val="22"/>
              </w:rPr>
            </w:pPr>
            <w:r>
              <w:rPr>
                <w:spacing w:val="-2"/>
                <w:sz w:val="22"/>
              </w:rPr>
              <w:t>26.852</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30-Mar-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Rp443,422,913,606</w:t>
            </w:r>
          </w:p>
        </w:tc>
        <w:tc>
          <w:tcPr>
            <w:tcW w:w="1249" w:type="dxa"/>
          </w:tcPr>
          <w:p>
            <w:pPr>
              <w:pStyle w:val="TableParagraph"/>
              <w:ind w:left="93" w:right="73"/>
              <w:rPr>
                <w:sz w:val="22"/>
              </w:rPr>
            </w:pPr>
            <w:r>
              <w:rPr>
                <w:spacing w:val="-2"/>
                <w:sz w:val="22"/>
              </w:rPr>
              <w:t>26.818</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Rp424,846,170,502</w:t>
            </w:r>
          </w:p>
        </w:tc>
        <w:tc>
          <w:tcPr>
            <w:tcW w:w="1249" w:type="dxa"/>
          </w:tcPr>
          <w:p>
            <w:pPr>
              <w:pStyle w:val="TableParagraph"/>
              <w:ind w:left="93" w:right="73"/>
              <w:rPr>
                <w:sz w:val="22"/>
              </w:rPr>
            </w:pPr>
            <w:r>
              <w:rPr>
                <w:spacing w:val="-2"/>
                <w:sz w:val="22"/>
              </w:rPr>
              <w:t>26.775</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25-Mar-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62"/>
              <w:jc w:val="left"/>
              <w:rPr>
                <w:sz w:val="22"/>
              </w:rPr>
            </w:pPr>
            <w:r>
              <w:rPr>
                <w:spacing w:val="-4"/>
                <w:sz w:val="22"/>
              </w:rPr>
              <w:t>KIJA</w:t>
            </w: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Rp12,200,175,979,870</w:t>
            </w:r>
          </w:p>
        </w:tc>
        <w:tc>
          <w:tcPr>
            <w:tcW w:w="1249" w:type="dxa"/>
          </w:tcPr>
          <w:p>
            <w:pPr>
              <w:pStyle w:val="TableParagraph"/>
              <w:ind w:left="93" w:right="73"/>
              <w:rPr>
                <w:sz w:val="22"/>
              </w:rPr>
            </w:pPr>
            <w:r>
              <w:rPr>
                <w:spacing w:val="-2"/>
                <w:sz w:val="22"/>
              </w:rPr>
              <w:t>30.132</w:t>
            </w:r>
          </w:p>
        </w:tc>
        <w:tc>
          <w:tcPr>
            <w:tcW w:w="1385" w:type="dxa"/>
          </w:tcPr>
          <w:p>
            <w:pPr>
              <w:pStyle w:val="TableParagraph"/>
              <w:ind w:left="28" w:right="5"/>
              <w:rPr>
                <w:sz w:val="22"/>
              </w:rPr>
            </w:pPr>
            <w:r>
              <w:rPr>
                <w:spacing w:val="-5"/>
                <w:sz w:val="22"/>
              </w:rPr>
              <w:t>24</w:t>
            </w:r>
          </w:p>
        </w:tc>
        <w:tc>
          <w:tcPr>
            <w:tcW w:w="1181" w:type="dxa"/>
          </w:tcPr>
          <w:p>
            <w:pPr>
              <w:pStyle w:val="TableParagraph"/>
              <w:ind w:left="25"/>
              <w:rPr>
                <w:sz w:val="22"/>
              </w:rPr>
            </w:pPr>
            <w:r>
              <w:rPr>
                <w:sz w:val="22"/>
              </w:rPr>
              <w:t>29-Mar-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Rp12,292,090,330,026</w:t>
            </w:r>
          </w:p>
        </w:tc>
        <w:tc>
          <w:tcPr>
            <w:tcW w:w="1249" w:type="dxa"/>
          </w:tcPr>
          <w:p>
            <w:pPr>
              <w:pStyle w:val="TableParagraph"/>
              <w:ind w:left="93" w:right="73"/>
              <w:rPr>
                <w:sz w:val="22"/>
              </w:rPr>
            </w:pPr>
            <w:r>
              <w:rPr>
                <w:spacing w:val="-2"/>
                <w:sz w:val="22"/>
              </w:rPr>
              <w:t>30.140</w:t>
            </w:r>
          </w:p>
        </w:tc>
        <w:tc>
          <w:tcPr>
            <w:tcW w:w="1385" w:type="dxa"/>
          </w:tcPr>
          <w:p>
            <w:pPr>
              <w:pStyle w:val="TableParagraph"/>
              <w:ind w:left="28" w:right="5"/>
              <w:rPr>
                <w:sz w:val="22"/>
              </w:rPr>
            </w:pPr>
            <w:r>
              <w:rPr>
                <w:spacing w:val="-5"/>
                <w:sz w:val="22"/>
              </w:rPr>
              <w:t>26</w:t>
            </w:r>
          </w:p>
        </w:tc>
        <w:tc>
          <w:tcPr>
            <w:tcW w:w="1181" w:type="dxa"/>
          </w:tcPr>
          <w:p>
            <w:pPr>
              <w:pStyle w:val="TableParagraph"/>
              <w:ind w:left="25"/>
              <w:rPr>
                <w:sz w:val="22"/>
              </w:rPr>
            </w:pPr>
            <w:r>
              <w:rPr>
                <w:sz w:val="22"/>
              </w:rPr>
              <w:t>26-Apr-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116</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Rp13,110,459,383,600</w:t>
            </w:r>
          </w:p>
        </w:tc>
        <w:tc>
          <w:tcPr>
            <w:tcW w:w="1249" w:type="dxa"/>
          </w:tcPr>
          <w:p>
            <w:pPr>
              <w:pStyle w:val="TableParagraph"/>
              <w:ind w:left="93" w:right="73"/>
              <w:rPr>
                <w:sz w:val="22"/>
              </w:rPr>
            </w:pPr>
            <w:r>
              <w:rPr>
                <w:spacing w:val="-2"/>
                <w:sz w:val="22"/>
              </w:rPr>
              <w:t>30.204</w:t>
            </w:r>
          </w:p>
        </w:tc>
        <w:tc>
          <w:tcPr>
            <w:tcW w:w="1385" w:type="dxa"/>
          </w:tcPr>
          <w:p>
            <w:pPr>
              <w:pStyle w:val="TableParagraph"/>
              <w:ind w:left="28" w:right="5"/>
              <w:rPr>
                <w:sz w:val="22"/>
              </w:rPr>
            </w:pPr>
            <w:r>
              <w:rPr>
                <w:spacing w:val="-5"/>
                <w:sz w:val="22"/>
              </w:rPr>
              <w:t>26</w:t>
            </w:r>
          </w:p>
        </w:tc>
        <w:tc>
          <w:tcPr>
            <w:tcW w:w="1181" w:type="dxa"/>
          </w:tcPr>
          <w:p>
            <w:pPr>
              <w:pStyle w:val="TableParagraph"/>
              <w:ind w:left="25"/>
              <w:rPr>
                <w:sz w:val="22"/>
              </w:rPr>
            </w:pPr>
            <w:r>
              <w:rPr>
                <w:sz w:val="22"/>
              </w:rPr>
              <w:t>17-Mar-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76</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Rp12,947,435,320,238</w:t>
            </w:r>
          </w:p>
        </w:tc>
        <w:tc>
          <w:tcPr>
            <w:tcW w:w="1249" w:type="dxa"/>
          </w:tcPr>
          <w:p>
            <w:pPr>
              <w:pStyle w:val="TableParagraph"/>
              <w:ind w:left="93" w:right="73"/>
              <w:rPr>
                <w:sz w:val="22"/>
              </w:rPr>
            </w:pPr>
            <w:r>
              <w:rPr>
                <w:spacing w:val="-2"/>
                <w:sz w:val="22"/>
              </w:rPr>
              <w:t>30.192</w:t>
            </w:r>
          </w:p>
        </w:tc>
        <w:tc>
          <w:tcPr>
            <w:tcW w:w="1385" w:type="dxa"/>
          </w:tcPr>
          <w:p>
            <w:pPr>
              <w:pStyle w:val="TableParagraph"/>
              <w:ind w:left="28" w:right="5"/>
              <w:rPr>
                <w:sz w:val="22"/>
              </w:rPr>
            </w:pPr>
            <w:r>
              <w:rPr>
                <w:spacing w:val="-5"/>
                <w:sz w:val="22"/>
              </w:rPr>
              <w:t>29</w:t>
            </w:r>
          </w:p>
        </w:tc>
        <w:tc>
          <w:tcPr>
            <w:tcW w:w="1181" w:type="dxa"/>
          </w:tcPr>
          <w:p>
            <w:pPr>
              <w:pStyle w:val="TableParagraph"/>
              <w:ind w:left="25"/>
              <w:rPr>
                <w:sz w:val="22"/>
              </w:rPr>
            </w:pPr>
            <w:r>
              <w:rPr>
                <w:sz w:val="22"/>
              </w:rPr>
              <w:t>15-Mar-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75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19"/>
              <w:jc w:val="left"/>
              <w:rPr>
                <w:sz w:val="22"/>
              </w:rPr>
            </w:pPr>
            <w:r>
              <w:rPr>
                <w:spacing w:val="-4"/>
                <w:sz w:val="22"/>
              </w:rPr>
              <w:t>LCPK</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Rp9,134,537,000</w:t>
            </w:r>
          </w:p>
        </w:tc>
        <w:tc>
          <w:tcPr>
            <w:tcW w:w="1249" w:type="dxa"/>
          </w:tcPr>
          <w:p>
            <w:pPr>
              <w:pStyle w:val="TableParagraph"/>
              <w:ind w:left="93" w:right="73"/>
              <w:rPr>
                <w:sz w:val="22"/>
              </w:rPr>
            </w:pPr>
            <w:r>
              <w:rPr>
                <w:spacing w:val="-2"/>
                <w:sz w:val="22"/>
              </w:rPr>
              <w:t>22.935</w:t>
            </w:r>
          </w:p>
        </w:tc>
        <w:tc>
          <w:tcPr>
            <w:tcW w:w="1385" w:type="dxa"/>
          </w:tcPr>
          <w:p>
            <w:pPr>
              <w:pStyle w:val="TableParagraph"/>
              <w:ind w:left="28" w:right="5"/>
              <w:rPr>
                <w:sz w:val="22"/>
              </w:rPr>
            </w:pPr>
            <w:r>
              <w:rPr>
                <w:spacing w:val="-5"/>
                <w:sz w:val="22"/>
              </w:rPr>
              <w:t>15</w:t>
            </w:r>
          </w:p>
        </w:tc>
        <w:tc>
          <w:tcPr>
            <w:tcW w:w="1181" w:type="dxa"/>
          </w:tcPr>
          <w:p>
            <w:pPr>
              <w:pStyle w:val="TableParagraph"/>
              <w:ind w:left="25"/>
              <w:rPr>
                <w:sz w:val="22"/>
              </w:rPr>
            </w:pPr>
            <w:r>
              <w:rPr>
                <w:sz w:val="22"/>
              </w:rPr>
              <w:t>05-Mei-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125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Rp9,349,613,000</w:t>
            </w:r>
          </w:p>
        </w:tc>
        <w:tc>
          <w:tcPr>
            <w:tcW w:w="1249" w:type="dxa"/>
          </w:tcPr>
          <w:p>
            <w:pPr>
              <w:pStyle w:val="TableParagraph"/>
              <w:ind w:left="93" w:right="73"/>
              <w:rPr>
                <w:sz w:val="22"/>
              </w:rPr>
            </w:pPr>
            <w:r>
              <w:rPr>
                <w:spacing w:val="-2"/>
                <w:sz w:val="22"/>
              </w:rPr>
              <w:t>22.959</w:t>
            </w:r>
          </w:p>
        </w:tc>
        <w:tc>
          <w:tcPr>
            <w:tcW w:w="1385" w:type="dxa"/>
          </w:tcPr>
          <w:p>
            <w:pPr>
              <w:pStyle w:val="TableParagraph"/>
              <w:ind w:left="28" w:right="5"/>
              <w:rPr>
                <w:sz w:val="22"/>
              </w:rPr>
            </w:pPr>
            <w:r>
              <w:rPr>
                <w:spacing w:val="-5"/>
                <w:sz w:val="22"/>
              </w:rPr>
              <w:t>15</w:t>
            </w:r>
          </w:p>
        </w:tc>
        <w:tc>
          <w:tcPr>
            <w:tcW w:w="1181" w:type="dxa"/>
          </w:tcPr>
          <w:p>
            <w:pPr>
              <w:pStyle w:val="TableParagraph"/>
              <w:ind w:left="25"/>
              <w:rPr>
                <w:sz w:val="22"/>
              </w:rPr>
            </w:pPr>
            <w:r>
              <w:rPr>
                <w:sz w:val="22"/>
              </w:rPr>
              <w:t>23-Mar-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82</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Rp9,349,613,000</w:t>
            </w:r>
          </w:p>
        </w:tc>
        <w:tc>
          <w:tcPr>
            <w:tcW w:w="1249" w:type="dxa"/>
          </w:tcPr>
          <w:p>
            <w:pPr>
              <w:pStyle w:val="TableParagraph"/>
              <w:ind w:left="93" w:right="73"/>
              <w:rPr>
                <w:sz w:val="22"/>
              </w:rPr>
            </w:pPr>
            <w:r>
              <w:rPr>
                <w:spacing w:val="-2"/>
                <w:sz w:val="22"/>
              </w:rPr>
              <w:t>22.959</w:t>
            </w:r>
          </w:p>
        </w:tc>
        <w:tc>
          <w:tcPr>
            <w:tcW w:w="1385" w:type="dxa"/>
          </w:tcPr>
          <w:p>
            <w:pPr>
              <w:pStyle w:val="TableParagraph"/>
              <w:ind w:left="28" w:right="5"/>
              <w:rPr>
                <w:sz w:val="22"/>
              </w:rPr>
            </w:pPr>
            <w:r>
              <w:rPr>
                <w:spacing w:val="-5"/>
                <w:sz w:val="22"/>
              </w:rPr>
              <w:t>15</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Rp9,681,725,000</w:t>
            </w:r>
          </w:p>
        </w:tc>
        <w:tc>
          <w:tcPr>
            <w:tcW w:w="1249" w:type="dxa"/>
          </w:tcPr>
          <w:p>
            <w:pPr>
              <w:pStyle w:val="TableParagraph"/>
              <w:ind w:left="93" w:right="73"/>
              <w:rPr>
                <w:sz w:val="22"/>
              </w:rPr>
            </w:pPr>
            <w:r>
              <w:rPr>
                <w:spacing w:val="-2"/>
                <w:sz w:val="22"/>
              </w:rPr>
              <w:t>22.994</w:t>
            </w:r>
          </w:p>
        </w:tc>
        <w:tc>
          <w:tcPr>
            <w:tcW w:w="1385" w:type="dxa"/>
          </w:tcPr>
          <w:p>
            <w:pPr>
              <w:pStyle w:val="TableParagraph"/>
              <w:ind w:left="28" w:right="5"/>
              <w:rPr>
                <w:sz w:val="22"/>
              </w:rPr>
            </w:pPr>
            <w:r>
              <w:rPr>
                <w:spacing w:val="-5"/>
                <w:sz w:val="22"/>
              </w:rPr>
              <w:t>15</w:t>
            </w:r>
          </w:p>
        </w:tc>
        <w:tc>
          <w:tcPr>
            <w:tcW w:w="1181" w:type="dxa"/>
          </w:tcPr>
          <w:p>
            <w:pPr>
              <w:pStyle w:val="TableParagraph"/>
              <w:ind w:left="25"/>
              <w:rPr>
                <w:sz w:val="22"/>
              </w:rPr>
            </w:pPr>
            <w:r>
              <w:rPr>
                <w:sz w:val="22"/>
              </w:rPr>
              <w:t>20-Mar-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80</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118"/>
              <w:jc w:val="left"/>
              <w:rPr>
                <w:b/>
                <w:sz w:val="22"/>
              </w:rPr>
            </w:pPr>
          </w:p>
          <w:p>
            <w:pPr>
              <w:pStyle w:val="TableParagraph"/>
              <w:spacing w:line="240" w:lineRule="auto" w:before="0"/>
              <w:ind w:left="419"/>
              <w:jc w:val="left"/>
              <w:rPr>
                <w:sz w:val="22"/>
              </w:rPr>
            </w:pPr>
            <w:r>
              <w:rPr>
                <w:spacing w:val="-4"/>
                <w:sz w:val="22"/>
              </w:rPr>
              <w:t>LPKR</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Rp51,865,480,000</w:t>
            </w:r>
          </w:p>
        </w:tc>
        <w:tc>
          <w:tcPr>
            <w:tcW w:w="1249" w:type="dxa"/>
          </w:tcPr>
          <w:p>
            <w:pPr>
              <w:pStyle w:val="TableParagraph"/>
              <w:ind w:left="93" w:right="73"/>
              <w:rPr>
                <w:sz w:val="22"/>
              </w:rPr>
            </w:pPr>
            <w:r>
              <w:rPr>
                <w:spacing w:val="-2"/>
                <w:sz w:val="22"/>
              </w:rPr>
              <w:t>24.672</w:t>
            </w:r>
          </w:p>
        </w:tc>
        <w:tc>
          <w:tcPr>
            <w:tcW w:w="1385" w:type="dxa"/>
          </w:tcPr>
          <w:p>
            <w:pPr>
              <w:pStyle w:val="TableParagraph"/>
              <w:ind w:left="28" w:right="5"/>
              <w:rPr>
                <w:sz w:val="22"/>
              </w:rPr>
            </w:pPr>
            <w:r>
              <w:rPr>
                <w:spacing w:val="-5"/>
                <w:sz w:val="22"/>
              </w:rPr>
              <w:t>12</w:t>
            </w:r>
          </w:p>
        </w:tc>
        <w:tc>
          <w:tcPr>
            <w:tcW w:w="1181" w:type="dxa"/>
          </w:tcPr>
          <w:p>
            <w:pPr>
              <w:pStyle w:val="TableParagraph"/>
              <w:ind w:left="25"/>
              <w:rPr>
                <w:sz w:val="22"/>
              </w:rPr>
            </w:pPr>
            <w:r>
              <w:rPr>
                <w:sz w:val="22"/>
              </w:rPr>
              <w:t>10-Mei-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130</w:t>
            </w:r>
          </w:p>
        </w:tc>
      </w:tr>
      <w:tr>
        <w:trPr>
          <w:trHeight w:val="313" w:hRule="atLeast"/>
        </w:trPr>
        <w:tc>
          <w:tcPr>
            <w:tcW w:w="878" w:type="dxa"/>
          </w:tcPr>
          <w:p>
            <w:pPr>
              <w:pStyle w:val="TableParagraph"/>
              <w:spacing w:line="242" w:lineRule="exact"/>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spacing w:line="242" w:lineRule="exact"/>
              <w:ind w:left="28"/>
              <w:rPr>
                <w:sz w:val="22"/>
              </w:rPr>
            </w:pPr>
            <w:r>
              <w:rPr>
                <w:spacing w:val="-10"/>
                <w:sz w:val="22"/>
              </w:rPr>
              <w:t>1</w:t>
            </w:r>
          </w:p>
        </w:tc>
        <w:tc>
          <w:tcPr>
            <w:tcW w:w="2317" w:type="dxa"/>
          </w:tcPr>
          <w:p>
            <w:pPr>
              <w:pStyle w:val="TableParagraph"/>
              <w:spacing w:line="242" w:lineRule="exact"/>
              <w:ind w:right="87"/>
              <w:jc w:val="right"/>
              <w:rPr>
                <w:sz w:val="22"/>
              </w:rPr>
            </w:pPr>
            <w:r>
              <w:rPr>
                <w:spacing w:val="-2"/>
                <w:sz w:val="22"/>
              </w:rPr>
              <w:t>Rp52,080,936,000</w:t>
            </w:r>
          </w:p>
        </w:tc>
        <w:tc>
          <w:tcPr>
            <w:tcW w:w="1249" w:type="dxa"/>
          </w:tcPr>
          <w:p>
            <w:pPr>
              <w:pStyle w:val="TableParagraph"/>
              <w:spacing w:line="242" w:lineRule="exact"/>
              <w:ind w:left="93" w:right="73"/>
              <w:rPr>
                <w:sz w:val="22"/>
              </w:rPr>
            </w:pPr>
            <w:r>
              <w:rPr>
                <w:spacing w:val="-2"/>
                <w:sz w:val="22"/>
              </w:rPr>
              <w:t>24.676</w:t>
            </w:r>
          </w:p>
        </w:tc>
        <w:tc>
          <w:tcPr>
            <w:tcW w:w="1385" w:type="dxa"/>
          </w:tcPr>
          <w:p>
            <w:pPr>
              <w:pStyle w:val="TableParagraph"/>
              <w:spacing w:line="242" w:lineRule="exact"/>
              <w:ind w:left="28" w:right="5"/>
              <w:rPr>
                <w:sz w:val="22"/>
              </w:rPr>
            </w:pPr>
            <w:r>
              <w:rPr>
                <w:spacing w:val="-5"/>
                <w:sz w:val="22"/>
              </w:rPr>
              <w:t>12</w:t>
            </w:r>
          </w:p>
        </w:tc>
        <w:tc>
          <w:tcPr>
            <w:tcW w:w="1181" w:type="dxa"/>
          </w:tcPr>
          <w:p>
            <w:pPr>
              <w:pStyle w:val="TableParagraph"/>
              <w:spacing w:line="242" w:lineRule="exact"/>
              <w:ind w:left="25"/>
              <w:rPr>
                <w:sz w:val="22"/>
              </w:rPr>
            </w:pPr>
            <w:r>
              <w:rPr>
                <w:sz w:val="22"/>
              </w:rPr>
              <w:t>30-Mar-</w:t>
            </w:r>
            <w:r>
              <w:rPr>
                <w:spacing w:val="-5"/>
                <w:sz w:val="22"/>
              </w:rPr>
              <w:t>22</w:t>
            </w:r>
          </w:p>
        </w:tc>
        <w:tc>
          <w:tcPr>
            <w:tcW w:w="1204" w:type="dxa"/>
          </w:tcPr>
          <w:p>
            <w:pPr>
              <w:pStyle w:val="TableParagraph"/>
              <w:spacing w:line="242" w:lineRule="exact"/>
              <w:ind w:left="25"/>
              <w:rPr>
                <w:sz w:val="22"/>
              </w:rPr>
            </w:pPr>
            <w:r>
              <w:rPr>
                <w:sz w:val="22"/>
              </w:rPr>
              <w:t>31-Des-</w:t>
            </w:r>
            <w:r>
              <w:rPr>
                <w:spacing w:val="-5"/>
                <w:sz w:val="22"/>
              </w:rPr>
              <w:t>21</w:t>
            </w:r>
          </w:p>
        </w:tc>
        <w:tc>
          <w:tcPr>
            <w:tcW w:w="1525" w:type="dxa"/>
          </w:tcPr>
          <w:p>
            <w:pPr>
              <w:pStyle w:val="TableParagraph"/>
              <w:spacing w:line="242" w:lineRule="exact"/>
              <w:ind w:left="23"/>
              <w:rPr>
                <w:sz w:val="22"/>
              </w:rPr>
            </w:pPr>
            <w:r>
              <w:rPr>
                <w:spacing w:val="-5"/>
                <w:sz w:val="22"/>
              </w:rPr>
              <w:t>89</w:t>
            </w:r>
          </w:p>
        </w:tc>
      </w:tr>
      <w:tr>
        <w:trPr>
          <w:trHeight w:val="325" w:hRule="atLeast"/>
        </w:trPr>
        <w:tc>
          <w:tcPr>
            <w:tcW w:w="878" w:type="dxa"/>
          </w:tcPr>
          <w:p>
            <w:pPr>
              <w:pStyle w:val="TableParagraph"/>
              <w:spacing w:before="61"/>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spacing w:before="61"/>
              <w:ind w:left="28"/>
              <w:rPr>
                <w:sz w:val="22"/>
              </w:rPr>
            </w:pPr>
            <w:r>
              <w:rPr>
                <w:spacing w:val="-10"/>
                <w:sz w:val="22"/>
              </w:rPr>
              <w:t>1</w:t>
            </w:r>
          </w:p>
        </w:tc>
        <w:tc>
          <w:tcPr>
            <w:tcW w:w="2317" w:type="dxa"/>
          </w:tcPr>
          <w:p>
            <w:pPr>
              <w:pStyle w:val="TableParagraph"/>
              <w:spacing w:before="61"/>
              <w:ind w:right="87"/>
              <w:jc w:val="right"/>
              <w:rPr>
                <w:sz w:val="22"/>
              </w:rPr>
            </w:pPr>
            <w:r>
              <w:rPr>
                <w:spacing w:val="-2"/>
                <w:sz w:val="22"/>
              </w:rPr>
              <w:t>Rp49,870,897,000</w:t>
            </w:r>
          </w:p>
        </w:tc>
        <w:tc>
          <w:tcPr>
            <w:tcW w:w="1249" w:type="dxa"/>
          </w:tcPr>
          <w:p>
            <w:pPr>
              <w:pStyle w:val="TableParagraph"/>
              <w:spacing w:before="61"/>
              <w:ind w:left="93" w:right="73"/>
              <w:rPr>
                <w:sz w:val="22"/>
              </w:rPr>
            </w:pPr>
            <w:r>
              <w:rPr>
                <w:spacing w:val="-2"/>
                <w:sz w:val="22"/>
              </w:rPr>
              <w:t>24.633</w:t>
            </w:r>
          </w:p>
        </w:tc>
        <w:tc>
          <w:tcPr>
            <w:tcW w:w="1385" w:type="dxa"/>
          </w:tcPr>
          <w:p>
            <w:pPr>
              <w:pStyle w:val="TableParagraph"/>
              <w:spacing w:before="61"/>
              <w:ind w:left="28" w:right="5"/>
              <w:rPr>
                <w:sz w:val="22"/>
              </w:rPr>
            </w:pPr>
            <w:r>
              <w:rPr>
                <w:spacing w:val="-5"/>
                <w:sz w:val="22"/>
              </w:rPr>
              <w:t>12</w:t>
            </w:r>
          </w:p>
        </w:tc>
        <w:tc>
          <w:tcPr>
            <w:tcW w:w="1181" w:type="dxa"/>
          </w:tcPr>
          <w:p>
            <w:pPr>
              <w:pStyle w:val="TableParagraph"/>
              <w:spacing w:before="61"/>
              <w:ind w:left="25"/>
              <w:rPr>
                <w:sz w:val="22"/>
              </w:rPr>
            </w:pPr>
            <w:r>
              <w:rPr>
                <w:sz w:val="22"/>
              </w:rPr>
              <w:t>30-Mar-</w:t>
            </w:r>
            <w:r>
              <w:rPr>
                <w:spacing w:val="-5"/>
                <w:sz w:val="22"/>
              </w:rPr>
              <w:t>23</w:t>
            </w:r>
          </w:p>
        </w:tc>
        <w:tc>
          <w:tcPr>
            <w:tcW w:w="1204" w:type="dxa"/>
          </w:tcPr>
          <w:p>
            <w:pPr>
              <w:pStyle w:val="TableParagraph"/>
              <w:spacing w:before="61"/>
              <w:ind w:left="25"/>
              <w:rPr>
                <w:sz w:val="22"/>
              </w:rPr>
            </w:pPr>
            <w:r>
              <w:rPr>
                <w:sz w:val="22"/>
              </w:rPr>
              <w:t>31-Des-</w:t>
            </w:r>
            <w:r>
              <w:rPr>
                <w:spacing w:val="-5"/>
                <w:sz w:val="22"/>
              </w:rPr>
              <w:t>22</w:t>
            </w:r>
          </w:p>
        </w:tc>
        <w:tc>
          <w:tcPr>
            <w:tcW w:w="1525" w:type="dxa"/>
          </w:tcPr>
          <w:p>
            <w:pPr>
              <w:pStyle w:val="TableParagraph"/>
              <w:spacing w:before="61"/>
              <w:ind w:left="23"/>
              <w:rPr>
                <w:sz w:val="22"/>
              </w:rPr>
            </w:pPr>
            <w:r>
              <w:rPr>
                <w:spacing w:val="-5"/>
                <w:sz w:val="22"/>
              </w:rPr>
              <w:t>89</w:t>
            </w:r>
          </w:p>
        </w:tc>
      </w:tr>
    </w:tbl>
    <w:p>
      <w:pPr>
        <w:pStyle w:val="TableParagraph"/>
        <w:spacing w:after="0"/>
        <w:rPr>
          <w:sz w:val="22"/>
        </w:rPr>
        <w:sectPr>
          <w:type w:val="continuous"/>
          <w:pgSz w:w="15840" w:h="12240" w:orient="landscape"/>
          <w:pgMar w:header="730" w:footer="0" w:top="1400" w:bottom="1518" w:left="1080" w:right="144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0"/>
              <w:jc w:val="left"/>
              <w:rPr>
                <w:b/>
                <w:sz w:val="22"/>
              </w:rPr>
            </w:pPr>
          </w:p>
          <w:p>
            <w:pPr>
              <w:pStyle w:val="TableParagraph"/>
              <w:spacing w:line="240" w:lineRule="auto" w:before="8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Rp49,570,824,000</w:t>
            </w:r>
          </w:p>
        </w:tc>
        <w:tc>
          <w:tcPr>
            <w:tcW w:w="1249" w:type="dxa"/>
          </w:tcPr>
          <w:p>
            <w:pPr>
              <w:pStyle w:val="TableParagraph"/>
              <w:ind w:left="93" w:right="73"/>
              <w:rPr>
                <w:sz w:val="22"/>
              </w:rPr>
            </w:pPr>
            <w:r>
              <w:rPr>
                <w:spacing w:val="-2"/>
                <w:sz w:val="22"/>
              </w:rPr>
              <w:t>24.627</w:t>
            </w:r>
          </w:p>
        </w:tc>
        <w:tc>
          <w:tcPr>
            <w:tcW w:w="1385" w:type="dxa"/>
          </w:tcPr>
          <w:p>
            <w:pPr>
              <w:pStyle w:val="TableParagraph"/>
              <w:ind w:left="28" w:right="5"/>
              <w:rPr>
                <w:sz w:val="22"/>
              </w:rPr>
            </w:pPr>
            <w:r>
              <w:rPr>
                <w:spacing w:val="-5"/>
                <w:sz w:val="22"/>
              </w:rPr>
              <w:t>12</w:t>
            </w:r>
          </w:p>
        </w:tc>
        <w:tc>
          <w:tcPr>
            <w:tcW w:w="1181" w:type="dxa"/>
          </w:tcPr>
          <w:p>
            <w:pPr>
              <w:pStyle w:val="TableParagraph"/>
              <w:ind w:left="25"/>
              <w:rPr>
                <w:sz w:val="22"/>
              </w:rPr>
            </w:pPr>
            <w:r>
              <w:rPr>
                <w:sz w:val="22"/>
              </w:rPr>
              <w:t>25-Mar-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7"/>
              <w:rPr>
                <w:sz w:val="22"/>
              </w:rPr>
            </w:pPr>
            <w:r>
              <w:rPr>
                <w:spacing w:val="-4"/>
                <w:sz w:val="22"/>
              </w:rPr>
              <w:t>LPLI</w:t>
            </w: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Rp935,197,000</w:t>
            </w:r>
          </w:p>
        </w:tc>
        <w:tc>
          <w:tcPr>
            <w:tcW w:w="1249" w:type="dxa"/>
          </w:tcPr>
          <w:p>
            <w:pPr>
              <w:pStyle w:val="TableParagraph"/>
              <w:ind w:left="93" w:right="73"/>
              <w:rPr>
                <w:sz w:val="22"/>
              </w:rPr>
            </w:pPr>
            <w:r>
              <w:rPr>
                <w:spacing w:val="-2"/>
                <w:sz w:val="22"/>
              </w:rPr>
              <w:t>20.656</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27-Apr-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117</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Rp974,069,000</w:t>
            </w:r>
          </w:p>
        </w:tc>
        <w:tc>
          <w:tcPr>
            <w:tcW w:w="1249" w:type="dxa"/>
          </w:tcPr>
          <w:p>
            <w:pPr>
              <w:pStyle w:val="TableParagraph"/>
              <w:ind w:left="93" w:right="73"/>
              <w:rPr>
                <w:sz w:val="22"/>
              </w:rPr>
            </w:pPr>
            <w:r>
              <w:rPr>
                <w:spacing w:val="-2"/>
                <w:sz w:val="22"/>
              </w:rPr>
              <w:t>20.697</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26-Apr-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116</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Rp1,125,536,000</w:t>
            </w:r>
          </w:p>
        </w:tc>
        <w:tc>
          <w:tcPr>
            <w:tcW w:w="1249" w:type="dxa"/>
          </w:tcPr>
          <w:p>
            <w:pPr>
              <w:pStyle w:val="TableParagraph"/>
              <w:ind w:left="93" w:right="73"/>
              <w:rPr>
                <w:sz w:val="22"/>
              </w:rPr>
            </w:pPr>
            <w:r>
              <w:rPr>
                <w:spacing w:val="-2"/>
                <w:sz w:val="22"/>
              </w:rPr>
              <w:t>20.842</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Rp1,683,667,000</w:t>
            </w:r>
          </w:p>
        </w:tc>
        <w:tc>
          <w:tcPr>
            <w:tcW w:w="1249" w:type="dxa"/>
          </w:tcPr>
          <w:p>
            <w:pPr>
              <w:pStyle w:val="TableParagraph"/>
              <w:ind w:left="93" w:right="73"/>
              <w:rPr>
                <w:sz w:val="22"/>
              </w:rPr>
            </w:pPr>
            <w:r>
              <w:rPr>
                <w:spacing w:val="-2"/>
                <w:sz w:val="22"/>
              </w:rPr>
              <w:t>21.244</w:t>
            </w:r>
          </w:p>
        </w:tc>
        <w:tc>
          <w:tcPr>
            <w:tcW w:w="1385" w:type="dxa"/>
          </w:tcPr>
          <w:p>
            <w:pPr>
              <w:pStyle w:val="TableParagraph"/>
              <w:ind w:left="28"/>
              <w:rPr>
                <w:sz w:val="22"/>
              </w:rPr>
            </w:pPr>
            <w:r>
              <w:rPr>
                <w:spacing w:val="-10"/>
                <w:sz w:val="22"/>
              </w:rPr>
              <w:t>7</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76"/>
              <w:jc w:val="left"/>
              <w:rPr>
                <w:sz w:val="22"/>
              </w:rPr>
            </w:pPr>
            <w:r>
              <w:rPr>
                <w:spacing w:val="-4"/>
                <w:sz w:val="22"/>
              </w:rPr>
              <w:t>MDLN</w:t>
            </w:r>
          </w:p>
        </w:tc>
        <w:tc>
          <w:tcPr>
            <w:tcW w:w="1818" w:type="dxa"/>
          </w:tcPr>
          <w:p>
            <w:pPr>
              <w:pStyle w:val="TableParagraph"/>
              <w:ind w:left="28"/>
              <w:rPr>
                <w:sz w:val="22"/>
              </w:rPr>
            </w:pPr>
            <w:r>
              <w:rPr>
                <w:spacing w:val="-10"/>
                <w:sz w:val="22"/>
              </w:rPr>
              <w:t>0</w:t>
            </w:r>
          </w:p>
        </w:tc>
        <w:tc>
          <w:tcPr>
            <w:tcW w:w="2317" w:type="dxa"/>
          </w:tcPr>
          <w:p>
            <w:pPr>
              <w:pStyle w:val="TableParagraph"/>
              <w:ind w:right="86"/>
              <w:jc w:val="right"/>
              <w:rPr>
                <w:sz w:val="22"/>
              </w:rPr>
            </w:pPr>
            <w:r>
              <w:rPr>
                <w:spacing w:val="-2"/>
                <w:sz w:val="22"/>
              </w:rPr>
              <w:t>Rp14,850,039,389,857</w:t>
            </w:r>
          </w:p>
        </w:tc>
        <w:tc>
          <w:tcPr>
            <w:tcW w:w="1249" w:type="dxa"/>
          </w:tcPr>
          <w:p>
            <w:pPr>
              <w:pStyle w:val="TableParagraph"/>
              <w:ind w:left="93" w:right="73"/>
              <w:rPr>
                <w:sz w:val="22"/>
              </w:rPr>
            </w:pPr>
            <w:r>
              <w:rPr>
                <w:spacing w:val="-2"/>
                <w:sz w:val="22"/>
              </w:rPr>
              <w:t>30.329</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28-Mei-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148</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6"/>
              <w:jc w:val="right"/>
              <w:rPr>
                <w:sz w:val="22"/>
              </w:rPr>
            </w:pPr>
            <w:r>
              <w:rPr>
                <w:spacing w:val="-2"/>
                <w:sz w:val="22"/>
              </w:rPr>
              <w:t>Rp14,539,539,040,795</w:t>
            </w:r>
          </w:p>
        </w:tc>
        <w:tc>
          <w:tcPr>
            <w:tcW w:w="1249" w:type="dxa"/>
          </w:tcPr>
          <w:p>
            <w:pPr>
              <w:pStyle w:val="TableParagraph"/>
              <w:ind w:left="93" w:right="73"/>
              <w:rPr>
                <w:sz w:val="22"/>
              </w:rPr>
            </w:pPr>
            <w:r>
              <w:rPr>
                <w:spacing w:val="-2"/>
                <w:sz w:val="22"/>
              </w:rPr>
              <w:t>30.308</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22-Apr-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112</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6"/>
              <w:jc w:val="right"/>
              <w:rPr>
                <w:sz w:val="22"/>
              </w:rPr>
            </w:pPr>
            <w:r>
              <w:rPr>
                <w:spacing w:val="-2"/>
                <w:sz w:val="22"/>
              </w:rPr>
              <w:t>Rp13,528,168,874,943</w:t>
            </w:r>
          </w:p>
        </w:tc>
        <w:tc>
          <w:tcPr>
            <w:tcW w:w="1249" w:type="dxa"/>
          </w:tcPr>
          <w:p>
            <w:pPr>
              <w:pStyle w:val="TableParagraph"/>
              <w:ind w:left="93" w:right="73"/>
              <w:rPr>
                <w:sz w:val="22"/>
              </w:rPr>
            </w:pPr>
            <w:r>
              <w:rPr>
                <w:spacing w:val="-2"/>
                <w:sz w:val="22"/>
              </w:rPr>
              <w:t>30.236</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6"/>
              <w:jc w:val="right"/>
              <w:rPr>
                <w:sz w:val="22"/>
              </w:rPr>
            </w:pPr>
            <w:r>
              <w:rPr>
                <w:spacing w:val="-2"/>
                <w:sz w:val="22"/>
              </w:rPr>
              <w:t>Rp13,688,937,894,339</w:t>
            </w:r>
          </w:p>
        </w:tc>
        <w:tc>
          <w:tcPr>
            <w:tcW w:w="1249" w:type="dxa"/>
          </w:tcPr>
          <w:p>
            <w:pPr>
              <w:pStyle w:val="TableParagraph"/>
              <w:ind w:left="93" w:right="73"/>
              <w:rPr>
                <w:sz w:val="22"/>
              </w:rPr>
            </w:pPr>
            <w:r>
              <w:rPr>
                <w:spacing w:val="-2"/>
                <w:sz w:val="22"/>
              </w:rPr>
              <w:t>30.248</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28-Apr-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119</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25"/>
              <w:jc w:val="left"/>
              <w:rPr>
                <w:sz w:val="22"/>
              </w:rPr>
            </w:pPr>
            <w:r>
              <w:rPr>
                <w:spacing w:val="-4"/>
                <w:sz w:val="22"/>
              </w:rPr>
              <w:t>MKPI</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Rp7,622,918,065,733</w:t>
            </w:r>
          </w:p>
        </w:tc>
        <w:tc>
          <w:tcPr>
            <w:tcW w:w="1249" w:type="dxa"/>
          </w:tcPr>
          <w:p>
            <w:pPr>
              <w:pStyle w:val="TableParagraph"/>
              <w:ind w:left="93" w:right="73"/>
              <w:rPr>
                <w:sz w:val="22"/>
              </w:rPr>
            </w:pPr>
            <w:r>
              <w:rPr>
                <w:spacing w:val="-2"/>
                <w:sz w:val="22"/>
              </w:rPr>
              <w:t>29.662</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18-Mar-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77</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Rp7,994,282,432,092</w:t>
            </w:r>
          </w:p>
        </w:tc>
        <w:tc>
          <w:tcPr>
            <w:tcW w:w="1249" w:type="dxa"/>
          </w:tcPr>
          <w:p>
            <w:pPr>
              <w:pStyle w:val="TableParagraph"/>
              <w:ind w:left="93" w:right="73"/>
              <w:rPr>
                <w:sz w:val="22"/>
              </w:rPr>
            </w:pPr>
            <w:r>
              <w:rPr>
                <w:spacing w:val="-2"/>
                <w:sz w:val="22"/>
              </w:rPr>
              <w:t>29.710</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05-Apr-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95</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Rp8,155,939,004,812</w:t>
            </w:r>
          </w:p>
        </w:tc>
        <w:tc>
          <w:tcPr>
            <w:tcW w:w="1249" w:type="dxa"/>
          </w:tcPr>
          <w:p>
            <w:pPr>
              <w:pStyle w:val="TableParagraph"/>
              <w:ind w:left="93" w:right="73"/>
              <w:rPr>
                <w:sz w:val="22"/>
              </w:rPr>
            </w:pPr>
            <w:r>
              <w:rPr>
                <w:spacing w:val="-2"/>
                <w:sz w:val="22"/>
              </w:rPr>
              <w:t>29.730</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Rp8,388,738,314,302</w:t>
            </w:r>
          </w:p>
        </w:tc>
        <w:tc>
          <w:tcPr>
            <w:tcW w:w="1249" w:type="dxa"/>
          </w:tcPr>
          <w:p>
            <w:pPr>
              <w:pStyle w:val="TableParagraph"/>
              <w:ind w:left="93" w:right="73"/>
              <w:rPr>
                <w:sz w:val="22"/>
              </w:rPr>
            </w:pPr>
            <w:r>
              <w:rPr>
                <w:spacing w:val="-2"/>
                <w:sz w:val="22"/>
              </w:rPr>
              <w:t>29.758</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505" w:hRule="atLeast"/>
        </w:trPr>
        <w:tc>
          <w:tcPr>
            <w:tcW w:w="878" w:type="dxa"/>
          </w:tcPr>
          <w:p>
            <w:pPr>
              <w:pStyle w:val="TableParagraph"/>
              <w:spacing w:line="242" w:lineRule="exact" w:before="242"/>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118"/>
              <w:jc w:val="left"/>
              <w:rPr>
                <w:b/>
                <w:sz w:val="22"/>
              </w:rPr>
            </w:pPr>
          </w:p>
          <w:p>
            <w:pPr>
              <w:pStyle w:val="TableParagraph"/>
              <w:spacing w:line="240" w:lineRule="auto" w:before="0"/>
              <w:ind w:left="376"/>
              <w:jc w:val="left"/>
              <w:rPr>
                <w:sz w:val="22"/>
              </w:rPr>
            </w:pPr>
            <w:r>
              <w:rPr>
                <w:spacing w:val="-4"/>
                <w:sz w:val="22"/>
              </w:rPr>
              <w:t>MMLP</w:t>
            </w:r>
          </w:p>
        </w:tc>
        <w:tc>
          <w:tcPr>
            <w:tcW w:w="1818" w:type="dxa"/>
          </w:tcPr>
          <w:p>
            <w:pPr>
              <w:pStyle w:val="TableParagraph"/>
              <w:spacing w:line="242" w:lineRule="exact" w:before="242"/>
              <w:ind w:left="28"/>
              <w:rPr>
                <w:sz w:val="22"/>
              </w:rPr>
            </w:pPr>
            <w:r>
              <w:rPr>
                <w:spacing w:val="-10"/>
                <w:sz w:val="22"/>
              </w:rPr>
              <w:t>1</w:t>
            </w:r>
          </w:p>
        </w:tc>
        <w:tc>
          <w:tcPr>
            <w:tcW w:w="2317" w:type="dxa"/>
          </w:tcPr>
          <w:p>
            <w:pPr>
              <w:pStyle w:val="TableParagraph"/>
              <w:spacing w:line="242" w:lineRule="exact" w:before="242"/>
              <w:ind w:right="87"/>
              <w:jc w:val="right"/>
              <w:rPr>
                <w:sz w:val="22"/>
              </w:rPr>
            </w:pPr>
            <w:r>
              <w:rPr>
                <w:spacing w:val="-2"/>
                <w:sz w:val="22"/>
              </w:rPr>
              <w:t>Rp6,726,005,150,000</w:t>
            </w:r>
          </w:p>
        </w:tc>
        <w:tc>
          <w:tcPr>
            <w:tcW w:w="1249" w:type="dxa"/>
          </w:tcPr>
          <w:p>
            <w:pPr>
              <w:pStyle w:val="TableParagraph"/>
              <w:spacing w:line="242" w:lineRule="exact" w:before="242"/>
              <w:ind w:left="93" w:right="73"/>
              <w:rPr>
                <w:sz w:val="22"/>
              </w:rPr>
            </w:pPr>
            <w:r>
              <w:rPr>
                <w:spacing w:val="-2"/>
                <w:sz w:val="22"/>
              </w:rPr>
              <w:t>29.537</w:t>
            </w:r>
          </w:p>
        </w:tc>
        <w:tc>
          <w:tcPr>
            <w:tcW w:w="1385" w:type="dxa"/>
          </w:tcPr>
          <w:p>
            <w:pPr>
              <w:pStyle w:val="TableParagraph"/>
              <w:spacing w:line="242" w:lineRule="exact" w:before="242"/>
              <w:ind w:left="28" w:right="5"/>
              <w:rPr>
                <w:sz w:val="22"/>
              </w:rPr>
            </w:pPr>
            <w:r>
              <w:rPr>
                <w:spacing w:val="-5"/>
                <w:sz w:val="22"/>
              </w:rPr>
              <w:t>25</w:t>
            </w:r>
          </w:p>
        </w:tc>
        <w:tc>
          <w:tcPr>
            <w:tcW w:w="1181" w:type="dxa"/>
          </w:tcPr>
          <w:p>
            <w:pPr>
              <w:pStyle w:val="TableParagraph"/>
              <w:spacing w:before="10"/>
              <w:ind w:left="25" w:right="3"/>
              <w:rPr>
                <w:sz w:val="22"/>
              </w:rPr>
            </w:pPr>
            <w:r>
              <w:rPr>
                <w:spacing w:val="-2"/>
                <w:sz w:val="22"/>
              </w:rPr>
              <w:t>02-</w:t>
            </w:r>
            <w:r>
              <w:rPr>
                <w:spacing w:val="-4"/>
                <w:sz w:val="22"/>
              </w:rPr>
              <w:t>Agu-</w:t>
            </w:r>
          </w:p>
          <w:p>
            <w:pPr>
              <w:pStyle w:val="TableParagraph"/>
              <w:spacing w:line="232" w:lineRule="exact" w:before="0"/>
              <w:ind w:left="25" w:right="2"/>
              <w:rPr>
                <w:sz w:val="22"/>
              </w:rPr>
            </w:pPr>
            <w:r>
              <w:rPr>
                <w:spacing w:val="-5"/>
                <w:sz w:val="22"/>
              </w:rPr>
              <w:t>21</w:t>
            </w:r>
          </w:p>
        </w:tc>
        <w:tc>
          <w:tcPr>
            <w:tcW w:w="1204" w:type="dxa"/>
          </w:tcPr>
          <w:p>
            <w:pPr>
              <w:pStyle w:val="TableParagraph"/>
              <w:spacing w:line="242" w:lineRule="exact" w:before="242"/>
              <w:ind w:left="25"/>
              <w:rPr>
                <w:sz w:val="22"/>
              </w:rPr>
            </w:pPr>
            <w:r>
              <w:rPr>
                <w:sz w:val="22"/>
              </w:rPr>
              <w:t>31-Des-</w:t>
            </w:r>
            <w:r>
              <w:rPr>
                <w:spacing w:val="-5"/>
                <w:sz w:val="22"/>
              </w:rPr>
              <w:t>20</w:t>
            </w:r>
          </w:p>
        </w:tc>
        <w:tc>
          <w:tcPr>
            <w:tcW w:w="1525" w:type="dxa"/>
          </w:tcPr>
          <w:p>
            <w:pPr>
              <w:pStyle w:val="TableParagraph"/>
              <w:spacing w:line="242" w:lineRule="exact" w:before="242"/>
              <w:ind w:left="23"/>
              <w:rPr>
                <w:sz w:val="22"/>
              </w:rPr>
            </w:pPr>
            <w:r>
              <w:rPr>
                <w:spacing w:val="-5"/>
                <w:sz w:val="22"/>
              </w:rPr>
              <w:t>214</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Rp7,107,303,861,000</w:t>
            </w:r>
          </w:p>
        </w:tc>
        <w:tc>
          <w:tcPr>
            <w:tcW w:w="1249" w:type="dxa"/>
          </w:tcPr>
          <w:p>
            <w:pPr>
              <w:pStyle w:val="TableParagraph"/>
              <w:ind w:left="93" w:right="73"/>
              <w:rPr>
                <w:sz w:val="22"/>
              </w:rPr>
            </w:pPr>
            <w:r>
              <w:rPr>
                <w:spacing w:val="-2"/>
                <w:sz w:val="22"/>
              </w:rPr>
              <w:t>29.592</w:t>
            </w:r>
          </w:p>
        </w:tc>
        <w:tc>
          <w:tcPr>
            <w:tcW w:w="1385" w:type="dxa"/>
          </w:tcPr>
          <w:p>
            <w:pPr>
              <w:pStyle w:val="TableParagraph"/>
              <w:ind w:left="28" w:right="5"/>
              <w:rPr>
                <w:sz w:val="22"/>
              </w:rPr>
            </w:pPr>
            <w:r>
              <w:rPr>
                <w:spacing w:val="-5"/>
                <w:sz w:val="22"/>
              </w:rPr>
              <w:t>25</w:t>
            </w:r>
          </w:p>
        </w:tc>
        <w:tc>
          <w:tcPr>
            <w:tcW w:w="1181" w:type="dxa"/>
          </w:tcPr>
          <w:p>
            <w:pPr>
              <w:pStyle w:val="TableParagraph"/>
              <w:ind w:left="25"/>
              <w:rPr>
                <w:sz w:val="22"/>
              </w:rPr>
            </w:pPr>
            <w:r>
              <w:rPr>
                <w:sz w:val="22"/>
              </w:rPr>
              <w:t>28-Apr-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118</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Rp7,635,870,085,000</w:t>
            </w:r>
          </w:p>
        </w:tc>
        <w:tc>
          <w:tcPr>
            <w:tcW w:w="1249" w:type="dxa"/>
          </w:tcPr>
          <w:p>
            <w:pPr>
              <w:pStyle w:val="TableParagraph"/>
              <w:ind w:left="93" w:right="73"/>
              <w:rPr>
                <w:sz w:val="22"/>
              </w:rPr>
            </w:pPr>
            <w:r>
              <w:rPr>
                <w:spacing w:val="-2"/>
                <w:sz w:val="22"/>
              </w:rPr>
              <w:t>29.664</w:t>
            </w:r>
          </w:p>
        </w:tc>
        <w:tc>
          <w:tcPr>
            <w:tcW w:w="1385" w:type="dxa"/>
          </w:tcPr>
          <w:p>
            <w:pPr>
              <w:pStyle w:val="TableParagraph"/>
              <w:ind w:left="28" w:right="5"/>
              <w:rPr>
                <w:sz w:val="22"/>
              </w:rPr>
            </w:pPr>
            <w:r>
              <w:rPr>
                <w:spacing w:val="-5"/>
                <w:sz w:val="22"/>
              </w:rPr>
              <w:t>25</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Rp6,711,972,112,000</w:t>
            </w:r>
          </w:p>
        </w:tc>
        <w:tc>
          <w:tcPr>
            <w:tcW w:w="1249" w:type="dxa"/>
          </w:tcPr>
          <w:p>
            <w:pPr>
              <w:pStyle w:val="TableParagraph"/>
              <w:ind w:left="93" w:right="73"/>
              <w:rPr>
                <w:sz w:val="22"/>
              </w:rPr>
            </w:pPr>
            <w:r>
              <w:rPr>
                <w:spacing w:val="-2"/>
                <w:sz w:val="22"/>
              </w:rPr>
              <w:t>29.535</w:t>
            </w:r>
          </w:p>
        </w:tc>
        <w:tc>
          <w:tcPr>
            <w:tcW w:w="1385" w:type="dxa"/>
          </w:tcPr>
          <w:p>
            <w:pPr>
              <w:pStyle w:val="TableParagraph"/>
              <w:ind w:left="28" w:right="5"/>
              <w:rPr>
                <w:sz w:val="22"/>
              </w:rPr>
            </w:pPr>
            <w:r>
              <w:rPr>
                <w:spacing w:val="-5"/>
                <w:sz w:val="22"/>
              </w:rPr>
              <w:t>25</w:t>
            </w:r>
          </w:p>
        </w:tc>
        <w:tc>
          <w:tcPr>
            <w:tcW w:w="1181" w:type="dxa"/>
          </w:tcPr>
          <w:p>
            <w:pPr>
              <w:pStyle w:val="TableParagraph"/>
              <w:ind w:left="25"/>
              <w:rPr>
                <w:sz w:val="22"/>
              </w:rPr>
            </w:pPr>
            <w:r>
              <w:rPr>
                <w:sz w:val="22"/>
              </w:rPr>
              <w:t>03-Apr-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94</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88"/>
              <w:jc w:val="left"/>
              <w:rPr>
                <w:sz w:val="22"/>
              </w:rPr>
            </w:pPr>
            <w:r>
              <w:rPr>
                <w:spacing w:val="-4"/>
                <w:sz w:val="22"/>
              </w:rPr>
              <w:t>MPRO</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Rp1,770,238,845</w:t>
            </w:r>
          </w:p>
        </w:tc>
        <w:tc>
          <w:tcPr>
            <w:tcW w:w="1249" w:type="dxa"/>
          </w:tcPr>
          <w:p>
            <w:pPr>
              <w:pStyle w:val="TableParagraph"/>
              <w:ind w:left="93" w:right="73"/>
              <w:rPr>
                <w:sz w:val="22"/>
              </w:rPr>
            </w:pPr>
            <w:r>
              <w:rPr>
                <w:spacing w:val="-2"/>
                <w:sz w:val="22"/>
              </w:rPr>
              <w:t>21.294</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26-Jul-</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207</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Rp1,762,114,841</w:t>
            </w:r>
          </w:p>
        </w:tc>
        <w:tc>
          <w:tcPr>
            <w:tcW w:w="1249" w:type="dxa"/>
          </w:tcPr>
          <w:p>
            <w:pPr>
              <w:pStyle w:val="TableParagraph"/>
              <w:ind w:left="93" w:right="73"/>
              <w:rPr>
                <w:sz w:val="22"/>
              </w:rPr>
            </w:pPr>
            <w:r>
              <w:rPr>
                <w:spacing w:val="-2"/>
                <w:sz w:val="22"/>
              </w:rPr>
              <w:t>21.290</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30-Mei-</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150</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Rp1,725,176,255</w:t>
            </w:r>
          </w:p>
        </w:tc>
        <w:tc>
          <w:tcPr>
            <w:tcW w:w="1249" w:type="dxa"/>
          </w:tcPr>
          <w:p>
            <w:pPr>
              <w:pStyle w:val="TableParagraph"/>
              <w:ind w:left="93" w:right="73"/>
              <w:rPr>
                <w:sz w:val="22"/>
              </w:rPr>
            </w:pPr>
            <w:r>
              <w:rPr>
                <w:spacing w:val="-2"/>
                <w:sz w:val="22"/>
              </w:rPr>
              <w:t>21.269</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01-Apr-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91</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Rp1,710,197,826</w:t>
            </w:r>
          </w:p>
        </w:tc>
        <w:tc>
          <w:tcPr>
            <w:tcW w:w="1249" w:type="dxa"/>
          </w:tcPr>
          <w:p>
            <w:pPr>
              <w:pStyle w:val="TableParagraph"/>
              <w:ind w:left="93" w:right="73"/>
              <w:rPr>
                <w:sz w:val="22"/>
              </w:rPr>
            </w:pPr>
            <w:r>
              <w:rPr>
                <w:spacing w:val="-2"/>
                <w:sz w:val="22"/>
              </w:rPr>
              <w:t>21.260</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01-Apr-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92</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118"/>
              <w:jc w:val="left"/>
              <w:rPr>
                <w:b/>
                <w:sz w:val="22"/>
              </w:rPr>
            </w:pPr>
          </w:p>
          <w:p>
            <w:pPr>
              <w:pStyle w:val="TableParagraph"/>
              <w:spacing w:line="240" w:lineRule="auto" w:before="0"/>
              <w:ind w:left="388"/>
              <w:jc w:val="left"/>
              <w:rPr>
                <w:sz w:val="22"/>
              </w:rPr>
            </w:pPr>
            <w:r>
              <w:rPr>
                <w:spacing w:val="-4"/>
                <w:sz w:val="22"/>
              </w:rPr>
              <w:t>MTLA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Rp5,932,483,000</w:t>
            </w:r>
          </w:p>
        </w:tc>
        <w:tc>
          <w:tcPr>
            <w:tcW w:w="1249" w:type="dxa"/>
          </w:tcPr>
          <w:p>
            <w:pPr>
              <w:pStyle w:val="TableParagraph"/>
              <w:ind w:left="93" w:right="73"/>
              <w:rPr>
                <w:sz w:val="22"/>
              </w:rPr>
            </w:pPr>
            <w:r>
              <w:rPr>
                <w:spacing w:val="-2"/>
                <w:sz w:val="22"/>
              </w:rPr>
              <w:t>22.504</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06-Apr-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96</w:t>
            </w:r>
          </w:p>
        </w:tc>
      </w:tr>
      <w:tr>
        <w:trPr>
          <w:trHeight w:val="313" w:hRule="atLeast"/>
        </w:trPr>
        <w:tc>
          <w:tcPr>
            <w:tcW w:w="878" w:type="dxa"/>
          </w:tcPr>
          <w:p>
            <w:pPr>
              <w:pStyle w:val="TableParagraph"/>
              <w:spacing w:line="242" w:lineRule="exact"/>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spacing w:line="242" w:lineRule="exact"/>
              <w:ind w:left="28"/>
              <w:rPr>
                <w:sz w:val="22"/>
              </w:rPr>
            </w:pPr>
            <w:r>
              <w:rPr>
                <w:spacing w:val="-10"/>
                <w:sz w:val="22"/>
              </w:rPr>
              <w:t>1</w:t>
            </w:r>
          </w:p>
        </w:tc>
        <w:tc>
          <w:tcPr>
            <w:tcW w:w="2317" w:type="dxa"/>
          </w:tcPr>
          <w:p>
            <w:pPr>
              <w:pStyle w:val="TableParagraph"/>
              <w:spacing w:line="242" w:lineRule="exact"/>
              <w:ind w:right="87"/>
              <w:jc w:val="right"/>
              <w:rPr>
                <w:sz w:val="22"/>
              </w:rPr>
            </w:pPr>
            <w:r>
              <w:rPr>
                <w:spacing w:val="-2"/>
                <w:sz w:val="22"/>
              </w:rPr>
              <w:t>Rp6,409,548,000</w:t>
            </w:r>
          </w:p>
        </w:tc>
        <w:tc>
          <w:tcPr>
            <w:tcW w:w="1249" w:type="dxa"/>
          </w:tcPr>
          <w:p>
            <w:pPr>
              <w:pStyle w:val="TableParagraph"/>
              <w:spacing w:line="242" w:lineRule="exact"/>
              <w:ind w:left="93" w:right="73"/>
              <w:rPr>
                <w:sz w:val="22"/>
              </w:rPr>
            </w:pPr>
            <w:r>
              <w:rPr>
                <w:spacing w:val="-2"/>
                <w:sz w:val="22"/>
              </w:rPr>
              <w:t>22.581</w:t>
            </w:r>
          </w:p>
        </w:tc>
        <w:tc>
          <w:tcPr>
            <w:tcW w:w="1385" w:type="dxa"/>
          </w:tcPr>
          <w:p>
            <w:pPr>
              <w:pStyle w:val="TableParagraph"/>
              <w:spacing w:line="242" w:lineRule="exact"/>
              <w:ind w:left="28"/>
              <w:rPr>
                <w:sz w:val="22"/>
              </w:rPr>
            </w:pPr>
            <w:r>
              <w:rPr>
                <w:spacing w:val="-10"/>
                <w:sz w:val="22"/>
              </w:rPr>
              <w:t>5</w:t>
            </w:r>
          </w:p>
        </w:tc>
        <w:tc>
          <w:tcPr>
            <w:tcW w:w="1181" w:type="dxa"/>
          </w:tcPr>
          <w:p>
            <w:pPr>
              <w:pStyle w:val="TableParagraph"/>
              <w:spacing w:line="242" w:lineRule="exact"/>
              <w:ind w:left="25"/>
              <w:rPr>
                <w:sz w:val="22"/>
              </w:rPr>
            </w:pPr>
            <w:r>
              <w:rPr>
                <w:sz w:val="22"/>
              </w:rPr>
              <w:t>31-Mar-</w:t>
            </w:r>
            <w:r>
              <w:rPr>
                <w:spacing w:val="-5"/>
                <w:sz w:val="22"/>
              </w:rPr>
              <w:t>22</w:t>
            </w:r>
          </w:p>
        </w:tc>
        <w:tc>
          <w:tcPr>
            <w:tcW w:w="1204" w:type="dxa"/>
          </w:tcPr>
          <w:p>
            <w:pPr>
              <w:pStyle w:val="TableParagraph"/>
              <w:spacing w:line="242" w:lineRule="exact"/>
              <w:ind w:left="25"/>
              <w:rPr>
                <w:sz w:val="22"/>
              </w:rPr>
            </w:pPr>
            <w:r>
              <w:rPr>
                <w:sz w:val="22"/>
              </w:rPr>
              <w:t>31-Des-</w:t>
            </w:r>
            <w:r>
              <w:rPr>
                <w:spacing w:val="-5"/>
                <w:sz w:val="22"/>
              </w:rPr>
              <w:t>21</w:t>
            </w:r>
          </w:p>
        </w:tc>
        <w:tc>
          <w:tcPr>
            <w:tcW w:w="1525" w:type="dxa"/>
          </w:tcPr>
          <w:p>
            <w:pPr>
              <w:pStyle w:val="TableParagraph"/>
              <w:spacing w:line="242" w:lineRule="exact"/>
              <w:ind w:left="23"/>
              <w:rPr>
                <w:sz w:val="22"/>
              </w:rPr>
            </w:pPr>
            <w:r>
              <w:rPr>
                <w:spacing w:val="-5"/>
                <w:sz w:val="22"/>
              </w:rPr>
              <w:t>90</w:t>
            </w:r>
          </w:p>
        </w:tc>
      </w:tr>
      <w:tr>
        <w:trPr>
          <w:trHeight w:val="325" w:hRule="atLeast"/>
        </w:trPr>
        <w:tc>
          <w:tcPr>
            <w:tcW w:w="878" w:type="dxa"/>
          </w:tcPr>
          <w:p>
            <w:pPr>
              <w:pStyle w:val="TableParagraph"/>
              <w:spacing w:before="61"/>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spacing w:before="61"/>
              <w:ind w:left="28"/>
              <w:rPr>
                <w:sz w:val="22"/>
              </w:rPr>
            </w:pPr>
            <w:r>
              <w:rPr>
                <w:spacing w:val="-10"/>
                <w:sz w:val="22"/>
              </w:rPr>
              <w:t>1</w:t>
            </w:r>
          </w:p>
        </w:tc>
        <w:tc>
          <w:tcPr>
            <w:tcW w:w="2317" w:type="dxa"/>
          </w:tcPr>
          <w:p>
            <w:pPr>
              <w:pStyle w:val="TableParagraph"/>
              <w:spacing w:before="61"/>
              <w:ind w:right="87"/>
              <w:jc w:val="right"/>
              <w:rPr>
                <w:sz w:val="22"/>
              </w:rPr>
            </w:pPr>
            <w:r>
              <w:rPr>
                <w:spacing w:val="-2"/>
                <w:sz w:val="22"/>
              </w:rPr>
              <w:t>Rp6,735,895,000</w:t>
            </w:r>
          </w:p>
        </w:tc>
        <w:tc>
          <w:tcPr>
            <w:tcW w:w="1249" w:type="dxa"/>
          </w:tcPr>
          <w:p>
            <w:pPr>
              <w:pStyle w:val="TableParagraph"/>
              <w:spacing w:before="61"/>
              <w:ind w:left="93" w:right="73"/>
              <w:rPr>
                <w:sz w:val="22"/>
              </w:rPr>
            </w:pPr>
            <w:r>
              <w:rPr>
                <w:spacing w:val="-2"/>
                <w:sz w:val="22"/>
              </w:rPr>
              <w:t>22.631</w:t>
            </w:r>
          </w:p>
        </w:tc>
        <w:tc>
          <w:tcPr>
            <w:tcW w:w="1385" w:type="dxa"/>
          </w:tcPr>
          <w:p>
            <w:pPr>
              <w:pStyle w:val="TableParagraph"/>
              <w:spacing w:before="61"/>
              <w:ind w:left="28"/>
              <w:rPr>
                <w:sz w:val="22"/>
              </w:rPr>
            </w:pPr>
            <w:r>
              <w:rPr>
                <w:spacing w:val="-10"/>
                <w:sz w:val="22"/>
              </w:rPr>
              <w:t>5</w:t>
            </w:r>
          </w:p>
        </w:tc>
        <w:tc>
          <w:tcPr>
            <w:tcW w:w="1181" w:type="dxa"/>
          </w:tcPr>
          <w:p>
            <w:pPr>
              <w:pStyle w:val="TableParagraph"/>
              <w:spacing w:before="61"/>
              <w:ind w:left="25"/>
              <w:rPr>
                <w:sz w:val="22"/>
              </w:rPr>
            </w:pPr>
            <w:r>
              <w:rPr>
                <w:sz w:val="22"/>
              </w:rPr>
              <w:t>27-Mar-</w:t>
            </w:r>
            <w:r>
              <w:rPr>
                <w:spacing w:val="-5"/>
                <w:sz w:val="22"/>
              </w:rPr>
              <w:t>23</w:t>
            </w:r>
          </w:p>
        </w:tc>
        <w:tc>
          <w:tcPr>
            <w:tcW w:w="1204" w:type="dxa"/>
          </w:tcPr>
          <w:p>
            <w:pPr>
              <w:pStyle w:val="TableParagraph"/>
              <w:spacing w:before="61"/>
              <w:ind w:left="25"/>
              <w:rPr>
                <w:sz w:val="22"/>
              </w:rPr>
            </w:pPr>
            <w:r>
              <w:rPr>
                <w:sz w:val="22"/>
              </w:rPr>
              <w:t>31-Des-</w:t>
            </w:r>
            <w:r>
              <w:rPr>
                <w:spacing w:val="-5"/>
                <w:sz w:val="22"/>
              </w:rPr>
              <w:t>22</w:t>
            </w:r>
          </w:p>
        </w:tc>
        <w:tc>
          <w:tcPr>
            <w:tcW w:w="1525" w:type="dxa"/>
          </w:tcPr>
          <w:p>
            <w:pPr>
              <w:pStyle w:val="TableParagraph"/>
              <w:spacing w:before="61"/>
              <w:ind w:left="23"/>
              <w:rPr>
                <w:sz w:val="22"/>
              </w:rPr>
            </w:pPr>
            <w:r>
              <w:rPr>
                <w:spacing w:val="-5"/>
                <w:sz w:val="22"/>
              </w:rPr>
              <w:t>86</w:t>
            </w:r>
          </w:p>
        </w:tc>
      </w:tr>
    </w:tbl>
    <w:p>
      <w:pPr>
        <w:pStyle w:val="TableParagraph"/>
        <w:spacing w:after="0"/>
        <w:rPr>
          <w:sz w:val="22"/>
        </w:rPr>
        <w:sectPr>
          <w:type w:val="continuous"/>
          <w:pgSz w:w="15840" w:h="12240" w:orient="landscape"/>
          <w:pgMar w:header="730" w:footer="0" w:top="1400" w:bottom="1328" w:left="1080" w:right="144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17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tcPr>
          <w:p>
            <w:pPr>
              <w:pStyle w:val="TableParagraph"/>
              <w:spacing w:line="240" w:lineRule="auto" w:before="0"/>
              <w:jc w:val="left"/>
              <w:rPr>
                <w:sz w:val="2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Rp7,220,711,000</w:t>
            </w:r>
          </w:p>
        </w:tc>
        <w:tc>
          <w:tcPr>
            <w:tcW w:w="1249" w:type="dxa"/>
          </w:tcPr>
          <w:p>
            <w:pPr>
              <w:pStyle w:val="TableParagraph"/>
              <w:ind w:left="93" w:right="73"/>
              <w:rPr>
                <w:sz w:val="22"/>
              </w:rPr>
            </w:pPr>
            <w:r>
              <w:rPr>
                <w:spacing w:val="-2"/>
                <w:sz w:val="22"/>
              </w:rPr>
              <w:t>22.700</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76"/>
              <w:jc w:val="left"/>
              <w:rPr>
                <w:sz w:val="22"/>
              </w:rPr>
            </w:pPr>
            <w:r>
              <w:rPr>
                <w:spacing w:val="-4"/>
                <w:sz w:val="22"/>
              </w:rPr>
              <w:t>MTSM</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Rp72,921,362,051</w:t>
            </w:r>
          </w:p>
        </w:tc>
        <w:tc>
          <w:tcPr>
            <w:tcW w:w="1249" w:type="dxa"/>
          </w:tcPr>
          <w:p>
            <w:pPr>
              <w:pStyle w:val="TableParagraph"/>
              <w:ind w:left="93" w:right="73"/>
              <w:rPr>
                <w:sz w:val="22"/>
              </w:rPr>
            </w:pPr>
            <w:r>
              <w:rPr>
                <w:spacing w:val="-2"/>
                <w:sz w:val="22"/>
              </w:rPr>
              <w:t>25.013</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26-Mar-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Rp69,927,105,928</w:t>
            </w:r>
          </w:p>
        </w:tc>
        <w:tc>
          <w:tcPr>
            <w:tcW w:w="1249" w:type="dxa"/>
          </w:tcPr>
          <w:p>
            <w:pPr>
              <w:pStyle w:val="TableParagraph"/>
              <w:ind w:left="93" w:right="73"/>
              <w:rPr>
                <w:sz w:val="22"/>
              </w:rPr>
            </w:pPr>
            <w:r>
              <w:rPr>
                <w:spacing w:val="-2"/>
                <w:sz w:val="22"/>
              </w:rPr>
              <w:t>24.971</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25-Mar-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84</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Rp61,883,551,310</w:t>
            </w:r>
          </w:p>
        </w:tc>
        <w:tc>
          <w:tcPr>
            <w:tcW w:w="1249" w:type="dxa"/>
          </w:tcPr>
          <w:p>
            <w:pPr>
              <w:pStyle w:val="TableParagraph"/>
              <w:ind w:left="93" w:right="73"/>
              <w:rPr>
                <w:sz w:val="22"/>
              </w:rPr>
            </w:pPr>
            <w:r>
              <w:rPr>
                <w:spacing w:val="-2"/>
                <w:sz w:val="22"/>
              </w:rPr>
              <w:t>24.849</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Rp55,219,775,774</w:t>
            </w:r>
          </w:p>
        </w:tc>
        <w:tc>
          <w:tcPr>
            <w:tcW w:w="1249" w:type="dxa"/>
          </w:tcPr>
          <w:p>
            <w:pPr>
              <w:pStyle w:val="TableParagraph"/>
              <w:ind w:left="93" w:right="73"/>
              <w:rPr>
                <w:sz w:val="22"/>
              </w:rPr>
            </w:pPr>
            <w:r>
              <w:rPr>
                <w:spacing w:val="-2"/>
                <w:sz w:val="22"/>
              </w:rPr>
              <w:t>24.735</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1"/>
              <w:jc w:val="left"/>
              <w:rPr>
                <w:sz w:val="22"/>
              </w:rPr>
            </w:pPr>
            <w:r>
              <w:rPr>
                <w:spacing w:val="-4"/>
                <w:sz w:val="22"/>
              </w:rPr>
              <w:t>NASA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Rp1,135,507,968,087</w:t>
            </w:r>
          </w:p>
        </w:tc>
        <w:tc>
          <w:tcPr>
            <w:tcW w:w="1249" w:type="dxa"/>
          </w:tcPr>
          <w:p>
            <w:pPr>
              <w:pStyle w:val="TableParagraph"/>
              <w:ind w:left="93" w:right="73"/>
              <w:rPr>
                <w:sz w:val="22"/>
              </w:rPr>
            </w:pPr>
            <w:r>
              <w:rPr>
                <w:spacing w:val="-2"/>
                <w:sz w:val="22"/>
              </w:rPr>
              <w:t>27.758</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28-Mei-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148</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Rp1,133,852,216,949</w:t>
            </w:r>
          </w:p>
        </w:tc>
        <w:tc>
          <w:tcPr>
            <w:tcW w:w="1249" w:type="dxa"/>
          </w:tcPr>
          <w:p>
            <w:pPr>
              <w:pStyle w:val="TableParagraph"/>
              <w:ind w:left="93" w:right="73"/>
              <w:rPr>
                <w:sz w:val="22"/>
              </w:rPr>
            </w:pPr>
            <w:r>
              <w:rPr>
                <w:spacing w:val="-2"/>
                <w:sz w:val="22"/>
              </w:rPr>
              <w:t>27.757</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27-Apr-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117</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Rp1,129,527,346,470</w:t>
            </w:r>
          </w:p>
        </w:tc>
        <w:tc>
          <w:tcPr>
            <w:tcW w:w="1249" w:type="dxa"/>
          </w:tcPr>
          <w:p>
            <w:pPr>
              <w:pStyle w:val="TableParagraph"/>
              <w:ind w:left="93" w:right="73"/>
              <w:rPr>
                <w:sz w:val="22"/>
              </w:rPr>
            </w:pPr>
            <w:r>
              <w:rPr>
                <w:spacing w:val="-2"/>
                <w:sz w:val="22"/>
              </w:rPr>
              <w:t>27.753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Rp1,125,838,109,607</w:t>
            </w:r>
          </w:p>
        </w:tc>
        <w:tc>
          <w:tcPr>
            <w:tcW w:w="1249" w:type="dxa"/>
          </w:tcPr>
          <w:p>
            <w:pPr>
              <w:pStyle w:val="TableParagraph"/>
              <w:ind w:left="93" w:right="73"/>
              <w:rPr>
                <w:sz w:val="22"/>
              </w:rPr>
            </w:pPr>
            <w:r>
              <w:rPr>
                <w:spacing w:val="-2"/>
                <w:sz w:val="22"/>
              </w:rPr>
              <w:t>27.750</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82"/>
              <w:jc w:val="left"/>
              <w:rPr>
                <w:sz w:val="22"/>
              </w:rPr>
            </w:pPr>
            <w:r>
              <w:rPr>
                <w:spacing w:val="-4"/>
                <w:sz w:val="22"/>
              </w:rPr>
              <w:t>OMRE</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Rp4,133,988,674,027</w:t>
            </w:r>
          </w:p>
        </w:tc>
        <w:tc>
          <w:tcPr>
            <w:tcW w:w="1249" w:type="dxa"/>
          </w:tcPr>
          <w:p>
            <w:pPr>
              <w:pStyle w:val="TableParagraph"/>
              <w:ind w:left="93" w:right="73"/>
              <w:rPr>
                <w:sz w:val="22"/>
              </w:rPr>
            </w:pPr>
            <w:r>
              <w:rPr>
                <w:spacing w:val="-2"/>
                <w:sz w:val="22"/>
              </w:rPr>
              <w:t>29.050</w:t>
            </w:r>
          </w:p>
        </w:tc>
        <w:tc>
          <w:tcPr>
            <w:tcW w:w="1385" w:type="dxa"/>
          </w:tcPr>
          <w:p>
            <w:pPr>
              <w:pStyle w:val="TableParagraph"/>
              <w:ind w:left="28"/>
              <w:rPr>
                <w:sz w:val="22"/>
              </w:rPr>
            </w:pPr>
            <w:r>
              <w:rPr>
                <w:spacing w:val="-10"/>
                <w:sz w:val="22"/>
              </w:rPr>
              <w:t>8</w:t>
            </w:r>
          </w:p>
        </w:tc>
        <w:tc>
          <w:tcPr>
            <w:tcW w:w="1181" w:type="dxa"/>
          </w:tcPr>
          <w:p>
            <w:pPr>
              <w:pStyle w:val="TableParagraph"/>
              <w:ind w:left="25"/>
              <w:rPr>
                <w:sz w:val="22"/>
              </w:rPr>
            </w:pPr>
            <w:r>
              <w:rPr>
                <w:sz w:val="22"/>
              </w:rPr>
              <w:t>31-Mei-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151</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Rp4,109,123,842,700</w:t>
            </w:r>
          </w:p>
        </w:tc>
        <w:tc>
          <w:tcPr>
            <w:tcW w:w="1249" w:type="dxa"/>
          </w:tcPr>
          <w:p>
            <w:pPr>
              <w:pStyle w:val="TableParagraph"/>
              <w:ind w:left="93" w:right="73"/>
              <w:rPr>
                <w:sz w:val="22"/>
              </w:rPr>
            </w:pPr>
            <w:r>
              <w:rPr>
                <w:spacing w:val="-2"/>
                <w:sz w:val="22"/>
              </w:rPr>
              <w:t>29.044</w:t>
            </w:r>
          </w:p>
        </w:tc>
        <w:tc>
          <w:tcPr>
            <w:tcW w:w="1385" w:type="dxa"/>
          </w:tcPr>
          <w:p>
            <w:pPr>
              <w:pStyle w:val="TableParagraph"/>
              <w:ind w:left="28"/>
              <w:rPr>
                <w:sz w:val="22"/>
              </w:rPr>
            </w:pPr>
            <w:r>
              <w:rPr>
                <w:spacing w:val="-10"/>
                <w:sz w:val="22"/>
              </w:rPr>
              <w:t>8</w:t>
            </w:r>
          </w:p>
        </w:tc>
        <w:tc>
          <w:tcPr>
            <w:tcW w:w="1181" w:type="dxa"/>
          </w:tcPr>
          <w:p>
            <w:pPr>
              <w:pStyle w:val="TableParagraph"/>
              <w:ind w:left="25"/>
              <w:rPr>
                <w:sz w:val="22"/>
              </w:rPr>
            </w:pPr>
            <w:r>
              <w:rPr>
                <w:sz w:val="22"/>
              </w:rPr>
              <w:t>28-Apr-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118</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Rp3,989,682,804,521</w:t>
            </w:r>
          </w:p>
        </w:tc>
        <w:tc>
          <w:tcPr>
            <w:tcW w:w="1249" w:type="dxa"/>
          </w:tcPr>
          <w:p>
            <w:pPr>
              <w:pStyle w:val="TableParagraph"/>
              <w:ind w:left="93" w:right="73"/>
              <w:rPr>
                <w:sz w:val="22"/>
              </w:rPr>
            </w:pPr>
            <w:r>
              <w:rPr>
                <w:spacing w:val="-2"/>
                <w:sz w:val="22"/>
              </w:rPr>
              <w:t>29.015</w:t>
            </w:r>
          </w:p>
        </w:tc>
        <w:tc>
          <w:tcPr>
            <w:tcW w:w="1385" w:type="dxa"/>
          </w:tcPr>
          <w:p>
            <w:pPr>
              <w:pStyle w:val="TableParagraph"/>
              <w:ind w:left="28"/>
              <w:rPr>
                <w:sz w:val="22"/>
              </w:rPr>
            </w:pPr>
            <w:r>
              <w:rPr>
                <w:spacing w:val="-10"/>
                <w:sz w:val="22"/>
              </w:rPr>
              <w:t>8</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Rp4,014,581,267,198</w:t>
            </w:r>
          </w:p>
        </w:tc>
        <w:tc>
          <w:tcPr>
            <w:tcW w:w="1249" w:type="dxa"/>
          </w:tcPr>
          <w:p>
            <w:pPr>
              <w:pStyle w:val="TableParagraph"/>
              <w:ind w:left="93" w:right="73"/>
              <w:rPr>
                <w:sz w:val="22"/>
              </w:rPr>
            </w:pPr>
            <w:r>
              <w:rPr>
                <w:spacing w:val="-2"/>
                <w:sz w:val="22"/>
              </w:rPr>
              <w:t>29.021</w:t>
            </w:r>
          </w:p>
        </w:tc>
        <w:tc>
          <w:tcPr>
            <w:tcW w:w="1385" w:type="dxa"/>
          </w:tcPr>
          <w:p>
            <w:pPr>
              <w:pStyle w:val="TableParagraph"/>
              <w:ind w:left="28"/>
              <w:rPr>
                <w:sz w:val="22"/>
              </w:rPr>
            </w:pPr>
            <w:r>
              <w:rPr>
                <w:spacing w:val="-10"/>
                <w:sz w:val="22"/>
              </w:rPr>
              <w:t>8</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19"/>
              <w:jc w:val="left"/>
              <w:rPr>
                <w:sz w:val="22"/>
              </w:rPr>
            </w:pPr>
            <w:r>
              <w:rPr>
                <w:spacing w:val="-4"/>
                <w:sz w:val="22"/>
              </w:rPr>
              <w:t>POSA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Rp976,480,109,573</w:t>
            </w:r>
          </w:p>
        </w:tc>
        <w:tc>
          <w:tcPr>
            <w:tcW w:w="1249" w:type="dxa"/>
          </w:tcPr>
          <w:p>
            <w:pPr>
              <w:pStyle w:val="TableParagraph"/>
              <w:ind w:left="93" w:right="73"/>
              <w:rPr>
                <w:sz w:val="22"/>
              </w:rPr>
            </w:pPr>
            <w:r>
              <w:rPr>
                <w:spacing w:val="-2"/>
                <w:sz w:val="22"/>
              </w:rPr>
              <w:t>27.607</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27-Mei-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147</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Rp908,417,331,069</w:t>
            </w:r>
          </w:p>
        </w:tc>
        <w:tc>
          <w:tcPr>
            <w:tcW w:w="1249" w:type="dxa"/>
          </w:tcPr>
          <w:p>
            <w:pPr>
              <w:pStyle w:val="TableParagraph"/>
              <w:ind w:left="93" w:right="73"/>
              <w:rPr>
                <w:sz w:val="22"/>
              </w:rPr>
            </w:pPr>
            <w:r>
              <w:rPr>
                <w:spacing w:val="-2"/>
                <w:sz w:val="22"/>
              </w:rPr>
              <w:t>27.535</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28-Apr-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118</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Rp862,192,739,447</w:t>
            </w:r>
          </w:p>
        </w:tc>
        <w:tc>
          <w:tcPr>
            <w:tcW w:w="1249" w:type="dxa"/>
          </w:tcPr>
          <w:p>
            <w:pPr>
              <w:pStyle w:val="TableParagraph"/>
              <w:ind w:left="93" w:right="73"/>
              <w:rPr>
                <w:sz w:val="22"/>
              </w:rPr>
            </w:pPr>
            <w:r>
              <w:rPr>
                <w:spacing w:val="-2"/>
                <w:sz w:val="22"/>
              </w:rPr>
              <w:t>27.483</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28-Mar-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Rp782,764,021,283</w:t>
            </w:r>
          </w:p>
        </w:tc>
        <w:tc>
          <w:tcPr>
            <w:tcW w:w="1249" w:type="dxa"/>
          </w:tcPr>
          <w:p>
            <w:pPr>
              <w:pStyle w:val="TableParagraph"/>
              <w:ind w:left="93" w:right="73"/>
              <w:rPr>
                <w:sz w:val="22"/>
              </w:rPr>
            </w:pPr>
            <w:r>
              <w:rPr>
                <w:spacing w:val="-2"/>
                <w:sz w:val="22"/>
              </w:rPr>
              <w:t>27.386</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25"/>
              <w:jc w:val="left"/>
              <w:rPr>
                <w:sz w:val="22"/>
              </w:rPr>
            </w:pPr>
            <w:r>
              <w:rPr>
                <w:spacing w:val="-4"/>
                <w:sz w:val="22"/>
              </w:rPr>
              <w:t>PPRO</w:t>
            </w: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Rp18,588,970,471,992</w:t>
            </w:r>
          </w:p>
        </w:tc>
        <w:tc>
          <w:tcPr>
            <w:tcW w:w="1249" w:type="dxa"/>
          </w:tcPr>
          <w:p>
            <w:pPr>
              <w:pStyle w:val="TableParagraph"/>
              <w:ind w:left="93" w:right="73"/>
              <w:rPr>
                <w:sz w:val="22"/>
              </w:rPr>
            </w:pPr>
            <w:r>
              <w:rPr>
                <w:spacing w:val="-2"/>
                <w:sz w:val="22"/>
              </w:rPr>
              <w:t>30.554</w:t>
            </w:r>
          </w:p>
        </w:tc>
        <w:tc>
          <w:tcPr>
            <w:tcW w:w="1385" w:type="dxa"/>
          </w:tcPr>
          <w:p>
            <w:pPr>
              <w:pStyle w:val="TableParagraph"/>
              <w:ind w:left="28"/>
              <w:rPr>
                <w:sz w:val="22"/>
              </w:rPr>
            </w:pPr>
            <w:r>
              <w:rPr>
                <w:spacing w:val="-10"/>
                <w:sz w:val="22"/>
              </w:rPr>
              <w:t>9</w:t>
            </w:r>
          </w:p>
        </w:tc>
        <w:tc>
          <w:tcPr>
            <w:tcW w:w="1181" w:type="dxa"/>
          </w:tcPr>
          <w:p>
            <w:pPr>
              <w:pStyle w:val="TableParagraph"/>
              <w:ind w:left="25"/>
              <w:rPr>
                <w:sz w:val="22"/>
              </w:rPr>
            </w:pPr>
            <w:r>
              <w:rPr>
                <w:sz w:val="22"/>
              </w:rPr>
              <w:t>19-Feb-</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50</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Rp21,086,427,083,575</w:t>
            </w:r>
          </w:p>
        </w:tc>
        <w:tc>
          <w:tcPr>
            <w:tcW w:w="1249" w:type="dxa"/>
          </w:tcPr>
          <w:p>
            <w:pPr>
              <w:pStyle w:val="TableParagraph"/>
              <w:ind w:left="93" w:right="73"/>
              <w:rPr>
                <w:sz w:val="22"/>
              </w:rPr>
            </w:pPr>
            <w:r>
              <w:rPr>
                <w:spacing w:val="-2"/>
                <w:sz w:val="22"/>
              </w:rPr>
              <w:t>30.680</w:t>
            </w:r>
          </w:p>
        </w:tc>
        <w:tc>
          <w:tcPr>
            <w:tcW w:w="1385" w:type="dxa"/>
          </w:tcPr>
          <w:p>
            <w:pPr>
              <w:pStyle w:val="TableParagraph"/>
              <w:ind w:left="28" w:right="5"/>
              <w:rPr>
                <w:sz w:val="22"/>
              </w:rPr>
            </w:pPr>
            <w:r>
              <w:rPr>
                <w:spacing w:val="-5"/>
                <w:sz w:val="22"/>
              </w:rPr>
              <w:t>10</w:t>
            </w:r>
          </w:p>
        </w:tc>
        <w:tc>
          <w:tcPr>
            <w:tcW w:w="1181" w:type="dxa"/>
          </w:tcPr>
          <w:p>
            <w:pPr>
              <w:pStyle w:val="TableParagraph"/>
              <w:ind w:left="25"/>
              <w:rPr>
                <w:sz w:val="22"/>
              </w:rPr>
            </w:pPr>
            <w:r>
              <w:rPr>
                <w:sz w:val="22"/>
              </w:rPr>
              <w:t>01-Mar-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60</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Rp21,812,999,448,669</w:t>
            </w:r>
          </w:p>
        </w:tc>
        <w:tc>
          <w:tcPr>
            <w:tcW w:w="1249" w:type="dxa"/>
          </w:tcPr>
          <w:p>
            <w:pPr>
              <w:pStyle w:val="TableParagraph"/>
              <w:ind w:left="93" w:right="73"/>
              <w:rPr>
                <w:sz w:val="22"/>
              </w:rPr>
            </w:pPr>
            <w:r>
              <w:rPr>
                <w:spacing w:val="-2"/>
                <w:sz w:val="22"/>
              </w:rPr>
              <w:t>30.714</w:t>
            </w:r>
          </w:p>
        </w:tc>
        <w:tc>
          <w:tcPr>
            <w:tcW w:w="1385" w:type="dxa"/>
          </w:tcPr>
          <w:p>
            <w:pPr>
              <w:pStyle w:val="TableParagraph"/>
              <w:ind w:left="28" w:right="5"/>
              <w:rPr>
                <w:sz w:val="22"/>
              </w:rPr>
            </w:pPr>
            <w:r>
              <w:rPr>
                <w:spacing w:val="-5"/>
                <w:sz w:val="22"/>
              </w:rPr>
              <w:t>10</w:t>
            </w:r>
          </w:p>
        </w:tc>
        <w:tc>
          <w:tcPr>
            <w:tcW w:w="1181" w:type="dxa"/>
          </w:tcPr>
          <w:p>
            <w:pPr>
              <w:pStyle w:val="TableParagraph"/>
              <w:ind w:left="25"/>
              <w:rPr>
                <w:sz w:val="22"/>
              </w:rPr>
            </w:pPr>
            <w:r>
              <w:rPr>
                <w:sz w:val="22"/>
              </w:rPr>
              <w:t>07-Mar-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66</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6"/>
              <w:jc w:val="right"/>
              <w:rPr>
                <w:sz w:val="22"/>
              </w:rPr>
            </w:pPr>
            <w:r>
              <w:rPr>
                <w:spacing w:val="-2"/>
                <w:sz w:val="22"/>
              </w:rPr>
              <w:t>Rp19,693,388,488,647</w:t>
            </w:r>
          </w:p>
        </w:tc>
        <w:tc>
          <w:tcPr>
            <w:tcW w:w="1249" w:type="dxa"/>
          </w:tcPr>
          <w:p>
            <w:pPr>
              <w:pStyle w:val="TableParagraph"/>
              <w:ind w:left="93" w:right="73"/>
              <w:rPr>
                <w:sz w:val="22"/>
              </w:rPr>
            </w:pPr>
            <w:r>
              <w:rPr>
                <w:spacing w:val="-2"/>
                <w:sz w:val="22"/>
              </w:rPr>
              <w:t>30.611</w:t>
            </w:r>
          </w:p>
        </w:tc>
        <w:tc>
          <w:tcPr>
            <w:tcW w:w="1385" w:type="dxa"/>
          </w:tcPr>
          <w:p>
            <w:pPr>
              <w:pStyle w:val="TableParagraph"/>
              <w:ind w:left="28" w:right="5"/>
              <w:rPr>
                <w:sz w:val="22"/>
              </w:rPr>
            </w:pPr>
            <w:r>
              <w:rPr>
                <w:spacing w:val="-5"/>
                <w:sz w:val="22"/>
              </w:rPr>
              <w:t>10</w:t>
            </w:r>
          </w:p>
        </w:tc>
        <w:tc>
          <w:tcPr>
            <w:tcW w:w="1181" w:type="dxa"/>
          </w:tcPr>
          <w:p>
            <w:pPr>
              <w:pStyle w:val="TableParagraph"/>
              <w:ind w:left="25"/>
              <w:rPr>
                <w:sz w:val="22"/>
              </w:rPr>
            </w:pPr>
            <w:r>
              <w:rPr>
                <w:sz w:val="22"/>
              </w:rPr>
              <w:t>05-Apr-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96</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118"/>
              <w:jc w:val="left"/>
              <w:rPr>
                <w:b/>
                <w:sz w:val="22"/>
              </w:rPr>
            </w:pPr>
          </w:p>
          <w:p>
            <w:pPr>
              <w:pStyle w:val="TableParagraph"/>
              <w:spacing w:line="240" w:lineRule="auto" w:before="0"/>
              <w:ind w:left="449"/>
              <w:jc w:val="left"/>
              <w:rPr>
                <w:sz w:val="22"/>
              </w:rPr>
            </w:pPr>
            <w:r>
              <w:rPr>
                <w:spacing w:val="-4"/>
                <w:sz w:val="22"/>
              </w:rPr>
              <w:t>PURI</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Rp16,551,476,506</w:t>
            </w:r>
          </w:p>
        </w:tc>
        <w:tc>
          <w:tcPr>
            <w:tcW w:w="1249" w:type="dxa"/>
          </w:tcPr>
          <w:p>
            <w:pPr>
              <w:pStyle w:val="TableParagraph"/>
              <w:ind w:left="93" w:right="73"/>
              <w:rPr>
                <w:sz w:val="22"/>
              </w:rPr>
            </w:pPr>
            <w:r>
              <w:rPr>
                <w:spacing w:val="-2"/>
                <w:sz w:val="22"/>
              </w:rPr>
              <w:t>23.530</w:t>
            </w:r>
          </w:p>
        </w:tc>
        <w:tc>
          <w:tcPr>
            <w:tcW w:w="1385" w:type="dxa"/>
          </w:tcPr>
          <w:p>
            <w:pPr>
              <w:pStyle w:val="TableParagraph"/>
              <w:ind w:left="28"/>
              <w:rPr>
                <w:sz w:val="22"/>
              </w:rPr>
            </w:pPr>
            <w:r>
              <w:rPr>
                <w:spacing w:val="-10"/>
                <w:sz w:val="22"/>
              </w:rPr>
              <w:t>1</w:t>
            </w:r>
          </w:p>
        </w:tc>
        <w:tc>
          <w:tcPr>
            <w:tcW w:w="1181" w:type="dxa"/>
          </w:tcPr>
          <w:p>
            <w:pPr>
              <w:pStyle w:val="TableParagraph"/>
              <w:ind w:left="25"/>
              <w:rPr>
                <w:sz w:val="22"/>
              </w:rPr>
            </w:pPr>
            <w:r>
              <w:rPr>
                <w:sz w:val="22"/>
              </w:rPr>
              <w:t>22-Mar-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81</w:t>
            </w:r>
          </w:p>
        </w:tc>
      </w:tr>
      <w:tr>
        <w:trPr>
          <w:trHeight w:val="313" w:hRule="atLeast"/>
        </w:trPr>
        <w:tc>
          <w:tcPr>
            <w:tcW w:w="878" w:type="dxa"/>
          </w:tcPr>
          <w:p>
            <w:pPr>
              <w:pStyle w:val="TableParagraph"/>
              <w:spacing w:line="242" w:lineRule="exact"/>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spacing w:line="242" w:lineRule="exact"/>
              <w:ind w:left="28"/>
              <w:rPr>
                <w:sz w:val="22"/>
              </w:rPr>
            </w:pPr>
            <w:r>
              <w:rPr>
                <w:spacing w:val="-10"/>
                <w:sz w:val="22"/>
              </w:rPr>
              <w:t>1</w:t>
            </w:r>
          </w:p>
        </w:tc>
        <w:tc>
          <w:tcPr>
            <w:tcW w:w="2317" w:type="dxa"/>
          </w:tcPr>
          <w:p>
            <w:pPr>
              <w:pStyle w:val="TableParagraph"/>
              <w:spacing w:line="242" w:lineRule="exact"/>
              <w:ind w:right="87"/>
              <w:jc w:val="right"/>
              <w:rPr>
                <w:sz w:val="22"/>
              </w:rPr>
            </w:pPr>
            <w:r>
              <w:rPr>
                <w:spacing w:val="-2"/>
                <w:sz w:val="22"/>
              </w:rPr>
              <w:t>Rp15,874,210,508</w:t>
            </w:r>
          </w:p>
        </w:tc>
        <w:tc>
          <w:tcPr>
            <w:tcW w:w="1249" w:type="dxa"/>
          </w:tcPr>
          <w:p>
            <w:pPr>
              <w:pStyle w:val="TableParagraph"/>
              <w:spacing w:line="242" w:lineRule="exact"/>
              <w:ind w:left="93" w:right="73"/>
              <w:rPr>
                <w:sz w:val="22"/>
              </w:rPr>
            </w:pPr>
            <w:r>
              <w:rPr>
                <w:spacing w:val="-2"/>
                <w:sz w:val="22"/>
              </w:rPr>
              <w:t>23.488</w:t>
            </w:r>
          </w:p>
        </w:tc>
        <w:tc>
          <w:tcPr>
            <w:tcW w:w="1385" w:type="dxa"/>
          </w:tcPr>
          <w:p>
            <w:pPr>
              <w:pStyle w:val="TableParagraph"/>
              <w:spacing w:line="242" w:lineRule="exact"/>
              <w:ind w:left="28"/>
              <w:rPr>
                <w:sz w:val="22"/>
              </w:rPr>
            </w:pPr>
            <w:r>
              <w:rPr>
                <w:spacing w:val="-10"/>
                <w:sz w:val="22"/>
              </w:rPr>
              <w:t>1</w:t>
            </w:r>
          </w:p>
        </w:tc>
        <w:tc>
          <w:tcPr>
            <w:tcW w:w="1181" w:type="dxa"/>
          </w:tcPr>
          <w:p>
            <w:pPr>
              <w:pStyle w:val="TableParagraph"/>
              <w:spacing w:line="242" w:lineRule="exact"/>
              <w:ind w:left="25"/>
              <w:rPr>
                <w:sz w:val="22"/>
              </w:rPr>
            </w:pPr>
            <w:r>
              <w:rPr>
                <w:sz w:val="22"/>
              </w:rPr>
              <w:t>25-Mar-</w:t>
            </w:r>
            <w:r>
              <w:rPr>
                <w:spacing w:val="-5"/>
                <w:sz w:val="22"/>
              </w:rPr>
              <w:t>22</w:t>
            </w:r>
          </w:p>
        </w:tc>
        <w:tc>
          <w:tcPr>
            <w:tcW w:w="1204" w:type="dxa"/>
          </w:tcPr>
          <w:p>
            <w:pPr>
              <w:pStyle w:val="TableParagraph"/>
              <w:spacing w:line="242" w:lineRule="exact"/>
              <w:ind w:left="25"/>
              <w:rPr>
                <w:sz w:val="22"/>
              </w:rPr>
            </w:pPr>
            <w:r>
              <w:rPr>
                <w:sz w:val="22"/>
              </w:rPr>
              <w:t>31-Des-</w:t>
            </w:r>
            <w:r>
              <w:rPr>
                <w:spacing w:val="-5"/>
                <w:sz w:val="22"/>
              </w:rPr>
              <w:t>21</w:t>
            </w:r>
          </w:p>
        </w:tc>
        <w:tc>
          <w:tcPr>
            <w:tcW w:w="1525" w:type="dxa"/>
          </w:tcPr>
          <w:p>
            <w:pPr>
              <w:pStyle w:val="TableParagraph"/>
              <w:spacing w:line="242" w:lineRule="exact"/>
              <w:ind w:left="23"/>
              <w:rPr>
                <w:sz w:val="22"/>
              </w:rPr>
            </w:pPr>
            <w:r>
              <w:rPr>
                <w:spacing w:val="-5"/>
                <w:sz w:val="22"/>
              </w:rPr>
              <w:t>84</w:t>
            </w:r>
          </w:p>
        </w:tc>
      </w:tr>
      <w:tr>
        <w:trPr>
          <w:trHeight w:val="325" w:hRule="atLeast"/>
        </w:trPr>
        <w:tc>
          <w:tcPr>
            <w:tcW w:w="878" w:type="dxa"/>
          </w:tcPr>
          <w:p>
            <w:pPr>
              <w:pStyle w:val="TableParagraph"/>
              <w:spacing w:before="61"/>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spacing w:before="61"/>
              <w:ind w:left="28"/>
              <w:rPr>
                <w:sz w:val="22"/>
              </w:rPr>
            </w:pPr>
            <w:r>
              <w:rPr>
                <w:spacing w:val="-10"/>
                <w:sz w:val="22"/>
              </w:rPr>
              <w:t>1</w:t>
            </w:r>
          </w:p>
        </w:tc>
        <w:tc>
          <w:tcPr>
            <w:tcW w:w="2317" w:type="dxa"/>
          </w:tcPr>
          <w:p>
            <w:pPr>
              <w:pStyle w:val="TableParagraph"/>
              <w:spacing w:before="61"/>
              <w:ind w:right="87"/>
              <w:jc w:val="right"/>
              <w:rPr>
                <w:sz w:val="22"/>
              </w:rPr>
            </w:pPr>
            <w:r>
              <w:rPr>
                <w:spacing w:val="-2"/>
                <w:sz w:val="22"/>
              </w:rPr>
              <w:t>Rp14,331,394,416</w:t>
            </w:r>
          </w:p>
        </w:tc>
        <w:tc>
          <w:tcPr>
            <w:tcW w:w="1249" w:type="dxa"/>
          </w:tcPr>
          <w:p>
            <w:pPr>
              <w:pStyle w:val="TableParagraph"/>
              <w:spacing w:before="61"/>
              <w:ind w:left="93" w:right="73"/>
              <w:rPr>
                <w:sz w:val="22"/>
              </w:rPr>
            </w:pPr>
            <w:r>
              <w:rPr>
                <w:spacing w:val="-2"/>
                <w:sz w:val="22"/>
              </w:rPr>
              <w:t>23.386</w:t>
            </w:r>
          </w:p>
        </w:tc>
        <w:tc>
          <w:tcPr>
            <w:tcW w:w="1385" w:type="dxa"/>
          </w:tcPr>
          <w:p>
            <w:pPr>
              <w:pStyle w:val="TableParagraph"/>
              <w:spacing w:before="61"/>
              <w:ind w:left="28"/>
              <w:rPr>
                <w:sz w:val="22"/>
              </w:rPr>
            </w:pPr>
            <w:r>
              <w:rPr>
                <w:spacing w:val="-10"/>
                <w:sz w:val="22"/>
              </w:rPr>
              <w:t>1</w:t>
            </w:r>
          </w:p>
        </w:tc>
        <w:tc>
          <w:tcPr>
            <w:tcW w:w="1181" w:type="dxa"/>
          </w:tcPr>
          <w:p>
            <w:pPr>
              <w:pStyle w:val="TableParagraph"/>
              <w:spacing w:before="61"/>
              <w:ind w:left="25"/>
              <w:rPr>
                <w:sz w:val="22"/>
              </w:rPr>
            </w:pPr>
            <w:r>
              <w:rPr>
                <w:sz w:val="22"/>
              </w:rPr>
              <w:t>27-Feb-</w:t>
            </w:r>
            <w:r>
              <w:rPr>
                <w:spacing w:val="-5"/>
                <w:sz w:val="22"/>
              </w:rPr>
              <w:t>23</w:t>
            </w:r>
          </w:p>
        </w:tc>
        <w:tc>
          <w:tcPr>
            <w:tcW w:w="1204" w:type="dxa"/>
          </w:tcPr>
          <w:p>
            <w:pPr>
              <w:pStyle w:val="TableParagraph"/>
              <w:spacing w:before="61"/>
              <w:ind w:left="25"/>
              <w:rPr>
                <w:sz w:val="22"/>
              </w:rPr>
            </w:pPr>
            <w:r>
              <w:rPr>
                <w:sz w:val="22"/>
              </w:rPr>
              <w:t>31-Des-</w:t>
            </w:r>
            <w:r>
              <w:rPr>
                <w:spacing w:val="-5"/>
                <w:sz w:val="22"/>
              </w:rPr>
              <w:t>22</w:t>
            </w:r>
          </w:p>
        </w:tc>
        <w:tc>
          <w:tcPr>
            <w:tcW w:w="1525" w:type="dxa"/>
          </w:tcPr>
          <w:p>
            <w:pPr>
              <w:pStyle w:val="TableParagraph"/>
              <w:spacing w:before="61"/>
              <w:ind w:left="23"/>
              <w:rPr>
                <w:sz w:val="22"/>
              </w:rPr>
            </w:pPr>
            <w:r>
              <w:rPr>
                <w:spacing w:val="-5"/>
                <w:sz w:val="22"/>
              </w:rPr>
              <w:t>58</w:t>
            </w:r>
          </w:p>
        </w:tc>
      </w:tr>
    </w:tbl>
    <w:p>
      <w:pPr>
        <w:pStyle w:val="TableParagraph"/>
        <w:spacing w:after="0"/>
        <w:rPr>
          <w:sz w:val="22"/>
        </w:rPr>
        <w:sectPr>
          <w:type w:val="continuous"/>
          <w:pgSz w:w="15840" w:h="12240" w:orient="landscape"/>
          <w:pgMar w:header="730" w:footer="0" w:top="1400" w:bottom="1518" w:left="1080" w:right="144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17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tcPr>
          <w:p>
            <w:pPr>
              <w:pStyle w:val="TableParagraph"/>
              <w:spacing w:line="240" w:lineRule="auto" w:before="0"/>
              <w:jc w:val="left"/>
              <w:rPr>
                <w:sz w:val="2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Rp30,131,473,379</w:t>
            </w:r>
          </w:p>
        </w:tc>
        <w:tc>
          <w:tcPr>
            <w:tcW w:w="1249" w:type="dxa"/>
          </w:tcPr>
          <w:p>
            <w:pPr>
              <w:pStyle w:val="TableParagraph"/>
              <w:ind w:left="93" w:right="73"/>
              <w:rPr>
                <w:sz w:val="22"/>
              </w:rPr>
            </w:pPr>
            <w:r>
              <w:rPr>
                <w:spacing w:val="-2"/>
                <w:sz w:val="22"/>
              </w:rPr>
              <w:t>24.129</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18-Mar-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78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76"/>
              <w:jc w:val="left"/>
              <w:rPr>
                <w:sz w:val="22"/>
              </w:rPr>
            </w:pPr>
            <w:r>
              <w:rPr>
                <w:spacing w:val="-4"/>
                <w:sz w:val="22"/>
              </w:rPr>
              <w:t>PWON</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Rp26,458,805,377</w:t>
            </w:r>
          </w:p>
        </w:tc>
        <w:tc>
          <w:tcPr>
            <w:tcW w:w="1249" w:type="dxa"/>
          </w:tcPr>
          <w:p>
            <w:pPr>
              <w:pStyle w:val="TableParagraph"/>
              <w:ind w:left="93" w:right="73"/>
              <w:rPr>
                <w:sz w:val="22"/>
              </w:rPr>
            </w:pPr>
            <w:r>
              <w:rPr>
                <w:spacing w:val="-2"/>
                <w:sz w:val="22"/>
              </w:rPr>
              <w:t>23.999</w:t>
            </w:r>
          </w:p>
        </w:tc>
        <w:tc>
          <w:tcPr>
            <w:tcW w:w="1385" w:type="dxa"/>
          </w:tcPr>
          <w:p>
            <w:pPr>
              <w:pStyle w:val="TableParagraph"/>
              <w:ind w:left="28" w:right="5"/>
              <w:rPr>
                <w:sz w:val="22"/>
              </w:rPr>
            </w:pPr>
            <w:r>
              <w:rPr>
                <w:spacing w:val="-5"/>
                <w:sz w:val="22"/>
              </w:rPr>
              <w:t>13</w:t>
            </w:r>
          </w:p>
        </w:tc>
        <w:tc>
          <w:tcPr>
            <w:tcW w:w="1181" w:type="dxa"/>
          </w:tcPr>
          <w:p>
            <w:pPr>
              <w:pStyle w:val="TableParagraph"/>
              <w:ind w:left="25"/>
              <w:rPr>
                <w:sz w:val="22"/>
              </w:rPr>
            </w:pPr>
            <w:r>
              <w:rPr>
                <w:sz w:val="22"/>
              </w:rPr>
              <w:t>08-Apr-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98</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Rp28,866,081,129</w:t>
            </w:r>
          </w:p>
        </w:tc>
        <w:tc>
          <w:tcPr>
            <w:tcW w:w="1249" w:type="dxa"/>
          </w:tcPr>
          <w:p>
            <w:pPr>
              <w:pStyle w:val="TableParagraph"/>
              <w:ind w:left="93" w:right="73"/>
              <w:rPr>
                <w:sz w:val="22"/>
              </w:rPr>
            </w:pPr>
            <w:r>
              <w:rPr>
                <w:spacing w:val="-2"/>
                <w:sz w:val="22"/>
              </w:rPr>
              <w:t>24.086</w:t>
            </w:r>
          </w:p>
        </w:tc>
        <w:tc>
          <w:tcPr>
            <w:tcW w:w="1385" w:type="dxa"/>
          </w:tcPr>
          <w:p>
            <w:pPr>
              <w:pStyle w:val="TableParagraph"/>
              <w:ind w:left="28" w:right="5"/>
              <w:rPr>
                <w:sz w:val="22"/>
              </w:rPr>
            </w:pPr>
            <w:r>
              <w:rPr>
                <w:spacing w:val="-5"/>
                <w:sz w:val="22"/>
              </w:rPr>
              <w:t>13</w:t>
            </w:r>
          </w:p>
        </w:tc>
        <w:tc>
          <w:tcPr>
            <w:tcW w:w="1181" w:type="dxa"/>
          </w:tcPr>
          <w:p>
            <w:pPr>
              <w:pStyle w:val="TableParagraph"/>
              <w:ind w:left="25"/>
              <w:rPr>
                <w:sz w:val="22"/>
              </w:rPr>
            </w:pPr>
            <w:r>
              <w:rPr>
                <w:sz w:val="22"/>
              </w:rPr>
              <w:t>31-Mar-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Rp30,602,179,916</w:t>
            </w:r>
          </w:p>
        </w:tc>
        <w:tc>
          <w:tcPr>
            <w:tcW w:w="1249" w:type="dxa"/>
          </w:tcPr>
          <w:p>
            <w:pPr>
              <w:pStyle w:val="TableParagraph"/>
              <w:ind w:left="93" w:right="73"/>
              <w:rPr>
                <w:sz w:val="22"/>
              </w:rPr>
            </w:pPr>
            <w:r>
              <w:rPr>
                <w:spacing w:val="-2"/>
                <w:sz w:val="22"/>
              </w:rPr>
              <w:t>24.144</w:t>
            </w:r>
          </w:p>
        </w:tc>
        <w:tc>
          <w:tcPr>
            <w:tcW w:w="1385" w:type="dxa"/>
          </w:tcPr>
          <w:p>
            <w:pPr>
              <w:pStyle w:val="TableParagraph"/>
              <w:ind w:left="28" w:right="5"/>
              <w:rPr>
                <w:sz w:val="22"/>
              </w:rPr>
            </w:pPr>
            <w:r>
              <w:rPr>
                <w:spacing w:val="-5"/>
                <w:sz w:val="22"/>
              </w:rPr>
              <w:t>13</w:t>
            </w:r>
          </w:p>
        </w:tc>
        <w:tc>
          <w:tcPr>
            <w:tcW w:w="1181" w:type="dxa"/>
          </w:tcPr>
          <w:p>
            <w:pPr>
              <w:pStyle w:val="TableParagraph"/>
              <w:ind w:left="25"/>
              <w:rPr>
                <w:sz w:val="22"/>
              </w:rPr>
            </w:pPr>
            <w:r>
              <w:rPr>
                <w:sz w:val="22"/>
              </w:rPr>
              <w:t>27-Mar-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86</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Rp32,710,786,983</w:t>
            </w:r>
          </w:p>
        </w:tc>
        <w:tc>
          <w:tcPr>
            <w:tcW w:w="1249" w:type="dxa"/>
          </w:tcPr>
          <w:p>
            <w:pPr>
              <w:pStyle w:val="TableParagraph"/>
              <w:ind w:left="93" w:right="73"/>
              <w:rPr>
                <w:sz w:val="22"/>
              </w:rPr>
            </w:pPr>
            <w:r>
              <w:rPr>
                <w:spacing w:val="-2"/>
                <w:sz w:val="22"/>
              </w:rPr>
              <w:t>24.211</w:t>
            </w:r>
          </w:p>
        </w:tc>
        <w:tc>
          <w:tcPr>
            <w:tcW w:w="1385" w:type="dxa"/>
          </w:tcPr>
          <w:p>
            <w:pPr>
              <w:pStyle w:val="TableParagraph"/>
              <w:ind w:left="28" w:right="5"/>
              <w:rPr>
                <w:sz w:val="22"/>
              </w:rPr>
            </w:pPr>
            <w:r>
              <w:rPr>
                <w:spacing w:val="-5"/>
                <w:sz w:val="22"/>
              </w:rPr>
              <w:t>13</w:t>
            </w:r>
          </w:p>
        </w:tc>
        <w:tc>
          <w:tcPr>
            <w:tcW w:w="1181" w:type="dxa"/>
          </w:tcPr>
          <w:p>
            <w:pPr>
              <w:pStyle w:val="TableParagraph"/>
              <w:ind w:left="25"/>
              <w:rPr>
                <w:sz w:val="22"/>
              </w:rPr>
            </w:pPr>
            <w:r>
              <w:rPr>
                <w:sz w:val="22"/>
              </w:rPr>
              <w:t>25-Mar-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94"/>
              <w:jc w:val="left"/>
              <w:rPr>
                <w:sz w:val="22"/>
              </w:rPr>
            </w:pPr>
            <w:r>
              <w:rPr>
                <w:spacing w:val="-4"/>
                <w:sz w:val="22"/>
              </w:rPr>
              <w:t>RBMS</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Rp760,445,865,842</w:t>
            </w:r>
          </w:p>
        </w:tc>
        <w:tc>
          <w:tcPr>
            <w:tcW w:w="1249" w:type="dxa"/>
          </w:tcPr>
          <w:p>
            <w:pPr>
              <w:pStyle w:val="TableParagraph"/>
              <w:ind w:left="93" w:right="73"/>
              <w:rPr>
                <w:sz w:val="22"/>
              </w:rPr>
            </w:pPr>
            <w:r>
              <w:rPr>
                <w:spacing w:val="-2"/>
                <w:sz w:val="22"/>
              </w:rPr>
              <w:t>27.357</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31-Mar-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Rp771,096,800,598</w:t>
            </w:r>
          </w:p>
        </w:tc>
        <w:tc>
          <w:tcPr>
            <w:tcW w:w="1249" w:type="dxa"/>
          </w:tcPr>
          <w:p>
            <w:pPr>
              <w:pStyle w:val="TableParagraph"/>
              <w:ind w:left="93" w:right="73"/>
              <w:rPr>
                <w:sz w:val="22"/>
              </w:rPr>
            </w:pPr>
            <w:r>
              <w:rPr>
                <w:spacing w:val="-2"/>
                <w:sz w:val="22"/>
              </w:rPr>
              <w:t>27.371</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25-Mar-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84</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Rp717,606,761,078</w:t>
            </w:r>
          </w:p>
        </w:tc>
        <w:tc>
          <w:tcPr>
            <w:tcW w:w="1249" w:type="dxa"/>
          </w:tcPr>
          <w:p>
            <w:pPr>
              <w:pStyle w:val="TableParagraph"/>
              <w:ind w:left="93" w:right="73"/>
              <w:rPr>
                <w:sz w:val="22"/>
              </w:rPr>
            </w:pPr>
            <w:r>
              <w:rPr>
                <w:spacing w:val="-2"/>
                <w:sz w:val="22"/>
              </w:rPr>
              <w:t>27.299</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79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Rp712,079,911,955</w:t>
            </w:r>
          </w:p>
        </w:tc>
        <w:tc>
          <w:tcPr>
            <w:tcW w:w="1249" w:type="dxa"/>
          </w:tcPr>
          <w:p>
            <w:pPr>
              <w:pStyle w:val="TableParagraph"/>
              <w:ind w:left="93" w:right="73"/>
              <w:rPr>
                <w:sz w:val="22"/>
              </w:rPr>
            </w:pPr>
            <w:r>
              <w:rPr>
                <w:spacing w:val="-2"/>
                <w:sz w:val="22"/>
              </w:rPr>
              <w:t>27.291</w:t>
            </w:r>
          </w:p>
        </w:tc>
        <w:tc>
          <w:tcPr>
            <w:tcW w:w="1385" w:type="dxa"/>
          </w:tcPr>
          <w:p>
            <w:pPr>
              <w:pStyle w:val="TableParagraph"/>
              <w:ind w:left="28"/>
              <w:rPr>
                <w:sz w:val="22"/>
              </w:rPr>
            </w:pPr>
            <w:r>
              <w:rPr>
                <w:spacing w:val="-10"/>
                <w:sz w:val="22"/>
              </w:rPr>
              <w:t>5</w:t>
            </w:r>
          </w:p>
        </w:tc>
        <w:tc>
          <w:tcPr>
            <w:tcW w:w="1181" w:type="dxa"/>
          </w:tcPr>
          <w:p>
            <w:pPr>
              <w:pStyle w:val="TableParagraph"/>
              <w:ind w:left="25"/>
              <w:rPr>
                <w:sz w:val="22"/>
              </w:rPr>
            </w:pPr>
            <w:r>
              <w:rPr>
                <w:sz w:val="22"/>
              </w:rPr>
              <w:t>27-Mar-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87</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1"/>
              <w:jc w:val="left"/>
              <w:rPr>
                <w:sz w:val="22"/>
              </w:rPr>
            </w:pPr>
            <w:r>
              <w:rPr>
                <w:spacing w:val="-4"/>
                <w:sz w:val="22"/>
              </w:rPr>
              <w:t>RDTX</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Rp2,971,061,771,714</w:t>
            </w:r>
          </w:p>
        </w:tc>
        <w:tc>
          <w:tcPr>
            <w:tcW w:w="1249" w:type="dxa"/>
          </w:tcPr>
          <w:p>
            <w:pPr>
              <w:pStyle w:val="TableParagraph"/>
              <w:ind w:left="93" w:right="73"/>
              <w:rPr>
                <w:sz w:val="22"/>
              </w:rPr>
            </w:pPr>
            <w:r>
              <w:rPr>
                <w:spacing w:val="-2"/>
                <w:sz w:val="22"/>
              </w:rPr>
              <w:t>28.720</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28-Apr-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118</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Rp3,161,105,356,526</w:t>
            </w:r>
          </w:p>
        </w:tc>
        <w:tc>
          <w:tcPr>
            <w:tcW w:w="1249" w:type="dxa"/>
          </w:tcPr>
          <w:p>
            <w:pPr>
              <w:pStyle w:val="TableParagraph"/>
              <w:ind w:left="93" w:right="73"/>
              <w:rPr>
                <w:sz w:val="22"/>
              </w:rPr>
            </w:pPr>
            <w:r>
              <w:rPr>
                <w:spacing w:val="-2"/>
                <w:sz w:val="22"/>
              </w:rPr>
              <w:t>28.782</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21-Apr-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111</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Rp3,387,321,004,206</w:t>
            </w:r>
          </w:p>
        </w:tc>
        <w:tc>
          <w:tcPr>
            <w:tcW w:w="1249" w:type="dxa"/>
          </w:tcPr>
          <w:p>
            <w:pPr>
              <w:pStyle w:val="TableParagraph"/>
              <w:ind w:left="93" w:right="73"/>
              <w:rPr>
                <w:sz w:val="22"/>
              </w:rPr>
            </w:pPr>
            <w:r>
              <w:rPr>
                <w:spacing w:val="-2"/>
                <w:sz w:val="22"/>
              </w:rPr>
              <w:t>28.851</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27-Mar-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86</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Rp3,440,333,041,238</w:t>
            </w:r>
          </w:p>
        </w:tc>
        <w:tc>
          <w:tcPr>
            <w:tcW w:w="1249" w:type="dxa"/>
          </w:tcPr>
          <w:p>
            <w:pPr>
              <w:pStyle w:val="TableParagraph"/>
              <w:ind w:left="93" w:right="73"/>
              <w:rPr>
                <w:sz w:val="22"/>
              </w:rPr>
            </w:pPr>
            <w:r>
              <w:rPr>
                <w:spacing w:val="-2"/>
                <w:sz w:val="22"/>
              </w:rPr>
              <w:t>28.867</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62"/>
              <w:jc w:val="left"/>
              <w:rPr>
                <w:sz w:val="22"/>
              </w:rPr>
            </w:pPr>
            <w:r>
              <w:rPr>
                <w:spacing w:val="-4"/>
                <w:sz w:val="22"/>
              </w:rPr>
              <w:t>RISE</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Rp2,362,014,962,050</w:t>
            </w:r>
          </w:p>
        </w:tc>
        <w:tc>
          <w:tcPr>
            <w:tcW w:w="1249" w:type="dxa"/>
          </w:tcPr>
          <w:p>
            <w:pPr>
              <w:pStyle w:val="TableParagraph"/>
              <w:ind w:left="93" w:right="73"/>
              <w:rPr>
                <w:sz w:val="22"/>
              </w:rPr>
            </w:pPr>
            <w:r>
              <w:rPr>
                <w:spacing w:val="-2"/>
                <w:sz w:val="22"/>
              </w:rPr>
              <w:t>28.491</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16-Mar-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75</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Rp2,646,552,344,998</w:t>
            </w:r>
          </w:p>
        </w:tc>
        <w:tc>
          <w:tcPr>
            <w:tcW w:w="1249" w:type="dxa"/>
          </w:tcPr>
          <w:p>
            <w:pPr>
              <w:pStyle w:val="TableParagraph"/>
              <w:ind w:left="93" w:right="73"/>
              <w:rPr>
                <w:sz w:val="22"/>
              </w:rPr>
            </w:pPr>
            <w:r>
              <w:rPr>
                <w:spacing w:val="-2"/>
                <w:sz w:val="22"/>
              </w:rPr>
              <w:t>28.604</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14-Apr-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104</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Rp2,712,160,950,002</w:t>
            </w:r>
          </w:p>
        </w:tc>
        <w:tc>
          <w:tcPr>
            <w:tcW w:w="1249" w:type="dxa"/>
          </w:tcPr>
          <w:p>
            <w:pPr>
              <w:pStyle w:val="TableParagraph"/>
              <w:ind w:left="93" w:right="73"/>
              <w:rPr>
                <w:sz w:val="22"/>
              </w:rPr>
            </w:pPr>
            <w:r>
              <w:rPr>
                <w:spacing w:val="-2"/>
                <w:sz w:val="22"/>
              </w:rPr>
              <w:t>28.629</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Rp3,210,704,543,066</w:t>
            </w:r>
          </w:p>
        </w:tc>
        <w:tc>
          <w:tcPr>
            <w:tcW w:w="1249" w:type="dxa"/>
          </w:tcPr>
          <w:p>
            <w:pPr>
              <w:pStyle w:val="TableParagraph"/>
              <w:ind w:left="93" w:right="73"/>
              <w:rPr>
                <w:sz w:val="22"/>
              </w:rPr>
            </w:pPr>
            <w:r>
              <w:rPr>
                <w:spacing w:val="-2"/>
                <w:sz w:val="22"/>
              </w:rPr>
              <w:t>28.798</w:t>
            </w:r>
          </w:p>
        </w:tc>
        <w:tc>
          <w:tcPr>
            <w:tcW w:w="1385" w:type="dxa"/>
          </w:tcPr>
          <w:p>
            <w:pPr>
              <w:pStyle w:val="TableParagraph"/>
              <w:ind w:left="28" w:right="5"/>
              <w:rPr>
                <w:sz w:val="22"/>
              </w:rPr>
            </w:pPr>
            <w:r>
              <w:rPr>
                <w:spacing w:val="-5"/>
                <w:sz w:val="22"/>
              </w:rPr>
              <w:t>11</w:t>
            </w:r>
          </w:p>
        </w:tc>
        <w:tc>
          <w:tcPr>
            <w:tcW w:w="1181" w:type="dxa"/>
          </w:tcPr>
          <w:p>
            <w:pPr>
              <w:pStyle w:val="TableParagraph"/>
              <w:ind w:left="25"/>
              <w:rPr>
                <w:sz w:val="22"/>
              </w:rPr>
            </w:pPr>
            <w:r>
              <w:rPr>
                <w:sz w:val="22"/>
              </w:rPr>
              <w:t>26-Mar-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86</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13"/>
              <w:jc w:val="left"/>
              <w:rPr>
                <w:sz w:val="22"/>
              </w:rPr>
            </w:pPr>
            <w:r>
              <w:rPr>
                <w:spacing w:val="-4"/>
                <w:sz w:val="22"/>
              </w:rPr>
              <w:t>SATU</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Rp260,603,289,007</w:t>
            </w:r>
          </w:p>
        </w:tc>
        <w:tc>
          <w:tcPr>
            <w:tcW w:w="1249" w:type="dxa"/>
          </w:tcPr>
          <w:p>
            <w:pPr>
              <w:pStyle w:val="TableParagraph"/>
              <w:ind w:left="93" w:right="73"/>
              <w:rPr>
                <w:sz w:val="22"/>
              </w:rPr>
            </w:pPr>
            <w:r>
              <w:rPr>
                <w:spacing w:val="-2"/>
                <w:sz w:val="22"/>
              </w:rPr>
              <w:t>26.286</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03-Mar-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62</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Rp259,460,426,771</w:t>
            </w:r>
          </w:p>
        </w:tc>
        <w:tc>
          <w:tcPr>
            <w:tcW w:w="1249" w:type="dxa"/>
          </w:tcPr>
          <w:p>
            <w:pPr>
              <w:pStyle w:val="TableParagraph"/>
              <w:ind w:left="93" w:right="73"/>
              <w:rPr>
                <w:sz w:val="22"/>
              </w:rPr>
            </w:pPr>
            <w:r>
              <w:rPr>
                <w:spacing w:val="-2"/>
                <w:sz w:val="22"/>
              </w:rPr>
              <w:t>26.282</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31-Mar-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Rp237,976,127,863</w:t>
            </w:r>
          </w:p>
        </w:tc>
        <w:tc>
          <w:tcPr>
            <w:tcW w:w="1249" w:type="dxa"/>
          </w:tcPr>
          <w:p>
            <w:pPr>
              <w:pStyle w:val="TableParagraph"/>
              <w:ind w:left="93" w:right="73"/>
              <w:rPr>
                <w:sz w:val="22"/>
              </w:rPr>
            </w:pPr>
            <w:r>
              <w:rPr>
                <w:spacing w:val="-2"/>
                <w:sz w:val="22"/>
              </w:rPr>
              <w:t>26.195</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12-Apr-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102</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Rp230,354,151,220</w:t>
            </w:r>
          </w:p>
        </w:tc>
        <w:tc>
          <w:tcPr>
            <w:tcW w:w="1249" w:type="dxa"/>
          </w:tcPr>
          <w:p>
            <w:pPr>
              <w:pStyle w:val="TableParagraph"/>
              <w:ind w:left="93" w:right="73"/>
              <w:rPr>
                <w:sz w:val="22"/>
              </w:rPr>
            </w:pPr>
            <w:r>
              <w:rPr>
                <w:spacing w:val="-2"/>
                <w:sz w:val="22"/>
              </w:rPr>
              <w:t>26.163</w:t>
            </w:r>
          </w:p>
        </w:tc>
        <w:tc>
          <w:tcPr>
            <w:tcW w:w="1385" w:type="dxa"/>
          </w:tcPr>
          <w:p>
            <w:pPr>
              <w:pStyle w:val="TableParagraph"/>
              <w:ind w:left="28"/>
              <w:rPr>
                <w:sz w:val="22"/>
              </w:rPr>
            </w:pPr>
            <w:r>
              <w:rPr>
                <w:spacing w:val="-10"/>
                <w:sz w:val="22"/>
              </w:rPr>
              <w:t>3</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118"/>
              <w:jc w:val="left"/>
              <w:rPr>
                <w:b/>
                <w:sz w:val="22"/>
              </w:rPr>
            </w:pPr>
          </w:p>
          <w:p>
            <w:pPr>
              <w:pStyle w:val="TableParagraph"/>
              <w:spacing w:line="240" w:lineRule="auto" w:before="0"/>
              <w:ind w:left="364"/>
              <w:jc w:val="left"/>
              <w:rPr>
                <w:sz w:val="22"/>
              </w:rPr>
            </w:pPr>
            <w:r>
              <w:rPr>
                <w:spacing w:val="-4"/>
                <w:sz w:val="22"/>
              </w:rPr>
              <w:t>SMDM</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Rp3,201,910,904,021</w:t>
            </w:r>
          </w:p>
        </w:tc>
        <w:tc>
          <w:tcPr>
            <w:tcW w:w="1249" w:type="dxa"/>
          </w:tcPr>
          <w:p>
            <w:pPr>
              <w:pStyle w:val="TableParagraph"/>
              <w:ind w:left="93" w:right="73"/>
              <w:rPr>
                <w:sz w:val="22"/>
              </w:rPr>
            </w:pPr>
            <w:r>
              <w:rPr>
                <w:spacing w:val="-2"/>
                <w:sz w:val="22"/>
              </w:rPr>
              <w:t>28.795</w:t>
            </w:r>
          </w:p>
        </w:tc>
        <w:tc>
          <w:tcPr>
            <w:tcW w:w="1385" w:type="dxa"/>
          </w:tcPr>
          <w:p>
            <w:pPr>
              <w:pStyle w:val="TableParagraph"/>
              <w:ind w:left="28" w:right="5"/>
              <w:rPr>
                <w:sz w:val="22"/>
              </w:rPr>
            </w:pPr>
            <w:r>
              <w:rPr>
                <w:spacing w:val="-5"/>
                <w:sz w:val="22"/>
              </w:rPr>
              <w:t>12</w:t>
            </w:r>
          </w:p>
        </w:tc>
        <w:tc>
          <w:tcPr>
            <w:tcW w:w="1181" w:type="dxa"/>
          </w:tcPr>
          <w:p>
            <w:pPr>
              <w:pStyle w:val="TableParagraph"/>
              <w:ind w:left="25"/>
              <w:rPr>
                <w:sz w:val="22"/>
              </w:rPr>
            </w:pPr>
            <w:r>
              <w:rPr>
                <w:sz w:val="22"/>
              </w:rPr>
              <w:t>08-Mar-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67</w:t>
            </w:r>
          </w:p>
        </w:tc>
      </w:tr>
      <w:tr>
        <w:trPr>
          <w:trHeight w:val="313" w:hRule="atLeast"/>
        </w:trPr>
        <w:tc>
          <w:tcPr>
            <w:tcW w:w="878" w:type="dxa"/>
          </w:tcPr>
          <w:p>
            <w:pPr>
              <w:pStyle w:val="TableParagraph"/>
              <w:spacing w:line="242" w:lineRule="exact"/>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spacing w:line="242" w:lineRule="exact"/>
              <w:ind w:left="28"/>
              <w:rPr>
                <w:sz w:val="22"/>
              </w:rPr>
            </w:pPr>
            <w:r>
              <w:rPr>
                <w:spacing w:val="-10"/>
                <w:sz w:val="22"/>
              </w:rPr>
              <w:t>1</w:t>
            </w:r>
          </w:p>
        </w:tc>
        <w:tc>
          <w:tcPr>
            <w:tcW w:w="2317" w:type="dxa"/>
          </w:tcPr>
          <w:p>
            <w:pPr>
              <w:pStyle w:val="TableParagraph"/>
              <w:spacing w:line="242" w:lineRule="exact"/>
              <w:ind w:right="87"/>
              <w:jc w:val="right"/>
              <w:rPr>
                <w:sz w:val="22"/>
              </w:rPr>
            </w:pPr>
            <w:r>
              <w:rPr>
                <w:spacing w:val="-2"/>
                <w:sz w:val="22"/>
              </w:rPr>
              <w:t>Rp3,303,511,723,151</w:t>
            </w:r>
          </w:p>
        </w:tc>
        <w:tc>
          <w:tcPr>
            <w:tcW w:w="1249" w:type="dxa"/>
          </w:tcPr>
          <w:p>
            <w:pPr>
              <w:pStyle w:val="TableParagraph"/>
              <w:spacing w:line="242" w:lineRule="exact"/>
              <w:ind w:left="93" w:right="73"/>
              <w:rPr>
                <w:sz w:val="22"/>
              </w:rPr>
            </w:pPr>
            <w:r>
              <w:rPr>
                <w:spacing w:val="-2"/>
                <w:sz w:val="22"/>
              </w:rPr>
              <w:t>28.826</w:t>
            </w:r>
          </w:p>
        </w:tc>
        <w:tc>
          <w:tcPr>
            <w:tcW w:w="1385" w:type="dxa"/>
          </w:tcPr>
          <w:p>
            <w:pPr>
              <w:pStyle w:val="TableParagraph"/>
              <w:spacing w:line="242" w:lineRule="exact"/>
              <w:ind w:left="28" w:right="5"/>
              <w:rPr>
                <w:sz w:val="22"/>
              </w:rPr>
            </w:pPr>
            <w:r>
              <w:rPr>
                <w:spacing w:val="-5"/>
                <w:sz w:val="22"/>
              </w:rPr>
              <w:t>12</w:t>
            </w:r>
          </w:p>
        </w:tc>
        <w:tc>
          <w:tcPr>
            <w:tcW w:w="1181" w:type="dxa"/>
          </w:tcPr>
          <w:p>
            <w:pPr>
              <w:pStyle w:val="TableParagraph"/>
              <w:spacing w:line="242" w:lineRule="exact"/>
              <w:ind w:left="25"/>
              <w:rPr>
                <w:sz w:val="22"/>
              </w:rPr>
            </w:pPr>
            <w:r>
              <w:rPr>
                <w:sz w:val="22"/>
              </w:rPr>
              <w:t>15-Mar-</w:t>
            </w:r>
            <w:r>
              <w:rPr>
                <w:spacing w:val="-5"/>
                <w:sz w:val="22"/>
              </w:rPr>
              <w:t>22</w:t>
            </w:r>
          </w:p>
        </w:tc>
        <w:tc>
          <w:tcPr>
            <w:tcW w:w="1204" w:type="dxa"/>
          </w:tcPr>
          <w:p>
            <w:pPr>
              <w:pStyle w:val="TableParagraph"/>
              <w:spacing w:line="242" w:lineRule="exact"/>
              <w:ind w:left="25"/>
              <w:rPr>
                <w:sz w:val="22"/>
              </w:rPr>
            </w:pPr>
            <w:r>
              <w:rPr>
                <w:sz w:val="22"/>
              </w:rPr>
              <w:t>31-Des-</w:t>
            </w:r>
            <w:r>
              <w:rPr>
                <w:spacing w:val="-5"/>
                <w:sz w:val="22"/>
              </w:rPr>
              <w:t>21</w:t>
            </w:r>
          </w:p>
        </w:tc>
        <w:tc>
          <w:tcPr>
            <w:tcW w:w="1525" w:type="dxa"/>
          </w:tcPr>
          <w:p>
            <w:pPr>
              <w:pStyle w:val="TableParagraph"/>
              <w:spacing w:line="242" w:lineRule="exact"/>
              <w:ind w:left="23"/>
              <w:rPr>
                <w:sz w:val="22"/>
              </w:rPr>
            </w:pPr>
            <w:r>
              <w:rPr>
                <w:spacing w:val="-5"/>
                <w:sz w:val="22"/>
              </w:rPr>
              <w:t>74</w:t>
            </w:r>
          </w:p>
        </w:tc>
      </w:tr>
      <w:tr>
        <w:trPr>
          <w:trHeight w:val="325" w:hRule="atLeast"/>
        </w:trPr>
        <w:tc>
          <w:tcPr>
            <w:tcW w:w="878" w:type="dxa"/>
          </w:tcPr>
          <w:p>
            <w:pPr>
              <w:pStyle w:val="TableParagraph"/>
              <w:spacing w:before="61"/>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spacing w:before="61"/>
              <w:ind w:left="28"/>
              <w:rPr>
                <w:sz w:val="22"/>
              </w:rPr>
            </w:pPr>
            <w:r>
              <w:rPr>
                <w:spacing w:val="-10"/>
                <w:sz w:val="22"/>
              </w:rPr>
              <w:t>1</w:t>
            </w:r>
          </w:p>
        </w:tc>
        <w:tc>
          <w:tcPr>
            <w:tcW w:w="2317" w:type="dxa"/>
          </w:tcPr>
          <w:p>
            <w:pPr>
              <w:pStyle w:val="TableParagraph"/>
              <w:spacing w:before="61"/>
              <w:ind w:right="87"/>
              <w:jc w:val="right"/>
              <w:rPr>
                <w:sz w:val="22"/>
              </w:rPr>
            </w:pPr>
            <w:r>
              <w:rPr>
                <w:spacing w:val="-2"/>
                <w:sz w:val="22"/>
              </w:rPr>
              <w:t>Rp3,423,278,470,836</w:t>
            </w:r>
          </w:p>
        </w:tc>
        <w:tc>
          <w:tcPr>
            <w:tcW w:w="1249" w:type="dxa"/>
          </w:tcPr>
          <w:p>
            <w:pPr>
              <w:pStyle w:val="TableParagraph"/>
              <w:spacing w:before="61"/>
              <w:ind w:left="93" w:right="73"/>
              <w:rPr>
                <w:sz w:val="22"/>
              </w:rPr>
            </w:pPr>
            <w:r>
              <w:rPr>
                <w:spacing w:val="-2"/>
                <w:sz w:val="22"/>
              </w:rPr>
              <w:t>28.862</w:t>
            </w:r>
          </w:p>
        </w:tc>
        <w:tc>
          <w:tcPr>
            <w:tcW w:w="1385" w:type="dxa"/>
          </w:tcPr>
          <w:p>
            <w:pPr>
              <w:pStyle w:val="TableParagraph"/>
              <w:spacing w:before="61"/>
              <w:ind w:left="28" w:right="5"/>
              <w:rPr>
                <w:sz w:val="22"/>
              </w:rPr>
            </w:pPr>
            <w:r>
              <w:rPr>
                <w:spacing w:val="-5"/>
                <w:sz w:val="22"/>
              </w:rPr>
              <w:t>12</w:t>
            </w:r>
          </w:p>
        </w:tc>
        <w:tc>
          <w:tcPr>
            <w:tcW w:w="1181" w:type="dxa"/>
          </w:tcPr>
          <w:p>
            <w:pPr>
              <w:pStyle w:val="TableParagraph"/>
              <w:spacing w:before="61"/>
              <w:ind w:left="25"/>
              <w:rPr>
                <w:sz w:val="22"/>
              </w:rPr>
            </w:pPr>
            <w:r>
              <w:rPr>
                <w:sz w:val="22"/>
              </w:rPr>
              <w:t>24-Mar-</w:t>
            </w:r>
            <w:r>
              <w:rPr>
                <w:spacing w:val="-5"/>
                <w:sz w:val="22"/>
              </w:rPr>
              <w:t>23</w:t>
            </w:r>
          </w:p>
        </w:tc>
        <w:tc>
          <w:tcPr>
            <w:tcW w:w="1204" w:type="dxa"/>
          </w:tcPr>
          <w:p>
            <w:pPr>
              <w:pStyle w:val="TableParagraph"/>
              <w:spacing w:before="61"/>
              <w:ind w:left="25"/>
              <w:rPr>
                <w:sz w:val="22"/>
              </w:rPr>
            </w:pPr>
            <w:r>
              <w:rPr>
                <w:sz w:val="22"/>
              </w:rPr>
              <w:t>31-Des-</w:t>
            </w:r>
            <w:r>
              <w:rPr>
                <w:spacing w:val="-5"/>
                <w:sz w:val="22"/>
              </w:rPr>
              <w:t>22</w:t>
            </w:r>
          </w:p>
        </w:tc>
        <w:tc>
          <w:tcPr>
            <w:tcW w:w="1525" w:type="dxa"/>
          </w:tcPr>
          <w:p>
            <w:pPr>
              <w:pStyle w:val="TableParagraph"/>
              <w:spacing w:before="61"/>
              <w:ind w:left="23"/>
              <w:rPr>
                <w:sz w:val="22"/>
              </w:rPr>
            </w:pPr>
            <w:r>
              <w:rPr>
                <w:spacing w:val="-5"/>
                <w:sz w:val="22"/>
              </w:rPr>
              <w:t>83</w:t>
            </w:r>
          </w:p>
        </w:tc>
      </w:tr>
    </w:tbl>
    <w:p>
      <w:pPr>
        <w:pStyle w:val="TableParagraph"/>
        <w:spacing w:after="0"/>
        <w:rPr>
          <w:sz w:val="22"/>
        </w:rPr>
        <w:sectPr>
          <w:type w:val="continuous"/>
          <w:pgSz w:w="15840" w:h="12240" w:orient="landscape"/>
          <w:pgMar w:header="730" w:footer="0" w:top="1400" w:bottom="1518" w:left="1080" w:right="144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1393"/>
        <w:gridCol w:w="1818"/>
        <w:gridCol w:w="2317"/>
        <w:gridCol w:w="1249"/>
        <w:gridCol w:w="1385"/>
        <w:gridCol w:w="1181"/>
        <w:gridCol w:w="1204"/>
        <w:gridCol w:w="1525"/>
      </w:tblGrid>
      <w:tr>
        <w:trPr>
          <w:trHeight w:val="315" w:hRule="atLeast"/>
        </w:trPr>
        <w:tc>
          <w:tcPr>
            <w:tcW w:w="87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31"/>
              <w:jc w:val="left"/>
              <w:rPr>
                <w:b/>
                <w:sz w:val="22"/>
              </w:rPr>
            </w:pPr>
            <w:r>
              <w:rPr>
                <w:b/>
                <w:spacing w:val="-2"/>
                <w:sz w:val="22"/>
              </w:rPr>
              <w:t>Tahun</w:t>
            </w:r>
          </w:p>
        </w:tc>
        <w:tc>
          <w:tcPr>
            <w:tcW w:w="1393" w:type="dxa"/>
            <w:vMerge w:val="restart"/>
          </w:tcPr>
          <w:p>
            <w:pPr>
              <w:pStyle w:val="TableParagraph"/>
              <w:spacing w:line="240" w:lineRule="auto" w:before="172"/>
              <w:jc w:val="left"/>
              <w:rPr>
                <w:b/>
                <w:sz w:val="22"/>
              </w:rPr>
            </w:pPr>
          </w:p>
          <w:p>
            <w:pPr>
              <w:pStyle w:val="TableParagraph"/>
              <w:spacing w:line="240" w:lineRule="auto" w:before="0"/>
              <w:ind w:left="144" w:firstLine="305"/>
              <w:jc w:val="left"/>
              <w:rPr>
                <w:b/>
                <w:sz w:val="22"/>
              </w:rPr>
            </w:pPr>
            <w:r>
              <w:rPr>
                <w:b/>
                <w:spacing w:val="-4"/>
                <w:sz w:val="22"/>
              </w:rPr>
              <w:t>Kode Perusahaan</w:t>
            </w:r>
          </w:p>
        </w:tc>
        <w:tc>
          <w:tcPr>
            <w:tcW w:w="1818" w:type="dxa"/>
            <w:vMerge w:val="restart"/>
          </w:tcPr>
          <w:p>
            <w:pPr>
              <w:pStyle w:val="TableParagraph"/>
              <w:spacing w:line="240" w:lineRule="auto" w:before="0"/>
              <w:jc w:val="left"/>
              <w:rPr>
                <w:b/>
                <w:sz w:val="22"/>
              </w:rPr>
            </w:pPr>
          </w:p>
          <w:p>
            <w:pPr>
              <w:pStyle w:val="TableParagraph"/>
              <w:spacing w:line="240" w:lineRule="auto" w:before="46"/>
              <w:jc w:val="left"/>
              <w:rPr>
                <w:b/>
                <w:sz w:val="22"/>
              </w:rPr>
            </w:pPr>
          </w:p>
          <w:p>
            <w:pPr>
              <w:pStyle w:val="TableParagraph"/>
              <w:spacing w:line="240" w:lineRule="auto" w:before="0"/>
              <w:ind w:left="112"/>
              <w:jc w:val="left"/>
              <w:rPr>
                <w:b/>
                <w:sz w:val="22"/>
              </w:rPr>
            </w:pPr>
            <w:r>
              <w:rPr>
                <w:b/>
                <w:sz w:val="22"/>
              </w:rPr>
              <w:t>Opini</w:t>
            </w:r>
            <w:r>
              <w:rPr>
                <w:b/>
                <w:spacing w:val="-4"/>
                <w:sz w:val="22"/>
              </w:rPr>
              <w:t> </w:t>
            </w:r>
            <w:r>
              <w:rPr>
                <w:b/>
                <w:sz w:val="22"/>
              </w:rPr>
              <w:t>Audit</w:t>
            </w:r>
            <w:r>
              <w:rPr>
                <w:b/>
                <w:spacing w:val="-4"/>
                <w:sz w:val="22"/>
              </w:rPr>
              <w:t> (X1)</w:t>
            </w:r>
          </w:p>
        </w:tc>
        <w:tc>
          <w:tcPr>
            <w:tcW w:w="3566" w:type="dxa"/>
            <w:gridSpan w:val="2"/>
          </w:tcPr>
          <w:p>
            <w:pPr>
              <w:pStyle w:val="TableParagraph"/>
              <w:spacing w:line="240" w:lineRule="auto" w:before="41"/>
              <w:ind w:left="601"/>
              <w:jc w:val="left"/>
              <w:rPr>
                <w:b/>
                <w:sz w:val="22"/>
              </w:rPr>
            </w:pPr>
            <w:r>
              <w:rPr>
                <w:b/>
                <w:spacing w:val="-2"/>
                <w:sz w:val="22"/>
              </w:rPr>
              <w:t>Ukuran</w:t>
            </w:r>
            <w:r>
              <w:rPr>
                <w:b/>
                <w:spacing w:val="2"/>
                <w:sz w:val="22"/>
              </w:rPr>
              <w:t> </w:t>
            </w:r>
            <w:r>
              <w:rPr>
                <w:b/>
                <w:spacing w:val="-2"/>
                <w:sz w:val="22"/>
              </w:rPr>
              <w:t>Perusahaan</w:t>
            </w:r>
            <w:r>
              <w:rPr>
                <w:b/>
                <w:spacing w:val="2"/>
                <w:sz w:val="22"/>
              </w:rPr>
              <w:t> </w:t>
            </w:r>
            <w:r>
              <w:rPr>
                <w:b/>
                <w:spacing w:val="-4"/>
                <w:sz w:val="22"/>
              </w:rPr>
              <w:t>(X2)</w:t>
            </w:r>
          </w:p>
        </w:tc>
        <w:tc>
          <w:tcPr>
            <w:tcW w:w="1385" w:type="dxa"/>
            <w:vMerge w:val="restart"/>
          </w:tcPr>
          <w:p>
            <w:pPr>
              <w:pStyle w:val="TableParagraph"/>
              <w:spacing w:line="240" w:lineRule="auto" w:before="46"/>
              <w:jc w:val="left"/>
              <w:rPr>
                <w:b/>
                <w:sz w:val="22"/>
              </w:rPr>
            </w:pPr>
          </w:p>
          <w:p>
            <w:pPr>
              <w:pStyle w:val="TableParagraph"/>
              <w:spacing w:line="240" w:lineRule="auto" w:before="0"/>
              <w:ind w:left="152" w:right="126" w:firstLine="2"/>
              <w:rPr>
                <w:b/>
                <w:sz w:val="22"/>
              </w:rPr>
            </w:pPr>
            <w:r>
              <w:rPr>
                <w:b/>
                <w:spacing w:val="-4"/>
                <w:sz w:val="22"/>
              </w:rPr>
              <w:t>Anak Perusahaan (X3)</w:t>
            </w:r>
          </w:p>
        </w:tc>
        <w:tc>
          <w:tcPr>
            <w:tcW w:w="3910" w:type="dxa"/>
            <w:gridSpan w:val="3"/>
          </w:tcPr>
          <w:p>
            <w:pPr>
              <w:pStyle w:val="TableParagraph"/>
              <w:spacing w:line="240" w:lineRule="auto" w:before="41"/>
              <w:ind w:left="1213"/>
              <w:jc w:val="left"/>
              <w:rPr>
                <w:b/>
                <w:sz w:val="22"/>
              </w:rPr>
            </w:pPr>
            <w:r>
              <w:rPr>
                <w:b/>
                <w:sz w:val="22"/>
              </w:rPr>
              <w:t>Audit Delay </w:t>
            </w:r>
            <w:r>
              <w:rPr>
                <w:b/>
                <w:spacing w:val="-5"/>
                <w:sz w:val="22"/>
              </w:rPr>
              <w:t>(Y)</w:t>
            </w:r>
          </w:p>
        </w:tc>
      </w:tr>
      <w:tr>
        <w:trPr>
          <w:trHeight w:val="1011" w:hRule="atLeast"/>
        </w:trPr>
        <w:tc>
          <w:tcPr>
            <w:tcW w:w="878" w:type="dxa"/>
            <w:vMerge/>
            <w:tcBorders>
              <w:top w:val="nil"/>
            </w:tcBorders>
          </w:tcPr>
          <w:p>
            <w:pPr>
              <w:rPr>
                <w:sz w:val="2"/>
                <w:szCs w:val="2"/>
              </w:rPr>
            </w:pPr>
          </w:p>
        </w:tc>
        <w:tc>
          <w:tcPr>
            <w:tcW w:w="1393" w:type="dxa"/>
            <w:vMerge/>
            <w:tcBorders>
              <w:top w:val="nil"/>
            </w:tcBorders>
          </w:tcPr>
          <w:p>
            <w:pPr>
              <w:rPr>
                <w:sz w:val="2"/>
                <w:szCs w:val="2"/>
              </w:rPr>
            </w:pPr>
          </w:p>
        </w:tc>
        <w:tc>
          <w:tcPr>
            <w:tcW w:w="1818" w:type="dxa"/>
            <w:vMerge/>
            <w:tcBorders>
              <w:top w:val="nil"/>
            </w:tcBorders>
          </w:tcPr>
          <w:p>
            <w:pPr>
              <w:rPr>
                <w:sz w:val="2"/>
                <w:szCs w:val="2"/>
              </w:rPr>
            </w:pPr>
          </w:p>
        </w:tc>
        <w:tc>
          <w:tcPr>
            <w:tcW w:w="2317" w:type="dxa"/>
          </w:tcPr>
          <w:p>
            <w:pPr>
              <w:pStyle w:val="TableParagraph"/>
              <w:spacing w:line="240" w:lineRule="auto" w:before="136"/>
              <w:jc w:val="left"/>
              <w:rPr>
                <w:b/>
                <w:sz w:val="22"/>
              </w:rPr>
            </w:pPr>
          </w:p>
          <w:p>
            <w:pPr>
              <w:pStyle w:val="TableParagraph"/>
              <w:spacing w:line="240" w:lineRule="auto" w:before="0"/>
              <w:ind w:left="676"/>
              <w:jc w:val="left"/>
              <w:rPr>
                <w:b/>
                <w:sz w:val="22"/>
              </w:rPr>
            </w:pPr>
            <w:r>
              <w:rPr>
                <w:b/>
                <w:sz w:val="22"/>
              </w:rPr>
              <w:t>Total</w:t>
            </w:r>
            <w:r>
              <w:rPr>
                <w:b/>
                <w:spacing w:val="-6"/>
                <w:sz w:val="22"/>
              </w:rPr>
              <w:t> </w:t>
            </w:r>
            <w:r>
              <w:rPr>
                <w:b/>
                <w:spacing w:val="-4"/>
                <w:sz w:val="22"/>
              </w:rPr>
              <w:t>Aset</w:t>
            </w:r>
          </w:p>
        </w:tc>
        <w:tc>
          <w:tcPr>
            <w:tcW w:w="1249" w:type="dxa"/>
          </w:tcPr>
          <w:p>
            <w:pPr>
              <w:pStyle w:val="TableParagraph"/>
              <w:spacing w:line="240" w:lineRule="auto" w:before="136"/>
              <w:ind w:left="93" w:right="67"/>
              <w:rPr>
                <w:b/>
                <w:sz w:val="22"/>
              </w:rPr>
            </w:pPr>
            <w:r>
              <w:rPr>
                <w:b/>
                <w:spacing w:val="-4"/>
                <w:sz w:val="22"/>
              </w:rPr>
              <w:t>Logaritma </w:t>
            </w:r>
            <w:r>
              <w:rPr>
                <w:b/>
                <w:spacing w:val="-2"/>
                <w:sz w:val="22"/>
              </w:rPr>
              <w:t>Natural </w:t>
            </w:r>
            <w:r>
              <w:rPr>
                <w:b/>
                <w:spacing w:val="-4"/>
                <w:sz w:val="22"/>
              </w:rPr>
              <w:t>(Ln)</w:t>
            </w:r>
          </w:p>
        </w:tc>
        <w:tc>
          <w:tcPr>
            <w:tcW w:w="1385" w:type="dxa"/>
            <w:vMerge/>
            <w:tcBorders>
              <w:top w:val="nil"/>
            </w:tcBorders>
          </w:tcPr>
          <w:p>
            <w:pPr>
              <w:rPr>
                <w:sz w:val="2"/>
                <w:szCs w:val="2"/>
              </w:rPr>
            </w:pPr>
          </w:p>
        </w:tc>
        <w:tc>
          <w:tcPr>
            <w:tcW w:w="1181" w:type="dxa"/>
          </w:tcPr>
          <w:p>
            <w:pPr>
              <w:pStyle w:val="TableParagraph"/>
              <w:spacing w:line="240" w:lineRule="auto" w:before="136"/>
              <w:ind w:left="227" w:right="185" w:hanging="19"/>
              <w:jc w:val="both"/>
              <w:rPr>
                <w:b/>
                <w:sz w:val="22"/>
              </w:rPr>
            </w:pPr>
            <w:r>
              <w:rPr>
                <w:b/>
                <w:spacing w:val="-2"/>
                <w:sz w:val="22"/>
              </w:rPr>
              <w:t>Tanggal laporan audit</w:t>
            </w:r>
          </w:p>
        </w:tc>
        <w:tc>
          <w:tcPr>
            <w:tcW w:w="1204" w:type="dxa"/>
          </w:tcPr>
          <w:p>
            <w:pPr>
              <w:pStyle w:val="TableParagraph"/>
              <w:spacing w:line="250" w:lineRule="atLeast" w:before="0"/>
              <w:ind w:left="157" w:right="131" w:hanging="1"/>
              <w:rPr>
                <w:b/>
                <w:sz w:val="22"/>
              </w:rPr>
            </w:pPr>
            <w:r>
              <w:rPr>
                <w:b/>
                <w:spacing w:val="-2"/>
                <w:sz w:val="22"/>
              </w:rPr>
              <w:t>Tanggal </w:t>
            </w:r>
            <w:r>
              <w:rPr>
                <w:b/>
                <w:spacing w:val="-4"/>
                <w:sz w:val="22"/>
              </w:rPr>
              <w:t>tutup </w:t>
            </w:r>
            <w:r>
              <w:rPr>
                <w:b/>
                <w:spacing w:val="-2"/>
                <w:sz w:val="22"/>
              </w:rPr>
              <w:t>laporan </w:t>
            </w:r>
            <w:r>
              <w:rPr>
                <w:b/>
                <w:spacing w:val="-4"/>
                <w:sz w:val="22"/>
              </w:rPr>
              <w:t>keuangan</w:t>
            </w:r>
          </w:p>
        </w:tc>
        <w:tc>
          <w:tcPr>
            <w:tcW w:w="1525" w:type="dxa"/>
          </w:tcPr>
          <w:p>
            <w:pPr>
              <w:pStyle w:val="TableParagraph"/>
              <w:spacing w:line="240" w:lineRule="auto" w:before="136"/>
              <w:jc w:val="left"/>
              <w:rPr>
                <w:b/>
                <w:sz w:val="22"/>
              </w:rPr>
            </w:pPr>
          </w:p>
          <w:p>
            <w:pPr>
              <w:pStyle w:val="TableParagraph"/>
              <w:spacing w:line="240" w:lineRule="auto" w:before="0"/>
              <w:ind w:left="23" w:right="2"/>
              <w:rPr>
                <w:b/>
                <w:sz w:val="22"/>
              </w:rPr>
            </w:pPr>
            <w:r>
              <w:rPr>
                <w:b/>
                <w:sz w:val="22"/>
              </w:rPr>
              <w:t>Audit </w:t>
            </w:r>
            <w:r>
              <w:rPr>
                <w:b/>
                <w:spacing w:val="-2"/>
                <w:sz w:val="22"/>
              </w:rPr>
              <w:t>delay</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tcPr>
          <w:p>
            <w:pPr>
              <w:pStyle w:val="TableParagraph"/>
              <w:spacing w:line="240" w:lineRule="auto" w:before="0"/>
              <w:jc w:val="left"/>
              <w:rPr>
                <w:sz w:val="2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Rp3,534,588,823,995</w:t>
            </w:r>
          </w:p>
        </w:tc>
        <w:tc>
          <w:tcPr>
            <w:tcW w:w="1249" w:type="dxa"/>
          </w:tcPr>
          <w:p>
            <w:pPr>
              <w:pStyle w:val="TableParagraph"/>
              <w:ind w:left="93" w:right="73"/>
              <w:rPr>
                <w:sz w:val="22"/>
              </w:rPr>
            </w:pPr>
            <w:r>
              <w:rPr>
                <w:spacing w:val="-2"/>
                <w:sz w:val="22"/>
              </w:rPr>
              <w:t>28.894</w:t>
            </w:r>
          </w:p>
        </w:tc>
        <w:tc>
          <w:tcPr>
            <w:tcW w:w="1385" w:type="dxa"/>
          </w:tcPr>
          <w:p>
            <w:pPr>
              <w:pStyle w:val="TableParagraph"/>
              <w:ind w:left="28" w:right="5"/>
              <w:rPr>
                <w:sz w:val="22"/>
              </w:rPr>
            </w:pPr>
            <w:r>
              <w:rPr>
                <w:spacing w:val="-5"/>
                <w:sz w:val="22"/>
              </w:rPr>
              <w:t>12</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88"/>
              <w:jc w:val="left"/>
              <w:rPr>
                <w:sz w:val="22"/>
              </w:rPr>
            </w:pPr>
            <w:r>
              <w:rPr>
                <w:spacing w:val="-4"/>
                <w:sz w:val="22"/>
              </w:rPr>
              <w:t>SMRA</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Rp24,922,534,224</w:t>
            </w:r>
          </w:p>
        </w:tc>
        <w:tc>
          <w:tcPr>
            <w:tcW w:w="1249" w:type="dxa"/>
          </w:tcPr>
          <w:p>
            <w:pPr>
              <w:pStyle w:val="TableParagraph"/>
              <w:ind w:left="93" w:right="73"/>
              <w:rPr>
                <w:sz w:val="22"/>
              </w:rPr>
            </w:pPr>
            <w:r>
              <w:rPr>
                <w:spacing w:val="-2"/>
                <w:sz w:val="22"/>
              </w:rPr>
              <w:t>23.939</w:t>
            </w:r>
          </w:p>
        </w:tc>
        <w:tc>
          <w:tcPr>
            <w:tcW w:w="1385" w:type="dxa"/>
          </w:tcPr>
          <w:p>
            <w:pPr>
              <w:pStyle w:val="TableParagraph"/>
              <w:ind w:left="28" w:right="5"/>
              <w:rPr>
                <w:sz w:val="22"/>
              </w:rPr>
            </w:pPr>
            <w:r>
              <w:rPr>
                <w:spacing w:val="-5"/>
                <w:sz w:val="22"/>
              </w:rPr>
              <w:t>15</w:t>
            </w:r>
          </w:p>
        </w:tc>
        <w:tc>
          <w:tcPr>
            <w:tcW w:w="1181" w:type="dxa"/>
          </w:tcPr>
          <w:p>
            <w:pPr>
              <w:pStyle w:val="TableParagraph"/>
              <w:ind w:left="25"/>
              <w:rPr>
                <w:sz w:val="22"/>
              </w:rPr>
            </w:pPr>
            <w:r>
              <w:rPr>
                <w:sz w:val="22"/>
              </w:rPr>
              <w:t>31-Mar-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90</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Rp26,049,716,678</w:t>
            </w:r>
          </w:p>
        </w:tc>
        <w:tc>
          <w:tcPr>
            <w:tcW w:w="1249" w:type="dxa"/>
          </w:tcPr>
          <w:p>
            <w:pPr>
              <w:pStyle w:val="TableParagraph"/>
              <w:ind w:left="93" w:right="73"/>
              <w:rPr>
                <w:sz w:val="22"/>
              </w:rPr>
            </w:pPr>
            <w:r>
              <w:rPr>
                <w:spacing w:val="-2"/>
                <w:sz w:val="22"/>
              </w:rPr>
              <w:t>23.983</w:t>
            </w:r>
          </w:p>
        </w:tc>
        <w:tc>
          <w:tcPr>
            <w:tcW w:w="1385" w:type="dxa"/>
          </w:tcPr>
          <w:p>
            <w:pPr>
              <w:pStyle w:val="TableParagraph"/>
              <w:ind w:left="28" w:right="5"/>
              <w:rPr>
                <w:sz w:val="22"/>
              </w:rPr>
            </w:pPr>
            <w:r>
              <w:rPr>
                <w:spacing w:val="-5"/>
                <w:sz w:val="22"/>
              </w:rPr>
              <w:t>15</w:t>
            </w:r>
          </w:p>
        </w:tc>
        <w:tc>
          <w:tcPr>
            <w:tcW w:w="1181" w:type="dxa"/>
          </w:tcPr>
          <w:p>
            <w:pPr>
              <w:pStyle w:val="TableParagraph"/>
              <w:ind w:left="25"/>
              <w:rPr>
                <w:sz w:val="22"/>
              </w:rPr>
            </w:pPr>
            <w:r>
              <w:rPr>
                <w:sz w:val="22"/>
              </w:rPr>
              <w:t>24-Mar-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83</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Rp28,433,574,878</w:t>
            </w:r>
          </w:p>
        </w:tc>
        <w:tc>
          <w:tcPr>
            <w:tcW w:w="1249" w:type="dxa"/>
          </w:tcPr>
          <w:p>
            <w:pPr>
              <w:pStyle w:val="TableParagraph"/>
              <w:ind w:left="93" w:right="73"/>
              <w:rPr>
                <w:sz w:val="22"/>
              </w:rPr>
            </w:pPr>
            <w:r>
              <w:rPr>
                <w:spacing w:val="-2"/>
                <w:sz w:val="22"/>
              </w:rPr>
              <w:t>24.071</w:t>
            </w:r>
          </w:p>
        </w:tc>
        <w:tc>
          <w:tcPr>
            <w:tcW w:w="1385" w:type="dxa"/>
          </w:tcPr>
          <w:p>
            <w:pPr>
              <w:pStyle w:val="TableParagraph"/>
              <w:ind w:left="28" w:right="5"/>
              <w:rPr>
                <w:sz w:val="22"/>
              </w:rPr>
            </w:pPr>
            <w:r>
              <w:rPr>
                <w:spacing w:val="-5"/>
                <w:sz w:val="22"/>
              </w:rPr>
              <w:t>15</w:t>
            </w:r>
          </w:p>
        </w:tc>
        <w:tc>
          <w:tcPr>
            <w:tcW w:w="1181" w:type="dxa"/>
          </w:tcPr>
          <w:p>
            <w:pPr>
              <w:pStyle w:val="TableParagraph"/>
              <w:ind w:left="25"/>
              <w:rPr>
                <w:sz w:val="22"/>
              </w:rPr>
            </w:pPr>
            <w:r>
              <w:rPr>
                <w:sz w:val="22"/>
              </w:rPr>
              <w:t>20-Mar-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79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Rp31,168,375,086</w:t>
            </w:r>
          </w:p>
        </w:tc>
        <w:tc>
          <w:tcPr>
            <w:tcW w:w="1249" w:type="dxa"/>
          </w:tcPr>
          <w:p>
            <w:pPr>
              <w:pStyle w:val="TableParagraph"/>
              <w:ind w:left="93" w:right="73"/>
              <w:rPr>
                <w:sz w:val="22"/>
              </w:rPr>
            </w:pPr>
            <w:r>
              <w:rPr>
                <w:spacing w:val="-2"/>
                <w:sz w:val="22"/>
              </w:rPr>
              <w:t>24.163</w:t>
            </w:r>
          </w:p>
        </w:tc>
        <w:tc>
          <w:tcPr>
            <w:tcW w:w="1385" w:type="dxa"/>
          </w:tcPr>
          <w:p>
            <w:pPr>
              <w:pStyle w:val="TableParagraph"/>
              <w:ind w:left="28" w:right="5"/>
              <w:rPr>
                <w:sz w:val="22"/>
              </w:rPr>
            </w:pPr>
            <w:r>
              <w:rPr>
                <w:spacing w:val="-5"/>
                <w:sz w:val="22"/>
              </w:rPr>
              <w:t>15</w:t>
            </w:r>
          </w:p>
        </w:tc>
        <w:tc>
          <w:tcPr>
            <w:tcW w:w="1181" w:type="dxa"/>
          </w:tcPr>
          <w:p>
            <w:pPr>
              <w:pStyle w:val="TableParagraph"/>
              <w:ind w:left="25"/>
              <w:rPr>
                <w:sz w:val="22"/>
              </w:rPr>
            </w:pPr>
            <w:r>
              <w:rPr>
                <w:sz w:val="22"/>
              </w:rPr>
              <w:t>15-Mar-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75</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01"/>
              <w:jc w:val="left"/>
              <w:rPr>
                <w:sz w:val="22"/>
              </w:rPr>
            </w:pPr>
            <w:r>
              <w:rPr>
                <w:spacing w:val="-4"/>
                <w:sz w:val="22"/>
              </w:rPr>
              <w:t>TARA</w:t>
            </w: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Rp1,086,597,471,370</w:t>
            </w:r>
          </w:p>
        </w:tc>
        <w:tc>
          <w:tcPr>
            <w:tcW w:w="1249" w:type="dxa"/>
          </w:tcPr>
          <w:p>
            <w:pPr>
              <w:pStyle w:val="TableParagraph"/>
              <w:ind w:left="93" w:right="73"/>
              <w:rPr>
                <w:sz w:val="22"/>
              </w:rPr>
            </w:pPr>
            <w:r>
              <w:rPr>
                <w:spacing w:val="-2"/>
                <w:sz w:val="22"/>
              </w:rPr>
              <w:t>27.714</w:t>
            </w:r>
          </w:p>
        </w:tc>
        <w:tc>
          <w:tcPr>
            <w:tcW w:w="1385" w:type="dxa"/>
          </w:tcPr>
          <w:p>
            <w:pPr>
              <w:pStyle w:val="TableParagraph"/>
              <w:ind w:left="28"/>
              <w:rPr>
                <w:sz w:val="22"/>
              </w:rPr>
            </w:pPr>
            <w:r>
              <w:rPr>
                <w:spacing w:val="-10"/>
                <w:sz w:val="22"/>
              </w:rPr>
              <w:t>4</w:t>
            </w:r>
          </w:p>
        </w:tc>
        <w:tc>
          <w:tcPr>
            <w:tcW w:w="1181" w:type="dxa"/>
          </w:tcPr>
          <w:p>
            <w:pPr>
              <w:pStyle w:val="TableParagraph"/>
              <w:ind w:left="25"/>
              <w:rPr>
                <w:sz w:val="22"/>
              </w:rPr>
            </w:pPr>
            <w:r>
              <w:rPr>
                <w:sz w:val="22"/>
              </w:rPr>
              <w:t>31-Mei-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151</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Rp1,085,232,564,474</w:t>
            </w:r>
          </w:p>
        </w:tc>
        <w:tc>
          <w:tcPr>
            <w:tcW w:w="1249" w:type="dxa"/>
          </w:tcPr>
          <w:p>
            <w:pPr>
              <w:pStyle w:val="TableParagraph"/>
              <w:ind w:left="93" w:right="73"/>
              <w:rPr>
                <w:sz w:val="22"/>
              </w:rPr>
            </w:pPr>
            <w:r>
              <w:rPr>
                <w:spacing w:val="-2"/>
                <w:sz w:val="22"/>
              </w:rPr>
              <w:t>27.713</w:t>
            </w:r>
          </w:p>
        </w:tc>
        <w:tc>
          <w:tcPr>
            <w:tcW w:w="1385" w:type="dxa"/>
          </w:tcPr>
          <w:p>
            <w:pPr>
              <w:pStyle w:val="TableParagraph"/>
              <w:ind w:left="28"/>
              <w:rPr>
                <w:sz w:val="22"/>
              </w:rPr>
            </w:pPr>
            <w:r>
              <w:rPr>
                <w:spacing w:val="-10"/>
                <w:sz w:val="22"/>
              </w:rPr>
              <w:t>4</w:t>
            </w:r>
          </w:p>
        </w:tc>
        <w:tc>
          <w:tcPr>
            <w:tcW w:w="1181" w:type="dxa"/>
          </w:tcPr>
          <w:p>
            <w:pPr>
              <w:pStyle w:val="TableParagraph"/>
              <w:ind w:left="25"/>
              <w:rPr>
                <w:sz w:val="22"/>
              </w:rPr>
            </w:pPr>
            <w:r>
              <w:rPr>
                <w:sz w:val="22"/>
              </w:rPr>
              <w:t>25-Apr-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115</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Rp1,080,246,725,557</w:t>
            </w:r>
          </w:p>
        </w:tc>
        <w:tc>
          <w:tcPr>
            <w:tcW w:w="1249" w:type="dxa"/>
          </w:tcPr>
          <w:p>
            <w:pPr>
              <w:pStyle w:val="TableParagraph"/>
              <w:ind w:left="93" w:right="73"/>
              <w:rPr>
                <w:sz w:val="22"/>
              </w:rPr>
            </w:pPr>
            <w:r>
              <w:rPr>
                <w:spacing w:val="-2"/>
                <w:sz w:val="22"/>
              </w:rPr>
              <w:t>27.708</w:t>
            </w:r>
          </w:p>
        </w:tc>
        <w:tc>
          <w:tcPr>
            <w:tcW w:w="1385" w:type="dxa"/>
          </w:tcPr>
          <w:p>
            <w:pPr>
              <w:pStyle w:val="TableParagraph"/>
              <w:ind w:left="28"/>
              <w:rPr>
                <w:sz w:val="22"/>
              </w:rPr>
            </w:pPr>
            <w:r>
              <w:rPr>
                <w:spacing w:val="-10"/>
                <w:sz w:val="22"/>
              </w:rPr>
              <w:t>4</w:t>
            </w:r>
          </w:p>
        </w:tc>
        <w:tc>
          <w:tcPr>
            <w:tcW w:w="1181" w:type="dxa"/>
          </w:tcPr>
          <w:p>
            <w:pPr>
              <w:pStyle w:val="TableParagraph"/>
              <w:ind w:left="25"/>
              <w:rPr>
                <w:sz w:val="22"/>
              </w:rPr>
            </w:pPr>
            <w:r>
              <w:rPr>
                <w:sz w:val="22"/>
              </w:rPr>
              <w:t>29-Mar-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0</w:t>
            </w:r>
          </w:p>
        </w:tc>
        <w:tc>
          <w:tcPr>
            <w:tcW w:w="2317" w:type="dxa"/>
          </w:tcPr>
          <w:p>
            <w:pPr>
              <w:pStyle w:val="TableParagraph"/>
              <w:ind w:right="87"/>
              <w:jc w:val="right"/>
              <w:rPr>
                <w:sz w:val="22"/>
              </w:rPr>
            </w:pPr>
            <w:r>
              <w:rPr>
                <w:spacing w:val="-2"/>
                <w:sz w:val="22"/>
              </w:rPr>
              <w:t>Rp1,078,259,501,580</w:t>
            </w:r>
          </w:p>
        </w:tc>
        <w:tc>
          <w:tcPr>
            <w:tcW w:w="1249" w:type="dxa"/>
          </w:tcPr>
          <w:p>
            <w:pPr>
              <w:pStyle w:val="TableParagraph"/>
              <w:ind w:left="93" w:right="73"/>
              <w:rPr>
                <w:sz w:val="22"/>
              </w:rPr>
            </w:pPr>
            <w:r>
              <w:rPr>
                <w:spacing w:val="-2"/>
                <w:sz w:val="22"/>
              </w:rPr>
              <w:t>27.706</w:t>
            </w:r>
          </w:p>
        </w:tc>
        <w:tc>
          <w:tcPr>
            <w:tcW w:w="1385" w:type="dxa"/>
          </w:tcPr>
          <w:p>
            <w:pPr>
              <w:pStyle w:val="TableParagraph"/>
              <w:ind w:left="28"/>
              <w:rPr>
                <w:sz w:val="22"/>
              </w:rPr>
            </w:pPr>
            <w:r>
              <w:rPr>
                <w:spacing w:val="-10"/>
                <w:sz w:val="22"/>
              </w:rPr>
              <w:t>4</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43"/>
              <w:jc w:val="left"/>
              <w:rPr>
                <w:sz w:val="22"/>
              </w:rPr>
            </w:pPr>
            <w:r>
              <w:rPr>
                <w:spacing w:val="-4"/>
                <w:sz w:val="22"/>
              </w:rPr>
              <w:t>TRIN</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Rp1,472,164,984</w:t>
            </w:r>
          </w:p>
        </w:tc>
        <w:tc>
          <w:tcPr>
            <w:tcW w:w="1249" w:type="dxa"/>
          </w:tcPr>
          <w:p>
            <w:pPr>
              <w:pStyle w:val="TableParagraph"/>
              <w:ind w:left="93" w:right="73"/>
              <w:rPr>
                <w:sz w:val="22"/>
              </w:rPr>
            </w:pPr>
            <w:r>
              <w:rPr>
                <w:spacing w:val="-2"/>
                <w:sz w:val="22"/>
              </w:rPr>
              <w:t>21.110</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10-Mei-</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130</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Rp1,871,869,145</w:t>
            </w:r>
          </w:p>
        </w:tc>
        <w:tc>
          <w:tcPr>
            <w:tcW w:w="1249" w:type="dxa"/>
          </w:tcPr>
          <w:p>
            <w:pPr>
              <w:pStyle w:val="TableParagraph"/>
              <w:ind w:left="93" w:right="73"/>
              <w:rPr>
                <w:sz w:val="22"/>
              </w:rPr>
            </w:pPr>
            <w:r>
              <w:rPr>
                <w:spacing w:val="-2"/>
                <w:sz w:val="22"/>
              </w:rPr>
              <w:t>21.350</w:t>
            </w:r>
          </w:p>
        </w:tc>
        <w:tc>
          <w:tcPr>
            <w:tcW w:w="1385" w:type="dxa"/>
          </w:tcPr>
          <w:p>
            <w:pPr>
              <w:pStyle w:val="TableParagraph"/>
              <w:ind w:left="28"/>
              <w:rPr>
                <w:sz w:val="22"/>
              </w:rPr>
            </w:pPr>
            <w:r>
              <w:rPr>
                <w:spacing w:val="-10"/>
                <w:sz w:val="22"/>
              </w:rPr>
              <w:t>7</w:t>
            </w:r>
          </w:p>
        </w:tc>
        <w:tc>
          <w:tcPr>
            <w:tcW w:w="1181" w:type="dxa"/>
          </w:tcPr>
          <w:p>
            <w:pPr>
              <w:pStyle w:val="TableParagraph"/>
              <w:ind w:left="25"/>
              <w:rPr>
                <w:sz w:val="22"/>
              </w:rPr>
            </w:pPr>
            <w:r>
              <w:rPr>
                <w:sz w:val="22"/>
              </w:rPr>
              <w:t>24-Mei-</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144</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Rp2,076,978,640</w:t>
            </w:r>
          </w:p>
        </w:tc>
        <w:tc>
          <w:tcPr>
            <w:tcW w:w="1249" w:type="dxa"/>
          </w:tcPr>
          <w:p>
            <w:pPr>
              <w:pStyle w:val="TableParagraph"/>
              <w:ind w:left="93" w:right="73"/>
              <w:rPr>
                <w:sz w:val="22"/>
              </w:rPr>
            </w:pPr>
            <w:r>
              <w:rPr>
                <w:spacing w:val="-2"/>
                <w:sz w:val="22"/>
              </w:rPr>
              <w:t>21.454</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21-Mei-</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141</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Rp2,212,539,866</w:t>
            </w:r>
          </w:p>
        </w:tc>
        <w:tc>
          <w:tcPr>
            <w:tcW w:w="1249" w:type="dxa"/>
          </w:tcPr>
          <w:p>
            <w:pPr>
              <w:pStyle w:val="TableParagraph"/>
              <w:ind w:left="93" w:right="73"/>
              <w:rPr>
                <w:sz w:val="22"/>
              </w:rPr>
            </w:pPr>
            <w:r>
              <w:rPr>
                <w:spacing w:val="-2"/>
                <w:sz w:val="22"/>
              </w:rPr>
              <w:t>21.517</w:t>
            </w:r>
          </w:p>
        </w:tc>
        <w:tc>
          <w:tcPr>
            <w:tcW w:w="1385" w:type="dxa"/>
          </w:tcPr>
          <w:p>
            <w:pPr>
              <w:pStyle w:val="TableParagraph"/>
              <w:ind w:left="28"/>
              <w:rPr>
                <w:sz w:val="22"/>
              </w:rPr>
            </w:pPr>
            <w:r>
              <w:rPr>
                <w:spacing w:val="-10"/>
                <w:sz w:val="22"/>
              </w:rPr>
              <w:t>6</w:t>
            </w:r>
          </w:p>
        </w:tc>
        <w:tc>
          <w:tcPr>
            <w:tcW w:w="1181" w:type="dxa"/>
          </w:tcPr>
          <w:p>
            <w:pPr>
              <w:pStyle w:val="TableParagraph"/>
              <w:ind w:left="25"/>
              <w:rPr>
                <w:sz w:val="22"/>
              </w:rPr>
            </w:pPr>
            <w:r>
              <w:rPr>
                <w:sz w:val="22"/>
              </w:rPr>
              <w:t>01-Apr-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92</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413"/>
              <w:jc w:val="left"/>
              <w:rPr>
                <w:sz w:val="22"/>
              </w:rPr>
            </w:pPr>
            <w:r>
              <w:rPr>
                <w:spacing w:val="-4"/>
                <w:sz w:val="22"/>
              </w:rPr>
              <w:t>TRUE</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Rp974,900,992,389</w:t>
            </w:r>
          </w:p>
        </w:tc>
        <w:tc>
          <w:tcPr>
            <w:tcW w:w="1249" w:type="dxa"/>
          </w:tcPr>
          <w:p>
            <w:pPr>
              <w:pStyle w:val="TableParagraph"/>
              <w:ind w:left="93" w:right="73"/>
              <w:rPr>
                <w:sz w:val="22"/>
              </w:rPr>
            </w:pPr>
            <w:r>
              <w:rPr>
                <w:spacing w:val="-2"/>
                <w:sz w:val="22"/>
              </w:rPr>
              <w:t>27.606</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02-Jun-</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153</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Rp912,679,449,957</w:t>
            </w:r>
          </w:p>
        </w:tc>
        <w:tc>
          <w:tcPr>
            <w:tcW w:w="1249" w:type="dxa"/>
          </w:tcPr>
          <w:p>
            <w:pPr>
              <w:pStyle w:val="TableParagraph"/>
              <w:ind w:left="93" w:right="73"/>
              <w:rPr>
                <w:sz w:val="22"/>
              </w:rPr>
            </w:pPr>
            <w:r>
              <w:rPr>
                <w:spacing w:val="-2"/>
                <w:sz w:val="22"/>
              </w:rPr>
              <w:t>27.540</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27-Apr-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117</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Rp804,466,848,921</w:t>
            </w:r>
          </w:p>
        </w:tc>
        <w:tc>
          <w:tcPr>
            <w:tcW w:w="1249" w:type="dxa"/>
          </w:tcPr>
          <w:p>
            <w:pPr>
              <w:pStyle w:val="TableParagraph"/>
              <w:ind w:left="93" w:right="73"/>
              <w:rPr>
                <w:sz w:val="22"/>
              </w:rPr>
            </w:pPr>
            <w:r>
              <w:rPr>
                <w:spacing w:val="-2"/>
                <w:sz w:val="22"/>
              </w:rPr>
              <w:t>27.413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30-Mar-</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Rp780,407,465,167</w:t>
            </w:r>
          </w:p>
        </w:tc>
        <w:tc>
          <w:tcPr>
            <w:tcW w:w="1249" w:type="dxa"/>
          </w:tcPr>
          <w:p>
            <w:pPr>
              <w:pStyle w:val="TableParagraph"/>
              <w:ind w:left="93" w:right="73"/>
              <w:rPr>
                <w:sz w:val="22"/>
              </w:rPr>
            </w:pPr>
            <w:r>
              <w:rPr>
                <w:spacing w:val="-2"/>
                <w:sz w:val="22"/>
              </w:rPr>
              <w:t>27.383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28-Mar-</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88</w:t>
            </w:r>
          </w:p>
        </w:tc>
      </w:tr>
      <w:tr>
        <w:trPr>
          <w:trHeight w:val="315" w:hRule="atLeast"/>
        </w:trPr>
        <w:tc>
          <w:tcPr>
            <w:tcW w:w="878" w:type="dxa"/>
          </w:tcPr>
          <w:p>
            <w:pPr>
              <w:pStyle w:val="TableParagraph"/>
              <w:ind w:right="87"/>
              <w:jc w:val="right"/>
              <w:rPr>
                <w:sz w:val="22"/>
              </w:rPr>
            </w:pPr>
            <w:r>
              <w:rPr>
                <w:spacing w:val="-4"/>
                <w:sz w:val="22"/>
              </w:rPr>
              <w:t>2020</w:t>
            </w:r>
          </w:p>
        </w:tc>
        <w:tc>
          <w:tcPr>
            <w:tcW w:w="1393" w:type="dxa"/>
            <w:vMerge w:val="restart"/>
          </w:tcPr>
          <w:p>
            <w:pPr>
              <w:pStyle w:val="TableParagraph"/>
              <w:spacing w:line="240" w:lineRule="auto" w:before="0"/>
              <w:jc w:val="left"/>
              <w:rPr>
                <w:b/>
                <w:sz w:val="22"/>
              </w:rPr>
            </w:pPr>
          </w:p>
          <w:p>
            <w:pPr>
              <w:pStyle w:val="TableParagraph"/>
              <w:spacing w:line="240" w:lineRule="auto" w:before="22"/>
              <w:jc w:val="left"/>
              <w:rPr>
                <w:b/>
                <w:sz w:val="22"/>
              </w:rPr>
            </w:pPr>
          </w:p>
          <w:p>
            <w:pPr>
              <w:pStyle w:val="TableParagraph"/>
              <w:spacing w:line="240" w:lineRule="auto" w:before="0"/>
              <w:ind w:left="394"/>
              <w:jc w:val="left"/>
              <w:rPr>
                <w:sz w:val="22"/>
              </w:rPr>
            </w:pPr>
            <w:r>
              <w:rPr>
                <w:spacing w:val="-4"/>
                <w:sz w:val="22"/>
              </w:rPr>
              <w:t>URBN</w:t>
            </w: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Rp3,941,663,945,087</w:t>
            </w:r>
          </w:p>
        </w:tc>
        <w:tc>
          <w:tcPr>
            <w:tcW w:w="1249" w:type="dxa"/>
          </w:tcPr>
          <w:p>
            <w:pPr>
              <w:pStyle w:val="TableParagraph"/>
              <w:ind w:left="93" w:right="73"/>
              <w:rPr>
                <w:sz w:val="22"/>
              </w:rPr>
            </w:pPr>
            <w:r>
              <w:rPr>
                <w:spacing w:val="-2"/>
                <w:sz w:val="22"/>
              </w:rPr>
              <w:t>29.003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30-Mar-</w:t>
            </w:r>
            <w:r>
              <w:rPr>
                <w:spacing w:val="-5"/>
                <w:sz w:val="22"/>
              </w:rPr>
              <w:t>21</w:t>
            </w:r>
          </w:p>
        </w:tc>
        <w:tc>
          <w:tcPr>
            <w:tcW w:w="1204" w:type="dxa"/>
          </w:tcPr>
          <w:p>
            <w:pPr>
              <w:pStyle w:val="TableParagraph"/>
              <w:ind w:left="25"/>
              <w:rPr>
                <w:sz w:val="22"/>
              </w:rPr>
            </w:pPr>
            <w:r>
              <w:rPr>
                <w:sz w:val="22"/>
              </w:rPr>
              <w:t>31-Des-</w:t>
            </w:r>
            <w:r>
              <w:rPr>
                <w:spacing w:val="-5"/>
                <w:sz w:val="22"/>
              </w:rPr>
              <w:t>20</w:t>
            </w:r>
          </w:p>
        </w:tc>
        <w:tc>
          <w:tcPr>
            <w:tcW w:w="1525" w:type="dxa"/>
          </w:tcPr>
          <w:p>
            <w:pPr>
              <w:pStyle w:val="TableParagraph"/>
              <w:ind w:left="23"/>
              <w:rPr>
                <w:sz w:val="22"/>
              </w:rPr>
            </w:pPr>
            <w:r>
              <w:rPr>
                <w:spacing w:val="-5"/>
                <w:sz w:val="22"/>
              </w:rPr>
              <w:t>89</w:t>
            </w:r>
          </w:p>
        </w:tc>
      </w:tr>
      <w:tr>
        <w:trPr>
          <w:trHeight w:val="315" w:hRule="atLeast"/>
        </w:trPr>
        <w:tc>
          <w:tcPr>
            <w:tcW w:w="878" w:type="dxa"/>
          </w:tcPr>
          <w:p>
            <w:pPr>
              <w:pStyle w:val="TableParagraph"/>
              <w:ind w:right="87"/>
              <w:jc w:val="right"/>
              <w:rPr>
                <w:sz w:val="22"/>
              </w:rPr>
            </w:pPr>
            <w:r>
              <w:rPr>
                <w:spacing w:val="-4"/>
                <w:sz w:val="22"/>
              </w:rPr>
              <w:t>2021</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Rp4,055,436,445,514</w:t>
            </w:r>
          </w:p>
        </w:tc>
        <w:tc>
          <w:tcPr>
            <w:tcW w:w="1249" w:type="dxa"/>
          </w:tcPr>
          <w:p>
            <w:pPr>
              <w:pStyle w:val="TableParagraph"/>
              <w:ind w:left="93" w:right="73"/>
              <w:rPr>
                <w:sz w:val="22"/>
              </w:rPr>
            </w:pPr>
            <w:r>
              <w:rPr>
                <w:spacing w:val="-2"/>
                <w:sz w:val="22"/>
              </w:rPr>
              <w:t>29.031</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22-Apr-</w:t>
            </w:r>
            <w:r>
              <w:rPr>
                <w:spacing w:val="-5"/>
                <w:sz w:val="22"/>
              </w:rPr>
              <w:t>22</w:t>
            </w:r>
          </w:p>
        </w:tc>
        <w:tc>
          <w:tcPr>
            <w:tcW w:w="1204" w:type="dxa"/>
          </w:tcPr>
          <w:p>
            <w:pPr>
              <w:pStyle w:val="TableParagraph"/>
              <w:ind w:left="25"/>
              <w:rPr>
                <w:sz w:val="22"/>
              </w:rPr>
            </w:pPr>
            <w:r>
              <w:rPr>
                <w:sz w:val="22"/>
              </w:rPr>
              <w:t>31-Des-</w:t>
            </w:r>
            <w:r>
              <w:rPr>
                <w:spacing w:val="-5"/>
                <w:sz w:val="22"/>
              </w:rPr>
              <w:t>21</w:t>
            </w:r>
          </w:p>
        </w:tc>
        <w:tc>
          <w:tcPr>
            <w:tcW w:w="1525" w:type="dxa"/>
          </w:tcPr>
          <w:p>
            <w:pPr>
              <w:pStyle w:val="TableParagraph"/>
              <w:ind w:left="23"/>
              <w:rPr>
                <w:sz w:val="22"/>
              </w:rPr>
            </w:pPr>
            <w:r>
              <w:rPr>
                <w:spacing w:val="-5"/>
                <w:sz w:val="22"/>
              </w:rPr>
              <w:t>112</w:t>
            </w:r>
          </w:p>
        </w:tc>
      </w:tr>
      <w:tr>
        <w:trPr>
          <w:trHeight w:val="315" w:hRule="atLeast"/>
        </w:trPr>
        <w:tc>
          <w:tcPr>
            <w:tcW w:w="878" w:type="dxa"/>
          </w:tcPr>
          <w:p>
            <w:pPr>
              <w:pStyle w:val="TableParagraph"/>
              <w:ind w:right="87"/>
              <w:jc w:val="right"/>
              <w:rPr>
                <w:sz w:val="22"/>
              </w:rPr>
            </w:pPr>
            <w:r>
              <w:rPr>
                <w:spacing w:val="-4"/>
                <w:sz w:val="22"/>
              </w:rPr>
              <w:t>2022</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Rp4,269,806,195,058</w:t>
            </w:r>
          </w:p>
        </w:tc>
        <w:tc>
          <w:tcPr>
            <w:tcW w:w="1249" w:type="dxa"/>
          </w:tcPr>
          <w:p>
            <w:pPr>
              <w:pStyle w:val="TableParagraph"/>
              <w:ind w:left="93" w:right="73"/>
              <w:rPr>
                <w:sz w:val="22"/>
              </w:rPr>
            </w:pPr>
            <w:r>
              <w:rPr>
                <w:spacing w:val="-2"/>
                <w:sz w:val="22"/>
              </w:rPr>
              <w:t>29.083</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14-Jul-</w:t>
            </w:r>
            <w:r>
              <w:rPr>
                <w:spacing w:val="-5"/>
                <w:sz w:val="22"/>
              </w:rPr>
              <w:t>23</w:t>
            </w:r>
          </w:p>
        </w:tc>
        <w:tc>
          <w:tcPr>
            <w:tcW w:w="1204" w:type="dxa"/>
          </w:tcPr>
          <w:p>
            <w:pPr>
              <w:pStyle w:val="TableParagraph"/>
              <w:ind w:left="25"/>
              <w:rPr>
                <w:sz w:val="22"/>
              </w:rPr>
            </w:pPr>
            <w:r>
              <w:rPr>
                <w:sz w:val="22"/>
              </w:rPr>
              <w:t>31-Des-</w:t>
            </w:r>
            <w:r>
              <w:rPr>
                <w:spacing w:val="-5"/>
                <w:sz w:val="22"/>
              </w:rPr>
              <w:t>22</w:t>
            </w:r>
          </w:p>
        </w:tc>
        <w:tc>
          <w:tcPr>
            <w:tcW w:w="1525" w:type="dxa"/>
          </w:tcPr>
          <w:p>
            <w:pPr>
              <w:pStyle w:val="TableParagraph"/>
              <w:ind w:left="23"/>
              <w:rPr>
                <w:sz w:val="22"/>
              </w:rPr>
            </w:pPr>
            <w:r>
              <w:rPr>
                <w:spacing w:val="-5"/>
                <w:sz w:val="22"/>
              </w:rPr>
              <w:t>195</w:t>
            </w:r>
          </w:p>
        </w:tc>
      </w:tr>
      <w:tr>
        <w:trPr>
          <w:trHeight w:val="315" w:hRule="atLeast"/>
        </w:trPr>
        <w:tc>
          <w:tcPr>
            <w:tcW w:w="878" w:type="dxa"/>
          </w:tcPr>
          <w:p>
            <w:pPr>
              <w:pStyle w:val="TableParagraph"/>
              <w:ind w:right="87"/>
              <w:jc w:val="right"/>
              <w:rPr>
                <w:sz w:val="22"/>
              </w:rPr>
            </w:pPr>
            <w:r>
              <w:rPr>
                <w:spacing w:val="-4"/>
                <w:sz w:val="22"/>
              </w:rPr>
              <w:t>2023</w:t>
            </w:r>
          </w:p>
        </w:tc>
        <w:tc>
          <w:tcPr>
            <w:tcW w:w="1393" w:type="dxa"/>
            <w:vMerge/>
            <w:tcBorders>
              <w:top w:val="nil"/>
            </w:tcBorders>
          </w:tcPr>
          <w:p>
            <w:pPr>
              <w:rPr>
                <w:sz w:val="2"/>
                <w:szCs w:val="2"/>
              </w:rPr>
            </w:pPr>
          </w:p>
        </w:tc>
        <w:tc>
          <w:tcPr>
            <w:tcW w:w="1818" w:type="dxa"/>
          </w:tcPr>
          <w:p>
            <w:pPr>
              <w:pStyle w:val="TableParagraph"/>
              <w:ind w:left="28"/>
              <w:rPr>
                <w:sz w:val="22"/>
              </w:rPr>
            </w:pPr>
            <w:r>
              <w:rPr>
                <w:spacing w:val="-10"/>
                <w:sz w:val="22"/>
              </w:rPr>
              <w:t>1</w:t>
            </w:r>
          </w:p>
        </w:tc>
        <w:tc>
          <w:tcPr>
            <w:tcW w:w="2317" w:type="dxa"/>
          </w:tcPr>
          <w:p>
            <w:pPr>
              <w:pStyle w:val="TableParagraph"/>
              <w:ind w:right="87"/>
              <w:jc w:val="right"/>
              <w:rPr>
                <w:sz w:val="22"/>
              </w:rPr>
            </w:pPr>
            <w:r>
              <w:rPr>
                <w:spacing w:val="-2"/>
                <w:sz w:val="22"/>
              </w:rPr>
              <w:t>Rp4,135,250,142,217</w:t>
            </w:r>
          </w:p>
        </w:tc>
        <w:tc>
          <w:tcPr>
            <w:tcW w:w="1249" w:type="dxa"/>
          </w:tcPr>
          <w:p>
            <w:pPr>
              <w:pStyle w:val="TableParagraph"/>
              <w:ind w:left="93" w:right="73"/>
              <w:rPr>
                <w:sz w:val="22"/>
              </w:rPr>
            </w:pPr>
            <w:r>
              <w:rPr>
                <w:spacing w:val="-2"/>
                <w:sz w:val="22"/>
              </w:rPr>
              <w:t>29.051</w:t>
            </w:r>
          </w:p>
        </w:tc>
        <w:tc>
          <w:tcPr>
            <w:tcW w:w="1385" w:type="dxa"/>
          </w:tcPr>
          <w:p>
            <w:pPr>
              <w:pStyle w:val="TableParagraph"/>
              <w:ind w:left="28"/>
              <w:rPr>
                <w:sz w:val="22"/>
              </w:rPr>
            </w:pPr>
            <w:r>
              <w:rPr>
                <w:spacing w:val="-10"/>
                <w:sz w:val="22"/>
              </w:rPr>
              <w:t>2</w:t>
            </w:r>
          </w:p>
        </w:tc>
        <w:tc>
          <w:tcPr>
            <w:tcW w:w="1181" w:type="dxa"/>
          </w:tcPr>
          <w:p>
            <w:pPr>
              <w:pStyle w:val="TableParagraph"/>
              <w:ind w:left="25"/>
              <w:rPr>
                <w:sz w:val="22"/>
              </w:rPr>
            </w:pPr>
            <w:r>
              <w:rPr>
                <w:sz w:val="22"/>
              </w:rPr>
              <w:t>12-Jun-</w:t>
            </w:r>
            <w:r>
              <w:rPr>
                <w:spacing w:val="-5"/>
                <w:sz w:val="22"/>
              </w:rPr>
              <w:t>24</w:t>
            </w:r>
          </w:p>
        </w:tc>
        <w:tc>
          <w:tcPr>
            <w:tcW w:w="1204" w:type="dxa"/>
          </w:tcPr>
          <w:p>
            <w:pPr>
              <w:pStyle w:val="TableParagraph"/>
              <w:ind w:left="25"/>
              <w:rPr>
                <w:sz w:val="22"/>
              </w:rPr>
            </w:pPr>
            <w:r>
              <w:rPr>
                <w:sz w:val="22"/>
              </w:rPr>
              <w:t>31-Des-</w:t>
            </w:r>
            <w:r>
              <w:rPr>
                <w:spacing w:val="-5"/>
                <w:sz w:val="22"/>
              </w:rPr>
              <w:t>23</w:t>
            </w:r>
          </w:p>
        </w:tc>
        <w:tc>
          <w:tcPr>
            <w:tcW w:w="1525" w:type="dxa"/>
          </w:tcPr>
          <w:p>
            <w:pPr>
              <w:pStyle w:val="TableParagraph"/>
              <w:ind w:left="23"/>
              <w:rPr>
                <w:sz w:val="22"/>
              </w:rPr>
            </w:pPr>
            <w:r>
              <w:rPr>
                <w:spacing w:val="-5"/>
                <w:sz w:val="22"/>
              </w:rPr>
              <w:t>164</w:t>
            </w:r>
          </w:p>
        </w:tc>
      </w:tr>
    </w:tbl>
    <w:p>
      <w:pPr>
        <w:pStyle w:val="TableParagraph"/>
        <w:spacing w:after="0"/>
        <w:rPr>
          <w:sz w:val="22"/>
        </w:rPr>
        <w:sectPr>
          <w:type w:val="continuous"/>
          <w:pgSz w:w="15840" w:h="12240" w:orient="landscape"/>
          <w:pgMar w:header="730" w:footer="0" w:top="1400" w:bottom="280" w:left="1080" w:right="1440"/>
        </w:sect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70"/>
        <w:rPr>
          <w:b/>
          <w:sz w:val="14"/>
        </w:rPr>
      </w:pPr>
    </w:p>
    <w:p>
      <w:pPr>
        <w:spacing w:before="0"/>
        <w:ind w:left="0" w:right="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40416">
                <wp:simplePos x="0" y="0"/>
                <wp:positionH relativeFrom="page">
                  <wp:posOffset>457200</wp:posOffset>
                </wp:positionH>
                <wp:positionV relativeFrom="paragraph">
                  <wp:posOffset>-5726931</wp:posOffset>
                </wp:positionV>
                <wp:extent cx="6858000" cy="557276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6858000" cy="5572760"/>
                          <a:chExt cx="6858000" cy="5572760"/>
                        </a:xfrm>
                      </wpg:grpSpPr>
                      <wps:wsp>
                        <wps:cNvPr id="85" name="Graphic 85"/>
                        <wps:cNvSpPr/>
                        <wps:spPr>
                          <a:xfrm>
                            <a:off x="0" y="3370427"/>
                            <a:ext cx="6858000" cy="1270"/>
                          </a:xfrm>
                          <a:custGeom>
                            <a:avLst/>
                            <a:gdLst/>
                            <a:ahLst/>
                            <a:cxnLst/>
                            <a:rect l="l" t="t" r="r" b="b"/>
                            <a:pathLst>
                              <a:path w="6858000" h="0">
                                <a:moveTo>
                                  <a:pt x="0" y="0"/>
                                </a:moveTo>
                                <a:lnTo>
                                  <a:pt x="6858000" y="0"/>
                                </a:lnTo>
                              </a:path>
                            </a:pathLst>
                          </a:custGeom>
                          <a:ln w="6348">
                            <a:solidFill>
                              <a:srgbClr val="CCCCCC"/>
                            </a:solidFill>
                            <a:prstDash val="solid"/>
                          </a:ln>
                        </wps:spPr>
                        <wps:bodyPr wrap="square" lIns="0" tIns="0" rIns="0" bIns="0" rtlCol="0">
                          <a:prstTxWarp prst="textNoShape">
                            <a:avLst/>
                          </a:prstTxWarp>
                          <a:noAutofit/>
                        </wps:bodyPr>
                      </wps:wsp>
                      <wps:wsp>
                        <wps:cNvPr id="86" name="Graphic 86"/>
                        <wps:cNvSpPr/>
                        <wps:spPr>
                          <a:xfrm>
                            <a:off x="4660900" y="3870045"/>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pic:pic>
                        <pic:nvPicPr>
                          <pic:cNvPr id="87" name="Image 87"/>
                          <pic:cNvPicPr/>
                        </pic:nvPicPr>
                        <pic:blipFill>
                          <a:blip r:embed="rId44" cstate="print"/>
                          <a:stretch>
                            <a:fillRect/>
                          </a:stretch>
                        </pic:blipFill>
                        <pic:spPr>
                          <a:xfrm>
                            <a:off x="1005839" y="0"/>
                            <a:ext cx="4255389" cy="5506974"/>
                          </a:xfrm>
                          <a:prstGeom prst="rect">
                            <a:avLst/>
                          </a:prstGeom>
                        </pic:spPr>
                      </pic:pic>
                      <pic:pic>
                        <pic:nvPicPr>
                          <pic:cNvPr id="88" name="Image 88"/>
                          <pic:cNvPicPr/>
                        </pic:nvPicPr>
                        <pic:blipFill>
                          <a:blip r:embed="rId45" cstate="print"/>
                          <a:stretch>
                            <a:fillRect/>
                          </a:stretch>
                        </pic:blipFill>
                        <pic:spPr>
                          <a:xfrm>
                            <a:off x="0" y="3014446"/>
                            <a:ext cx="152400" cy="152400"/>
                          </a:xfrm>
                          <a:prstGeom prst="rect">
                            <a:avLst/>
                          </a:prstGeom>
                        </pic:spPr>
                      </pic:pic>
                      <wps:wsp>
                        <wps:cNvPr id="89" name="Textbox 89"/>
                        <wps:cNvSpPr txBox="1"/>
                        <wps:spPr>
                          <a:xfrm>
                            <a:off x="0" y="1985740"/>
                            <a:ext cx="6805930" cy="1169670"/>
                          </a:xfrm>
                          <a:prstGeom prst="rect">
                            <a:avLst/>
                          </a:prstGeom>
                        </wps:spPr>
                        <wps:txbx>
                          <w:txbxContent>
                            <w:p>
                              <w:pPr>
                                <w:spacing w:line="447" w:lineRule="exact" w:before="0"/>
                                <w:ind w:left="0" w:right="0" w:firstLine="0"/>
                                <w:jc w:val="left"/>
                                <w:rPr>
                                  <w:rFonts w:ascii="Arial"/>
                                  <w:b/>
                                  <w:sz w:val="40"/>
                                </w:rPr>
                              </w:pPr>
                              <w:r>
                                <w:rPr>
                                  <w:rFonts w:ascii="Arial"/>
                                  <w:b/>
                                  <w:color w:val="171717"/>
                                  <w:sz w:val="40"/>
                                </w:rPr>
                                <w:t>Admin</w:t>
                              </w:r>
                              <w:r>
                                <w:rPr>
                                  <w:rFonts w:ascii="Arial"/>
                                  <w:b/>
                                  <w:color w:val="171717"/>
                                  <w:spacing w:val="1"/>
                                  <w:sz w:val="40"/>
                                </w:rPr>
                                <w:t> </w:t>
                              </w:r>
                              <w:r>
                                <w:rPr>
                                  <w:rFonts w:ascii="Arial"/>
                                  <w:b/>
                                  <w:color w:val="171717"/>
                                  <w:spacing w:val="-2"/>
                                  <w:sz w:val="40"/>
                                </w:rPr>
                                <w:t>Perpustakaan</w:t>
                              </w:r>
                            </w:p>
                            <w:p>
                              <w:pPr>
                                <w:spacing w:line="254" w:lineRule="auto" w:before="172"/>
                                <w:ind w:left="0" w:right="0" w:firstLine="0"/>
                                <w:jc w:val="left"/>
                                <w:rPr>
                                  <w:rFonts w:ascii="Verdana" w:hAnsi="Verdana"/>
                                  <w:sz w:val="34"/>
                                </w:rPr>
                              </w:pPr>
                              <w:r>
                                <w:rPr>
                                  <w:rFonts w:ascii="Verdana" w:hAnsi="Verdana"/>
                                  <w:color w:val="171717"/>
                                  <w:sz w:val="34"/>
                                </w:rPr>
                                <w:t>250925094511</w:t>
                              </w:r>
                              <w:r>
                                <w:rPr>
                                  <w:rFonts w:ascii="Verdana" w:hAnsi="Verdana"/>
                                  <w:color w:val="171717"/>
                                  <w:spacing w:val="-19"/>
                                  <w:sz w:val="34"/>
                                </w:rPr>
                                <w:t> </w:t>
                              </w:r>
                              <w:r>
                                <w:rPr>
                                  <w:rFonts w:ascii="Verdana" w:hAnsi="Verdana"/>
                                  <w:color w:val="171717"/>
                                  <w:sz w:val="34"/>
                                </w:rPr>
                                <w:t>Nur</w:t>
                              </w:r>
                              <w:r>
                                <w:rPr>
                                  <w:rFonts w:ascii="Verdana" w:hAnsi="Verdana"/>
                                  <w:color w:val="171717"/>
                                  <w:spacing w:val="-19"/>
                                  <w:sz w:val="34"/>
                                </w:rPr>
                                <w:t> </w:t>
                              </w:r>
                              <w:r>
                                <w:rPr>
                                  <w:rFonts w:ascii="Verdana" w:hAnsi="Verdana"/>
                                  <w:color w:val="171717"/>
                                  <w:sz w:val="34"/>
                                </w:rPr>
                                <w:t>Fauziatul</w:t>
                              </w:r>
                              <w:r>
                                <w:rPr>
                                  <w:rFonts w:ascii="Verdana" w:hAnsi="Verdana"/>
                                  <w:color w:val="171717"/>
                                  <w:spacing w:val="-19"/>
                                  <w:sz w:val="34"/>
                                </w:rPr>
                                <w:t> </w:t>
                              </w:r>
                              <w:r>
                                <w:rPr>
                                  <w:rFonts w:ascii="Verdana" w:hAnsi="Verdana"/>
                                  <w:color w:val="171717"/>
                                  <w:sz w:val="34"/>
                                </w:rPr>
                                <w:t>Khalifah</w:t>
                              </w:r>
                              <w:r>
                                <w:rPr>
                                  <w:rFonts w:ascii="Verdana" w:hAnsi="Verdana"/>
                                  <w:color w:val="171717"/>
                                  <w:spacing w:val="-19"/>
                                  <w:sz w:val="34"/>
                                </w:rPr>
                                <w:t> </w:t>
                              </w:r>
                              <w:r>
                                <w:rPr>
                                  <w:rFonts w:ascii="Verdana" w:hAnsi="Verdana"/>
                                  <w:color w:val="171717"/>
                                  <w:sz w:val="34"/>
                                </w:rPr>
                                <w:t>-</w:t>
                              </w:r>
                              <w:r>
                                <w:rPr>
                                  <w:rFonts w:ascii="Verdana" w:hAnsi="Verdana"/>
                                  <w:color w:val="171717"/>
                                  <w:spacing w:val="-19"/>
                                  <w:sz w:val="34"/>
                                </w:rPr>
                                <w:t> </w:t>
                              </w:r>
                              <w:r>
                                <w:rPr>
                                  <w:rFonts w:ascii="Verdana" w:hAnsi="Verdana"/>
                                  <w:color w:val="171717"/>
                                  <w:sz w:val="34"/>
                                </w:rPr>
                                <w:t>2101036106</w:t>
                              </w:r>
                              <w:r>
                                <w:rPr>
                                  <w:rFonts w:ascii="Verdana" w:hAnsi="Verdana"/>
                                  <w:color w:val="171717"/>
                                  <w:spacing w:val="-19"/>
                                  <w:sz w:val="34"/>
                                </w:rPr>
                                <w:t> </w:t>
                              </w:r>
                              <w:r>
                                <w:rPr>
                                  <w:rFonts w:ascii="Verdana" w:hAnsi="Verdana"/>
                                  <w:color w:val="171717"/>
                                  <w:sz w:val="34"/>
                                </w:rPr>
                                <w:t>Pengaruh </w:t>
                              </w:r>
                              <w:r>
                                <w:rPr>
                                  <w:rFonts w:ascii="Verdana" w:hAnsi="Verdana"/>
                                  <w:color w:val="171717"/>
                                  <w:spacing w:val="-2"/>
                                  <w:sz w:val="34"/>
                                </w:rPr>
                                <w:t>Opini</w:t>
                              </w:r>
                              <w:r>
                                <w:rPr>
                                  <w:rFonts w:ascii="Verdana" w:hAnsi="Verdana"/>
                                  <w:color w:val="171717"/>
                                  <w:spacing w:val="-28"/>
                                  <w:sz w:val="34"/>
                                </w:rPr>
                                <w:t> </w:t>
                              </w:r>
                              <w:r>
                                <w:rPr>
                                  <w:rFonts w:ascii="Verdana" w:hAnsi="Verdana"/>
                                  <w:color w:val="171717"/>
                                  <w:spacing w:val="-2"/>
                                  <w:sz w:val="34"/>
                                </w:rPr>
                                <w:t>Audit,</w:t>
                              </w:r>
                              <w:r>
                                <w:rPr>
                                  <w:rFonts w:ascii="Verdana" w:hAnsi="Verdana"/>
                                  <w:color w:val="171717"/>
                                  <w:spacing w:val="-27"/>
                                  <w:sz w:val="34"/>
                                </w:rPr>
                                <w:t> </w:t>
                              </w:r>
                              <w:r>
                                <w:rPr>
                                  <w:rFonts w:ascii="Verdana" w:hAnsi="Verdana"/>
                                  <w:color w:val="171717"/>
                                  <w:spacing w:val="-2"/>
                                  <w:sz w:val="34"/>
                                </w:rPr>
                                <w:t>Ukuran</w:t>
                              </w:r>
                              <w:r>
                                <w:rPr>
                                  <w:rFonts w:ascii="Verdana" w:hAnsi="Verdana"/>
                                  <w:color w:val="171717"/>
                                  <w:spacing w:val="-28"/>
                                  <w:sz w:val="34"/>
                                </w:rPr>
                                <w:t> </w:t>
                              </w:r>
                              <w:r>
                                <w:rPr>
                                  <w:rFonts w:ascii="Verdana" w:hAnsi="Verdana"/>
                                  <w:color w:val="171717"/>
                                  <w:spacing w:val="-2"/>
                                  <w:sz w:val="34"/>
                                </w:rPr>
                                <w:t>Perusahaan,</w:t>
                              </w:r>
                              <w:r>
                                <w:rPr>
                                  <w:rFonts w:ascii="Verdana" w:hAnsi="Verdana"/>
                                  <w:color w:val="171717"/>
                                  <w:spacing w:val="-27"/>
                                  <w:sz w:val="34"/>
                                </w:rPr>
                                <w:t> </w:t>
                              </w:r>
                              <w:r>
                                <w:rPr>
                                  <w:rFonts w:ascii="Verdana" w:hAnsi="Verdana"/>
                                  <w:color w:val="171717"/>
                                  <w:spacing w:val="-2"/>
                                  <w:sz w:val="34"/>
                                </w:rPr>
                                <w:t>dan</w:t>
                              </w:r>
                              <w:r>
                                <w:rPr>
                                  <w:rFonts w:ascii="Verdana" w:hAnsi="Verdana"/>
                                  <w:color w:val="171717"/>
                                  <w:spacing w:val="-28"/>
                                  <w:sz w:val="34"/>
                                </w:rPr>
                                <w:t> </w:t>
                              </w:r>
                              <w:r>
                                <w:rPr>
                                  <w:rFonts w:ascii="Verdana" w:hAnsi="Verdana"/>
                                  <w:color w:val="171717"/>
                                  <w:spacing w:val="-2"/>
                                  <w:sz w:val="34"/>
                                </w:rPr>
                                <w:t>Kompleksitas</w:t>
                              </w:r>
                              <w:r>
                                <w:rPr>
                                  <w:rFonts w:ascii="Verdana" w:hAnsi="Verdana"/>
                                  <w:color w:val="171717"/>
                                  <w:spacing w:val="-27"/>
                                  <w:sz w:val="34"/>
                                </w:rPr>
                                <w:t> </w:t>
                              </w:r>
                              <w:r>
                                <w:rPr>
                                  <w:rFonts w:ascii="Verdana" w:hAnsi="Verdana"/>
                                  <w:color w:val="171717"/>
                                  <w:spacing w:val="-2"/>
                                  <w:sz w:val="34"/>
                                </w:rPr>
                                <w:t>Operasi</w:t>
                              </w:r>
                              <w:r>
                                <w:rPr>
                                  <w:rFonts w:ascii="Verdana" w:hAnsi="Verdana"/>
                                  <w:color w:val="171717"/>
                                  <w:spacing w:val="-28"/>
                                  <w:sz w:val="34"/>
                                </w:rPr>
                                <w:t> </w:t>
                              </w:r>
                              <w:r>
                                <w:rPr>
                                  <w:rFonts w:ascii="Verdana" w:hAnsi="Verdana"/>
                                  <w:color w:val="171717"/>
                                  <w:spacing w:val="-2"/>
                                  <w:sz w:val="34"/>
                                </w:rPr>
                                <w:t>Pe…</w:t>
                              </w:r>
                            </w:p>
                            <w:p>
                              <w:pPr>
                                <w:spacing w:before="152"/>
                                <w:ind w:left="369" w:right="0" w:firstLine="0"/>
                                <w:jc w:val="left"/>
                                <w:rPr>
                                  <w:rFonts w:ascii="Verdana"/>
                                  <w:sz w:val="16"/>
                                </w:rPr>
                              </w:pPr>
                              <w:r>
                                <w:rPr>
                                  <w:rFonts w:ascii="Verdana"/>
                                  <w:color w:val="606060"/>
                                  <w:spacing w:val="-2"/>
                                  <w:sz w:val="16"/>
                                </w:rPr>
                                <w:t>Perpustakaan</w:t>
                              </w:r>
                            </w:p>
                          </w:txbxContent>
                        </wps:txbx>
                        <wps:bodyPr wrap="square" lIns="0" tIns="0" rIns="0" bIns="0" rtlCol="0">
                          <a:noAutofit/>
                        </wps:bodyPr>
                      </wps:wsp>
                      <wps:wsp>
                        <wps:cNvPr id="90" name="Textbox 90"/>
                        <wps:cNvSpPr txBox="1"/>
                        <wps:spPr>
                          <a:xfrm>
                            <a:off x="0" y="3526830"/>
                            <a:ext cx="1232535" cy="675640"/>
                          </a:xfrm>
                          <a:prstGeom prst="rect">
                            <a:avLst/>
                          </a:prstGeom>
                        </wps:spPr>
                        <wps:txbx>
                          <w:txbxContent>
                            <w:p>
                              <w:pPr>
                                <w:spacing w:before="0"/>
                                <w:ind w:left="0" w:right="0" w:firstLine="0"/>
                                <w:jc w:val="left"/>
                                <w:rPr>
                                  <w:rFonts w:ascii="Arial Black"/>
                                  <w:sz w:val="20"/>
                                </w:rPr>
                              </w:pPr>
                              <w:r>
                                <w:rPr>
                                  <w:rFonts w:ascii="Arial Black"/>
                                  <w:color w:val="171717"/>
                                  <w:spacing w:val="-2"/>
                                  <w:sz w:val="20"/>
                                </w:rPr>
                                <w:t>Document Details</w:t>
                              </w:r>
                            </w:p>
                            <w:p>
                              <w:pPr>
                                <w:spacing w:line="280" w:lineRule="atLeast" w:before="221"/>
                                <w:ind w:left="0" w:right="0" w:firstLine="0"/>
                                <w:jc w:val="left"/>
                                <w:rPr>
                                  <w:rFonts w:ascii="Arial Black"/>
                                  <w:sz w:val="14"/>
                                </w:rPr>
                              </w:pPr>
                              <w:r>
                                <w:rPr>
                                  <w:rFonts w:ascii="Arial Black"/>
                                  <w:color w:val="606060"/>
                                  <w:sz w:val="14"/>
                                </w:rPr>
                                <w:t>Submission</w:t>
                              </w:r>
                              <w:r>
                                <w:rPr>
                                  <w:rFonts w:ascii="Arial Black"/>
                                  <w:color w:val="606060"/>
                                  <w:spacing w:val="-12"/>
                                  <w:sz w:val="14"/>
                                </w:rPr>
                                <w:t> </w:t>
                              </w:r>
                              <w:r>
                                <w:rPr>
                                  <w:rFonts w:ascii="Arial Black"/>
                                  <w:color w:val="606060"/>
                                  <w:sz w:val="14"/>
                                </w:rPr>
                                <w:t>ID </w:t>
                              </w:r>
                              <w:r>
                                <w:rPr>
                                  <w:rFonts w:ascii="Arial Black"/>
                                  <w:color w:val="171717"/>
                                  <w:spacing w:val="-6"/>
                                  <w:sz w:val="14"/>
                                </w:rPr>
                                <w:t>trn:oid:::3618:114149924</w:t>
                              </w:r>
                            </w:p>
                          </w:txbxContent>
                        </wps:txbx>
                        <wps:bodyPr wrap="square" lIns="0" tIns="0" rIns="0" bIns="0" rtlCol="0">
                          <a:noAutofit/>
                        </wps:bodyPr>
                      </wps:wsp>
                      <wps:wsp>
                        <wps:cNvPr id="91" name="Textbox 91"/>
                        <wps:cNvSpPr txBox="1"/>
                        <wps:spPr>
                          <a:xfrm>
                            <a:off x="4813300" y="4051286"/>
                            <a:ext cx="420370" cy="125730"/>
                          </a:xfrm>
                          <a:prstGeom prst="rect">
                            <a:avLst/>
                          </a:prstGeom>
                        </wps:spPr>
                        <wps:txbx>
                          <w:txbxContent>
                            <w:p>
                              <w:pPr>
                                <w:spacing w:before="0"/>
                                <w:ind w:left="0" w:right="0" w:firstLine="0"/>
                                <w:jc w:val="left"/>
                                <w:rPr>
                                  <w:rFonts w:ascii="Arial Black"/>
                                  <w:sz w:val="14"/>
                                </w:rPr>
                              </w:pPr>
                              <w:r>
                                <w:rPr>
                                  <w:rFonts w:ascii="Arial Black"/>
                                  <w:color w:val="171717"/>
                                  <w:spacing w:val="-2"/>
                                  <w:sz w:val="14"/>
                                </w:rPr>
                                <w:t>73Pages</w:t>
                              </w:r>
                            </w:p>
                          </w:txbxContent>
                        </wps:txbx>
                        <wps:bodyPr wrap="square" lIns="0" tIns="0" rIns="0" bIns="0" rtlCol="0">
                          <a:noAutofit/>
                        </wps:bodyPr>
                      </wps:wsp>
                      <wps:wsp>
                        <wps:cNvPr id="92" name="Textbox 92"/>
                        <wps:cNvSpPr txBox="1"/>
                        <wps:spPr>
                          <a:xfrm>
                            <a:off x="0" y="4355133"/>
                            <a:ext cx="1443355" cy="303530"/>
                          </a:xfrm>
                          <a:prstGeom prst="rect">
                            <a:avLst/>
                          </a:prstGeom>
                        </wps:spPr>
                        <wps:txbx>
                          <w:txbxContent>
                            <w:p>
                              <w:pPr>
                                <w:spacing w:before="0"/>
                                <w:ind w:left="0" w:right="0" w:firstLine="0"/>
                                <w:jc w:val="left"/>
                                <w:rPr>
                                  <w:rFonts w:ascii="Arial Black"/>
                                  <w:sz w:val="14"/>
                                </w:rPr>
                              </w:pPr>
                              <w:r>
                                <w:rPr>
                                  <w:rFonts w:ascii="Arial Black"/>
                                  <w:color w:val="606060"/>
                                  <w:sz w:val="14"/>
                                </w:rPr>
                                <w:t>Submission</w:t>
                              </w:r>
                              <w:r>
                                <w:rPr>
                                  <w:rFonts w:ascii="Arial Black"/>
                                  <w:color w:val="606060"/>
                                  <w:spacing w:val="5"/>
                                  <w:sz w:val="14"/>
                                </w:rPr>
                                <w:t> </w:t>
                              </w:r>
                              <w:r>
                                <w:rPr>
                                  <w:rFonts w:ascii="Arial Black"/>
                                  <w:color w:val="606060"/>
                                  <w:spacing w:val="-4"/>
                                  <w:sz w:val="14"/>
                                </w:rPr>
                                <w:t>Date</w:t>
                              </w:r>
                            </w:p>
                            <w:p>
                              <w:pPr>
                                <w:spacing w:before="83"/>
                                <w:ind w:left="0" w:right="0" w:firstLine="0"/>
                                <w:jc w:val="left"/>
                                <w:rPr>
                                  <w:rFonts w:ascii="Arial Black"/>
                                  <w:sz w:val="14"/>
                                </w:rPr>
                              </w:pPr>
                              <w:r>
                                <w:rPr>
                                  <w:rFonts w:ascii="Arial Black"/>
                                  <w:color w:val="171717"/>
                                  <w:sz w:val="14"/>
                                </w:rPr>
                                <w:t>Sep</w:t>
                              </w:r>
                              <w:r>
                                <w:rPr>
                                  <w:rFonts w:ascii="Arial Black"/>
                                  <w:color w:val="171717"/>
                                  <w:spacing w:val="-5"/>
                                  <w:sz w:val="14"/>
                                </w:rPr>
                                <w:t> </w:t>
                              </w:r>
                              <w:r>
                                <w:rPr>
                                  <w:rFonts w:ascii="Arial Black"/>
                                  <w:color w:val="171717"/>
                                  <w:sz w:val="14"/>
                                </w:rPr>
                                <w:t>25,</w:t>
                              </w:r>
                              <w:r>
                                <w:rPr>
                                  <w:rFonts w:ascii="Arial Black"/>
                                  <w:color w:val="171717"/>
                                  <w:spacing w:val="-3"/>
                                  <w:sz w:val="14"/>
                                </w:rPr>
                                <w:t> </w:t>
                              </w:r>
                              <w:r>
                                <w:rPr>
                                  <w:rFonts w:ascii="Arial Black"/>
                                  <w:color w:val="171717"/>
                                  <w:sz w:val="14"/>
                                </w:rPr>
                                <w:t>2025,</w:t>
                              </w:r>
                              <w:r>
                                <w:rPr>
                                  <w:rFonts w:ascii="Arial Black"/>
                                  <w:color w:val="171717"/>
                                  <w:spacing w:val="-9"/>
                                  <w:sz w:val="14"/>
                                </w:rPr>
                                <w:t> </w:t>
                              </w:r>
                              <w:r>
                                <w:rPr>
                                  <w:rFonts w:ascii="Arial Black"/>
                                  <w:color w:val="171717"/>
                                  <w:sz w:val="14"/>
                                </w:rPr>
                                <w:t>9:54</w:t>
                              </w:r>
                              <w:r>
                                <w:rPr>
                                  <w:rFonts w:ascii="Arial Black"/>
                                  <w:color w:val="171717"/>
                                  <w:spacing w:val="-3"/>
                                  <w:sz w:val="14"/>
                                </w:rPr>
                                <w:t> </w:t>
                              </w:r>
                              <w:r>
                                <w:rPr>
                                  <w:rFonts w:ascii="Arial Black"/>
                                  <w:color w:val="171717"/>
                                  <w:sz w:val="14"/>
                                </w:rPr>
                                <w:t>AM</w:t>
                              </w:r>
                              <w:r>
                                <w:rPr>
                                  <w:rFonts w:ascii="Arial Black"/>
                                  <w:color w:val="171717"/>
                                  <w:spacing w:val="-3"/>
                                  <w:sz w:val="14"/>
                                </w:rPr>
                                <w:t> </w:t>
                              </w:r>
                              <w:r>
                                <w:rPr>
                                  <w:rFonts w:ascii="Arial Black"/>
                                  <w:color w:val="171717"/>
                                  <w:spacing w:val="-2"/>
                                  <w:sz w:val="14"/>
                                </w:rPr>
                                <w:t>GMT+8</w:t>
                              </w:r>
                            </w:p>
                          </w:txbxContent>
                        </wps:txbx>
                        <wps:bodyPr wrap="square" lIns="0" tIns="0" rIns="0" bIns="0" rtlCol="0">
                          <a:noAutofit/>
                        </wps:bodyPr>
                      </wps:wsp>
                      <wps:wsp>
                        <wps:cNvPr id="93" name="Textbox 93"/>
                        <wps:cNvSpPr txBox="1"/>
                        <wps:spPr>
                          <a:xfrm>
                            <a:off x="4813300" y="4330584"/>
                            <a:ext cx="858519" cy="405765"/>
                          </a:xfrm>
                          <a:prstGeom prst="rect">
                            <a:avLst/>
                          </a:prstGeom>
                        </wps:spPr>
                        <wps:txbx>
                          <w:txbxContent>
                            <w:p>
                              <w:pPr>
                                <w:spacing w:before="0"/>
                                <w:ind w:left="0" w:right="0" w:firstLine="0"/>
                                <w:jc w:val="left"/>
                                <w:rPr>
                                  <w:rFonts w:ascii="Arial Black"/>
                                  <w:sz w:val="14"/>
                                </w:rPr>
                              </w:pPr>
                              <w:r>
                                <w:rPr>
                                  <w:rFonts w:ascii="Arial Black"/>
                                  <w:color w:val="171717"/>
                                  <w:spacing w:val="-2"/>
                                  <w:sz w:val="14"/>
                                </w:rPr>
                                <w:t>8,223Words</w:t>
                              </w:r>
                            </w:p>
                            <w:p>
                              <w:pPr>
                                <w:spacing w:line="240" w:lineRule="auto" w:before="46"/>
                                <w:rPr>
                                  <w:rFonts w:ascii="Arial Black"/>
                                  <w:sz w:val="14"/>
                                </w:rPr>
                              </w:pPr>
                            </w:p>
                            <w:p>
                              <w:pPr>
                                <w:spacing w:before="0"/>
                                <w:ind w:left="0" w:right="0" w:firstLine="0"/>
                                <w:jc w:val="left"/>
                                <w:rPr>
                                  <w:rFonts w:ascii="Arial Black"/>
                                  <w:sz w:val="14"/>
                                </w:rPr>
                              </w:pPr>
                              <w:r>
                                <w:rPr>
                                  <w:rFonts w:ascii="Arial Black"/>
                                  <w:color w:val="171717"/>
                                  <w:spacing w:val="-2"/>
                                  <w:sz w:val="14"/>
                                </w:rPr>
                                <w:t>54,238Characters</w:t>
                              </w:r>
                            </w:p>
                          </w:txbxContent>
                        </wps:txbx>
                        <wps:bodyPr wrap="square" lIns="0" tIns="0" rIns="0" bIns="0" rtlCol="0">
                          <a:noAutofit/>
                        </wps:bodyPr>
                      </wps:wsp>
                      <wps:wsp>
                        <wps:cNvPr id="94" name="Textbox 94"/>
                        <wps:cNvSpPr txBox="1"/>
                        <wps:spPr>
                          <a:xfrm>
                            <a:off x="0" y="4812511"/>
                            <a:ext cx="2970530" cy="760730"/>
                          </a:xfrm>
                          <a:prstGeom prst="rect">
                            <a:avLst/>
                          </a:prstGeom>
                        </wps:spPr>
                        <wps:txbx>
                          <w:txbxContent>
                            <w:p>
                              <w:pPr>
                                <w:spacing w:before="0"/>
                                <w:ind w:left="0" w:right="0" w:firstLine="0"/>
                                <w:jc w:val="left"/>
                                <w:rPr>
                                  <w:rFonts w:ascii="Arial Black"/>
                                  <w:sz w:val="14"/>
                                </w:rPr>
                              </w:pPr>
                              <w:r>
                                <w:rPr>
                                  <w:rFonts w:ascii="Arial Black"/>
                                  <w:color w:val="606060"/>
                                  <w:spacing w:val="-2"/>
                                  <w:sz w:val="14"/>
                                </w:rPr>
                                <w:t>Download</w:t>
                              </w:r>
                              <w:r>
                                <w:rPr>
                                  <w:rFonts w:ascii="Arial Black"/>
                                  <w:color w:val="606060"/>
                                  <w:spacing w:val="-4"/>
                                  <w:sz w:val="14"/>
                                </w:rPr>
                                <w:t> Date</w:t>
                              </w:r>
                            </w:p>
                            <w:p>
                              <w:pPr>
                                <w:spacing w:before="83"/>
                                <w:ind w:left="0" w:right="0" w:firstLine="0"/>
                                <w:jc w:val="left"/>
                                <w:rPr>
                                  <w:rFonts w:ascii="Arial Black"/>
                                  <w:sz w:val="14"/>
                                </w:rPr>
                              </w:pPr>
                              <w:r>
                                <w:rPr>
                                  <w:rFonts w:ascii="Arial Black"/>
                                  <w:color w:val="171717"/>
                                  <w:sz w:val="14"/>
                                </w:rPr>
                                <w:t>Sep</w:t>
                              </w:r>
                              <w:r>
                                <w:rPr>
                                  <w:rFonts w:ascii="Arial Black"/>
                                  <w:color w:val="171717"/>
                                  <w:spacing w:val="-5"/>
                                  <w:sz w:val="14"/>
                                </w:rPr>
                                <w:t> </w:t>
                              </w:r>
                              <w:r>
                                <w:rPr>
                                  <w:rFonts w:ascii="Arial Black"/>
                                  <w:color w:val="171717"/>
                                  <w:sz w:val="14"/>
                                </w:rPr>
                                <w:t>25,</w:t>
                              </w:r>
                              <w:r>
                                <w:rPr>
                                  <w:rFonts w:ascii="Arial Black"/>
                                  <w:color w:val="171717"/>
                                  <w:spacing w:val="-3"/>
                                  <w:sz w:val="14"/>
                                </w:rPr>
                                <w:t> </w:t>
                              </w:r>
                              <w:r>
                                <w:rPr>
                                  <w:rFonts w:ascii="Arial Black"/>
                                  <w:color w:val="171717"/>
                                  <w:sz w:val="14"/>
                                </w:rPr>
                                <w:t>2025,</w:t>
                              </w:r>
                              <w:r>
                                <w:rPr>
                                  <w:rFonts w:ascii="Arial Black"/>
                                  <w:color w:val="171717"/>
                                  <w:spacing w:val="-11"/>
                                  <w:sz w:val="14"/>
                                </w:rPr>
                                <w:t> </w:t>
                              </w:r>
                              <w:r>
                                <w:rPr>
                                  <w:rFonts w:ascii="Arial Black"/>
                                  <w:color w:val="171717"/>
                                  <w:sz w:val="14"/>
                                </w:rPr>
                                <w:t>10:24</w:t>
                              </w:r>
                              <w:r>
                                <w:rPr>
                                  <w:rFonts w:ascii="Arial Black"/>
                                  <w:color w:val="171717"/>
                                  <w:spacing w:val="-3"/>
                                  <w:sz w:val="14"/>
                                </w:rPr>
                                <w:t> </w:t>
                              </w:r>
                              <w:r>
                                <w:rPr>
                                  <w:rFonts w:ascii="Arial Black"/>
                                  <w:color w:val="171717"/>
                                  <w:sz w:val="14"/>
                                </w:rPr>
                                <w:t>AM</w:t>
                              </w:r>
                              <w:r>
                                <w:rPr>
                                  <w:rFonts w:ascii="Arial Black"/>
                                  <w:color w:val="171717"/>
                                  <w:spacing w:val="-3"/>
                                  <w:sz w:val="14"/>
                                </w:rPr>
                                <w:t> </w:t>
                              </w:r>
                              <w:r>
                                <w:rPr>
                                  <w:rFonts w:ascii="Arial Black"/>
                                  <w:color w:val="171717"/>
                                  <w:spacing w:val="-2"/>
                                  <w:sz w:val="14"/>
                                </w:rPr>
                                <w:t>GMT+8</w:t>
                              </w:r>
                            </w:p>
                            <w:p>
                              <w:pPr>
                                <w:spacing w:line="240" w:lineRule="auto" w:before="45"/>
                                <w:rPr>
                                  <w:rFonts w:ascii="Arial Black"/>
                                  <w:sz w:val="14"/>
                                </w:rPr>
                              </w:pPr>
                            </w:p>
                            <w:p>
                              <w:pPr>
                                <w:spacing w:before="0"/>
                                <w:ind w:left="0" w:right="0" w:firstLine="0"/>
                                <w:jc w:val="left"/>
                                <w:rPr>
                                  <w:rFonts w:ascii="Arial Black"/>
                                  <w:sz w:val="14"/>
                                </w:rPr>
                              </w:pPr>
                              <w:r>
                                <w:rPr>
                                  <w:rFonts w:ascii="Arial Black"/>
                                  <w:color w:val="606060"/>
                                  <w:sz w:val="14"/>
                                </w:rPr>
                                <w:t>File</w:t>
                              </w:r>
                              <w:r>
                                <w:rPr>
                                  <w:rFonts w:ascii="Arial Black"/>
                                  <w:color w:val="606060"/>
                                  <w:spacing w:val="-6"/>
                                  <w:sz w:val="14"/>
                                </w:rPr>
                                <w:t> </w:t>
                              </w:r>
                              <w:r>
                                <w:rPr>
                                  <w:rFonts w:ascii="Arial Black"/>
                                  <w:color w:val="606060"/>
                                  <w:spacing w:val="-4"/>
                                  <w:sz w:val="14"/>
                                </w:rPr>
                                <w:t>Name</w:t>
                              </w:r>
                            </w:p>
                            <w:p>
                              <w:pPr>
                                <w:spacing w:before="82"/>
                                <w:ind w:left="0" w:right="0" w:firstLine="0"/>
                                <w:jc w:val="left"/>
                                <w:rPr>
                                  <w:rFonts w:ascii="Arial Black"/>
                                  <w:sz w:val="14"/>
                                </w:rPr>
                              </w:pPr>
                              <w:r>
                                <w:rPr>
                                  <w:rFonts w:ascii="Arial Black"/>
                                  <w:color w:val="171717"/>
                                  <w:sz w:val="14"/>
                                </w:rPr>
                                <w:t>Nur</w:t>
                              </w:r>
                              <w:r>
                                <w:rPr>
                                  <w:rFonts w:ascii="Arial Black"/>
                                  <w:color w:val="171717"/>
                                  <w:spacing w:val="2"/>
                                  <w:sz w:val="14"/>
                                </w:rPr>
                                <w:t> </w:t>
                              </w:r>
                              <w:r>
                                <w:rPr>
                                  <w:rFonts w:ascii="Arial Black"/>
                                  <w:color w:val="171717"/>
                                  <w:sz w:val="14"/>
                                </w:rPr>
                                <w:t>Fauziatul</w:t>
                              </w:r>
                              <w:r>
                                <w:rPr>
                                  <w:rFonts w:ascii="Arial Black"/>
                                  <w:color w:val="171717"/>
                                  <w:spacing w:val="2"/>
                                  <w:sz w:val="14"/>
                                </w:rPr>
                                <w:t> </w:t>
                              </w:r>
                              <w:r>
                                <w:rPr>
                                  <w:rFonts w:ascii="Arial Black"/>
                                  <w:color w:val="171717"/>
                                  <w:sz w:val="14"/>
                                </w:rPr>
                                <w:t>Khalifah_2101036106</w:t>
                              </w:r>
                              <w:r>
                                <w:rPr>
                                  <w:rFonts w:ascii="Arial Black"/>
                                  <w:color w:val="171717"/>
                                  <w:spacing w:val="3"/>
                                  <w:sz w:val="14"/>
                                </w:rPr>
                                <w:t> </w:t>
                              </w:r>
                              <w:r>
                                <w:rPr>
                                  <w:rFonts w:ascii="Arial Black"/>
                                  <w:color w:val="171717"/>
                                  <w:sz w:val="14"/>
                                </w:rPr>
                                <w:t>-</w:t>
                              </w:r>
                              <w:r>
                                <w:rPr>
                                  <w:rFonts w:ascii="Arial Black"/>
                                  <w:color w:val="171717"/>
                                  <w:spacing w:val="2"/>
                                  <w:sz w:val="14"/>
                                </w:rPr>
                                <w:t> </w:t>
                              </w:r>
                              <w:r>
                                <w:rPr>
                                  <w:rFonts w:ascii="Arial Black"/>
                                  <w:color w:val="171717"/>
                                  <w:sz w:val="14"/>
                                </w:rPr>
                                <w:t>Fauziatul</w:t>
                              </w:r>
                              <w:r>
                                <w:rPr>
                                  <w:rFonts w:ascii="Arial Black"/>
                                  <w:color w:val="171717"/>
                                  <w:spacing w:val="3"/>
                                  <w:sz w:val="14"/>
                                </w:rPr>
                                <w:t> </w:t>
                              </w:r>
                              <w:r>
                                <w:rPr>
                                  <w:rFonts w:ascii="Arial Black"/>
                                  <w:color w:val="171717"/>
                                  <w:spacing w:val="-2"/>
                                  <w:sz w:val="14"/>
                                </w:rPr>
                                <w:t>Khalifah.docx</w:t>
                              </w:r>
                            </w:p>
                          </w:txbxContent>
                        </wps:txbx>
                        <wps:bodyPr wrap="square" lIns="0" tIns="0" rIns="0" bIns="0" rtlCol="0">
                          <a:noAutofit/>
                        </wps:bodyPr>
                      </wps:wsp>
                    </wpg:wgp>
                  </a:graphicData>
                </a:graphic>
              </wp:anchor>
            </w:drawing>
          </mc:Choice>
          <mc:Fallback>
            <w:pict>
              <v:group style="position:absolute;margin-left:36pt;margin-top:-450.939514pt;width:540pt;height:438.8pt;mso-position-horizontal-relative:page;mso-position-vertical-relative:paragraph;z-index:15740416" id="docshapegroup65" coordorigin="720,-9019" coordsize="10800,8776">
                <v:line style="position:absolute" from="720,-3711" to="11520,-3711" stroked="true" strokeweight=".49992pt" strokecolor="#cccccc">
                  <v:stroke dashstyle="solid"/>
                </v:line>
                <v:rect style="position:absolute;left:8060;top:-2925;width:1780;height:1560" id="docshape66" filled="true" fillcolor="#f8f8f8" stroked="false">
                  <v:fill type="solid"/>
                </v:rect>
                <v:shape style="position:absolute;left:2304;top:-9019;width:6702;height:8673" type="#_x0000_t75" id="docshape67" stroked="false">
                  <v:imagedata r:id="rId44" o:title=""/>
                </v:shape>
                <v:shape style="position:absolute;left:720;top:-4272;width:240;height:240" type="#_x0000_t75" id="docshape68" stroked="false">
                  <v:imagedata r:id="rId45" o:title=""/>
                </v:shape>
                <v:shape style="position:absolute;left:720;top:-5892;width:10718;height:1842" type="#_x0000_t202" id="docshape69" filled="false" stroked="false">
                  <v:textbox inset="0,0,0,0">
                    <w:txbxContent>
                      <w:p>
                        <w:pPr>
                          <w:spacing w:line="447" w:lineRule="exact" w:before="0"/>
                          <w:ind w:left="0" w:right="0" w:firstLine="0"/>
                          <w:jc w:val="left"/>
                          <w:rPr>
                            <w:rFonts w:ascii="Arial"/>
                            <w:b/>
                            <w:sz w:val="40"/>
                          </w:rPr>
                        </w:pPr>
                        <w:r>
                          <w:rPr>
                            <w:rFonts w:ascii="Arial"/>
                            <w:b/>
                            <w:color w:val="171717"/>
                            <w:sz w:val="40"/>
                          </w:rPr>
                          <w:t>Admin</w:t>
                        </w:r>
                        <w:r>
                          <w:rPr>
                            <w:rFonts w:ascii="Arial"/>
                            <w:b/>
                            <w:color w:val="171717"/>
                            <w:spacing w:val="1"/>
                            <w:sz w:val="40"/>
                          </w:rPr>
                          <w:t> </w:t>
                        </w:r>
                        <w:r>
                          <w:rPr>
                            <w:rFonts w:ascii="Arial"/>
                            <w:b/>
                            <w:color w:val="171717"/>
                            <w:spacing w:val="-2"/>
                            <w:sz w:val="40"/>
                          </w:rPr>
                          <w:t>Perpustakaan</w:t>
                        </w:r>
                      </w:p>
                      <w:p>
                        <w:pPr>
                          <w:spacing w:line="254" w:lineRule="auto" w:before="172"/>
                          <w:ind w:left="0" w:right="0" w:firstLine="0"/>
                          <w:jc w:val="left"/>
                          <w:rPr>
                            <w:rFonts w:ascii="Verdana" w:hAnsi="Verdana"/>
                            <w:sz w:val="34"/>
                          </w:rPr>
                        </w:pPr>
                        <w:r>
                          <w:rPr>
                            <w:rFonts w:ascii="Verdana" w:hAnsi="Verdana"/>
                            <w:color w:val="171717"/>
                            <w:sz w:val="34"/>
                          </w:rPr>
                          <w:t>250925094511</w:t>
                        </w:r>
                        <w:r>
                          <w:rPr>
                            <w:rFonts w:ascii="Verdana" w:hAnsi="Verdana"/>
                            <w:color w:val="171717"/>
                            <w:spacing w:val="-19"/>
                            <w:sz w:val="34"/>
                          </w:rPr>
                          <w:t> </w:t>
                        </w:r>
                        <w:r>
                          <w:rPr>
                            <w:rFonts w:ascii="Verdana" w:hAnsi="Verdana"/>
                            <w:color w:val="171717"/>
                            <w:sz w:val="34"/>
                          </w:rPr>
                          <w:t>Nur</w:t>
                        </w:r>
                        <w:r>
                          <w:rPr>
                            <w:rFonts w:ascii="Verdana" w:hAnsi="Verdana"/>
                            <w:color w:val="171717"/>
                            <w:spacing w:val="-19"/>
                            <w:sz w:val="34"/>
                          </w:rPr>
                          <w:t> </w:t>
                        </w:r>
                        <w:r>
                          <w:rPr>
                            <w:rFonts w:ascii="Verdana" w:hAnsi="Verdana"/>
                            <w:color w:val="171717"/>
                            <w:sz w:val="34"/>
                          </w:rPr>
                          <w:t>Fauziatul</w:t>
                        </w:r>
                        <w:r>
                          <w:rPr>
                            <w:rFonts w:ascii="Verdana" w:hAnsi="Verdana"/>
                            <w:color w:val="171717"/>
                            <w:spacing w:val="-19"/>
                            <w:sz w:val="34"/>
                          </w:rPr>
                          <w:t> </w:t>
                        </w:r>
                        <w:r>
                          <w:rPr>
                            <w:rFonts w:ascii="Verdana" w:hAnsi="Verdana"/>
                            <w:color w:val="171717"/>
                            <w:sz w:val="34"/>
                          </w:rPr>
                          <w:t>Khalifah</w:t>
                        </w:r>
                        <w:r>
                          <w:rPr>
                            <w:rFonts w:ascii="Verdana" w:hAnsi="Verdana"/>
                            <w:color w:val="171717"/>
                            <w:spacing w:val="-19"/>
                            <w:sz w:val="34"/>
                          </w:rPr>
                          <w:t> </w:t>
                        </w:r>
                        <w:r>
                          <w:rPr>
                            <w:rFonts w:ascii="Verdana" w:hAnsi="Verdana"/>
                            <w:color w:val="171717"/>
                            <w:sz w:val="34"/>
                          </w:rPr>
                          <w:t>-</w:t>
                        </w:r>
                        <w:r>
                          <w:rPr>
                            <w:rFonts w:ascii="Verdana" w:hAnsi="Verdana"/>
                            <w:color w:val="171717"/>
                            <w:spacing w:val="-19"/>
                            <w:sz w:val="34"/>
                          </w:rPr>
                          <w:t> </w:t>
                        </w:r>
                        <w:r>
                          <w:rPr>
                            <w:rFonts w:ascii="Verdana" w:hAnsi="Verdana"/>
                            <w:color w:val="171717"/>
                            <w:sz w:val="34"/>
                          </w:rPr>
                          <w:t>2101036106</w:t>
                        </w:r>
                        <w:r>
                          <w:rPr>
                            <w:rFonts w:ascii="Verdana" w:hAnsi="Verdana"/>
                            <w:color w:val="171717"/>
                            <w:spacing w:val="-19"/>
                            <w:sz w:val="34"/>
                          </w:rPr>
                          <w:t> </w:t>
                        </w:r>
                        <w:r>
                          <w:rPr>
                            <w:rFonts w:ascii="Verdana" w:hAnsi="Verdana"/>
                            <w:color w:val="171717"/>
                            <w:sz w:val="34"/>
                          </w:rPr>
                          <w:t>Pengaruh </w:t>
                        </w:r>
                        <w:r>
                          <w:rPr>
                            <w:rFonts w:ascii="Verdana" w:hAnsi="Verdana"/>
                            <w:color w:val="171717"/>
                            <w:spacing w:val="-2"/>
                            <w:sz w:val="34"/>
                          </w:rPr>
                          <w:t>Opini</w:t>
                        </w:r>
                        <w:r>
                          <w:rPr>
                            <w:rFonts w:ascii="Verdana" w:hAnsi="Verdana"/>
                            <w:color w:val="171717"/>
                            <w:spacing w:val="-28"/>
                            <w:sz w:val="34"/>
                          </w:rPr>
                          <w:t> </w:t>
                        </w:r>
                        <w:r>
                          <w:rPr>
                            <w:rFonts w:ascii="Verdana" w:hAnsi="Verdana"/>
                            <w:color w:val="171717"/>
                            <w:spacing w:val="-2"/>
                            <w:sz w:val="34"/>
                          </w:rPr>
                          <w:t>Audit,</w:t>
                        </w:r>
                        <w:r>
                          <w:rPr>
                            <w:rFonts w:ascii="Verdana" w:hAnsi="Verdana"/>
                            <w:color w:val="171717"/>
                            <w:spacing w:val="-27"/>
                            <w:sz w:val="34"/>
                          </w:rPr>
                          <w:t> </w:t>
                        </w:r>
                        <w:r>
                          <w:rPr>
                            <w:rFonts w:ascii="Verdana" w:hAnsi="Verdana"/>
                            <w:color w:val="171717"/>
                            <w:spacing w:val="-2"/>
                            <w:sz w:val="34"/>
                          </w:rPr>
                          <w:t>Ukuran</w:t>
                        </w:r>
                        <w:r>
                          <w:rPr>
                            <w:rFonts w:ascii="Verdana" w:hAnsi="Verdana"/>
                            <w:color w:val="171717"/>
                            <w:spacing w:val="-28"/>
                            <w:sz w:val="34"/>
                          </w:rPr>
                          <w:t> </w:t>
                        </w:r>
                        <w:r>
                          <w:rPr>
                            <w:rFonts w:ascii="Verdana" w:hAnsi="Verdana"/>
                            <w:color w:val="171717"/>
                            <w:spacing w:val="-2"/>
                            <w:sz w:val="34"/>
                          </w:rPr>
                          <w:t>Perusahaan,</w:t>
                        </w:r>
                        <w:r>
                          <w:rPr>
                            <w:rFonts w:ascii="Verdana" w:hAnsi="Verdana"/>
                            <w:color w:val="171717"/>
                            <w:spacing w:val="-27"/>
                            <w:sz w:val="34"/>
                          </w:rPr>
                          <w:t> </w:t>
                        </w:r>
                        <w:r>
                          <w:rPr>
                            <w:rFonts w:ascii="Verdana" w:hAnsi="Verdana"/>
                            <w:color w:val="171717"/>
                            <w:spacing w:val="-2"/>
                            <w:sz w:val="34"/>
                          </w:rPr>
                          <w:t>dan</w:t>
                        </w:r>
                        <w:r>
                          <w:rPr>
                            <w:rFonts w:ascii="Verdana" w:hAnsi="Verdana"/>
                            <w:color w:val="171717"/>
                            <w:spacing w:val="-28"/>
                            <w:sz w:val="34"/>
                          </w:rPr>
                          <w:t> </w:t>
                        </w:r>
                        <w:r>
                          <w:rPr>
                            <w:rFonts w:ascii="Verdana" w:hAnsi="Verdana"/>
                            <w:color w:val="171717"/>
                            <w:spacing w:val="-2"/>
                            <w:sz w:val="34"/>
                          </w:rPr>
                          <w:t>Kompleksitas</w:t>
                        </w:r>
                        <w:r>
                          <w:rPr>
                            <w:rFonts w:ascii="Verdana" w:hAnsi="Verdana"/>
                            <w:color w:val="171717"/>
                            <w:spacing w:val="-27"/>
                            <w:sz w:val="34"/>
                          </w:rPr>
                          <w:t> </w:t>
                        </w:r>
                        <w:r>
                          <w:rPr>
                            <w:rFonts w:ascii="Verdana" w:hAnsi="Verdana"/>
                            <w:color w:val="171717"/>
                            <w:spacing w:val="-2"/>
                            <w:sz w:val="34"/>
                          </w:rPr>
                          <w:t>Operasi</w:t>
                        </w:r>
                        <w:r>
                          <w:rPr>
                            <w:rFonts w:ascii="Verdana" w:hAnsi="Verdana"/>
                            <w:color w:val="171717"/>
                            <w:spacing w:val="-28"/>
                            <w:sz w:val="34"/>
                          </w:rPr>
                          <w:t> </w:t>
                        </w:r>
                        <w:r>
                          <w:rPr>
                            <w:rFonts w:ascii="Verdana" w:hAnsi="Verdana"/>
                            <w:color w:val="171717"/>
                            <w:spacing w:val="-2"/>
                            <w:sz w:val="34"/>
                          </w:rPr>
                          <w:t>Pe…</w:t>
                        </w:r>
                      </w:p>
                      <w:p>
                        <w:pPr>
                          <w:spacing w:before="152"/>
                          <w:ind w:left="369" w:right="0" w:firstLine="0"/>
                          <w:jc w:val="left"/>
                          <w:rPr>
                            <w:rFonts w:ascii="Verdana"/>
                            <w:sz w:val="16"/>
                          </w:rPr>
                        </w:pPr>
                        <w:r>
                          <w:rPr>
                            <w:rFonts w:ascii="Verdana"/>
                            <w:color w:val="606060"/>
                            <w:spacing w:val="-2"/>
                            <w:sz w:val="16"/>
                          </w:rPr>
                          <w:t>Perpustakaan</w:t>
                        </w:r>
                      </w:p>
                    </w:txbxContent>
                  </v:textbox>
                  <w10:wrap type="none"/>
                </v:shape>
                <v:shape style="position:absolute;left:720;top:-3465;width:1941;height:1064" type="#_x0000_t202" id="docshape70" filled="false" stroked="false">
                  <v:textbox inset="0,0,0,0">
                    <w:txbxContent>
                      <w:p>
                        <w:pPr>
                          <w:spacing w:before="0"/>
                          <w:ind w:left="0" w:right="0" w:firstLine="0"/>
                          <w:jc w:val="left"/>
                          <w:rPr>
                            <w:rFonts w:ascii="Arial Black"/>
                            <w:sz w:val="20"/>
                          </w:rPr>
                        </w:pPr>
                        <w:r>
                          <w:rPr>
                            <w:rFonts w:ascii="Arial Black"/>
                            <w:color w:val="171717"/>
                            <w:spacing w:val="-2"/>
                            <w:sz w:val="20"/>
                          </w:rPr>
                          <w:t>Document Details</w:t>
                        </w:r>
                      </w:p>
                      <w:p>
                        <w:pPr>
                          <w:spacing w:line="280" w:lineRule="atLeast" w:before="221"/>
                          <w:ind w:left="0" w:right="0" w:firstLine="0"/>
                          <w:jc w:val="left"/>
                          <w:rPr>
                            <w:rFonts w:ascii="Arial Black"/>
                            <w:sz w:val="14"/>
                          </w:rPr>
                        </w:pPr>
                        <w:r>
                          <w:rPr>
                            <w:rFonts w:ascii="Arial Black"/>
                            <w:color w:val="606060"/>
                            <w:sz w:val="14"/>
                          </w:rPr>
                          <w:t>Submission</w:t>
                        </w:r>
                        <w:r>
                          <w:rPr>
                            <w:rFonts w:ascii="Arial Black"/>
                            <w:color w:val="606060"/>
                            <w:spacing w:val="-12"/>
                            <w:sz w:val="14"/>
                          </w:rPr>
                          <w:t> </w:t>
                        </w:r>
                        <w:r>
                          <w:rPr>
                            <w:rFonts w:ascii="Arial Black"/>
                            <w:color w:val="606060"/>
                            <w:sz w:val="14"/>
                          </w:rPr>
                          <w:t>ID </w:t>
                        </w:r>
                        <w:r>
                          <w:rPr>
                            <w:rFonts w:ascii="Arial Black"/>
                            <w:color w:val="171717"/>
                            <w:spacing w:val="-6"/>
                            <w:sz w:val="14"/>
                          </w:rPr>
                          <w:t>trn:oid:::3618:114149924</w:t>
                        </w:r>
                      </w:p>
                    </w:txbxContent>
                  </v:textbox>
                  <w10:wrap type="none"/>
                </v:shape>
                <v:shape style="position:absolute;left:8300;top:-2639;width:662;height:198" type="#_x0000_t202" id="docshape71" filled="false" stroked="false">
                  <v:textbox inset="0,0,0,0">
                    <w:txbxContent>
                      <w:p>
                        <w:pPr>
                          <w:spacing w:before="0"/>
                          <w:ind w:left="0" w:right="0" w:firstLine="0"/>
                          <w:jc w:val="left"/>
                          <w:rPr>
                            <w:rFonts w:ascii="Arial Black"/>
                            <w:sz w:val="14"/>
                          </w:rPr>
                        </w:pPr>
                        <w:r>
                          <w:rPr>
                            <w:rFonts w:ascii="Arial Black"/>
                            <w:color w:val="171717"/>
                            <w:spacing w:val="-2"/>
                            <w:sz w:val="14"/>
                          </w:rPr>
                          <w:t>73Pages</w:t>
                        </w:r>
                      </w:p>
                    </w:txbxContent>
                  </v:textbox>
                  <w10:wrap type="none"/>
                </v:shape>
                <v:shape style="position:absolute;left:720;top:-2161;width:2273;height:478" type="#_x0000_t202" id="docshape72" filled="false" stroked="false">
                  <v:textbox inset="0,0,0,0">
                    <w:txbxContent>
                      <w:p>
                        <w:pPr>
                          <w:spacing w:before="0"/>
                          <w:ind w:left="0" w:right="0" w:firstLine="0"/>
                          <w:jc w:val="left"/>
                          <w:rPr>
                            <w:rFonts w:ascii="Arial Black"/>
                            <w:sz w:val="14"/>
                          </w:rPr>
                        </w:pPr>
                        <w:r>
                          <w:rPr>
                            <w:rFonts w:ascii="Arial Black"/>
                            <w:color w:val="606060"/>
                            <w:sz w:val="14"/>
                          </w:rPr>
                          <w:t>Submission</w:t>
                        </w:r>
                        <w:r>
                          <w:rPr>
                            <w:rFonts w:ascii="Arial Black"/>
                            <w:color w:val="606060"/>
                            <w:spacing w:val="5"/>
                            <w:sz w:val="14"/>
                          </w:rPr>
                          <w:t> </w:t>
                        </w:r>
                        <w:r>
                          <w:rPr>
                            <w:rFonts w:ascii="Arial Black"/>
                            <w:color w:val="606060"/>
                            <w:spacing w:val="-4"/>
                            <w:sz w:val="14"/>
                          </w:rPr>
                          <w:t>Date</w:t>
                        </w:r>
                      </w:p>
                      <w:p>
                        <w:pPr>
                          <w:spacing w:before="83"/>
                          <w:ind w:left="0" w:right="0" w:firstLine="0"/>
                          <w:jc w:val="left"/>
                          <w:rPr>
                            <w:rFonts w:ascii="Arial Black"/>
                            <w:sz w:val="14"/>
                          </w:rPr>
                        </w:pPr>
                        <w:r>
                          <w:rPr>
                            <w:rFonts w:ascii="Arial Black"/>
                            <w:color w:val="171717"/>
                            <w:sz w:val="14"/>
                          </w:rPr>
                          <w:t>Sep</w:t>
                        </w:r>
                        <w:r>
                          <w:rPr>
                            <w:rFonts w:ascii="Arial Black"/>
                            <w:color w:val="171717"/>
                            <w:spacing w:val="-5"/>
                            <w:sz w:val="14"/>
                          </w:rPr>
                          <w:t> </w:t>
                        </w:r>
                        <w:r>
                          <w:rPr>
                            <w:rFonts w:ascii="Arial Black"/>
                            <w:color w:val="171717"/>
                            <w:sz w:val="14"/>
                          </w:rPr>
                          <w:t>25,</w:t>
                        </w:r>
                        <w:r>
                          <w:rPr>
                            <w:rFonts w:ascii="Arial Black"/>
                            <w:color w:val="171717"/>
                            <w:spacing w:val="-3"/>
                            <w:sz w:val="14"/>
                          </w:rPr>
                          <w:t> </w:t>
                        </w:r>
                        <w:r>
                          <w:rPr>
                            <w:rFonts w:ascii="Arial Black"/>
                            <w:color w:val="171717"/>
                            <w:sz w:val="14"/>
                          </w:rPr>
                          <w:t>2025,</w:t>
                        </w:r>
                        <w:r>
                          <w:rPr>
                            <w:rFonts w:ascii="Arial Black"/>
                            <w:color w:val="171717"/>
                            <w:spacing w:val="-9"/>
                            <w:sz w:val="14"/>
                          </w:rPr>
                          <w:t> </w:t>
                        </w:r>
                        <w:r>
                          <w:rPr>
                            <w:rFonts w:ascii="Arial Black"/>
                            <w:color w:val="171717"/>
                            <w:sz w:val="14"/>
                          </w:rPr>
                          <w:t>9:54</w:t>
                        </w:r>
                        <w:r>
                          <w:rPr>
                            <w:rFonts w:ascii="Arial Black"/>
                            <w:color w:val="171717"/>
                            <w:spacing w:val="-3"/>
                            <w:sz w:val="14"/>
                          </w:rPr>
                          <w:t> </w:t>
                        </w:r>
                        <w:r>
                          <w:rPr>
                            <w:rFonts w:ascii="Arial Black"/>
                            <w:color w:val="171717"/>
                            <w:sz w:val="14"/>
                          </w:rPr>
                          <w:t>AM</w:t>
                        </w:r>
                        <w:r>
                          <w:rPr>
                            <w:rFonts w:ascii="Arial Black"/>
                            <w:color w:val="171717"/>
                            <w:spacing w:val="-3"/>
                            <w:sz w:val="14"/>
                          </w:rPr>
                          <w:t> </w:t>
                        </w:r>
                        <w:r>
                          <w:rPr>
                            <w:rFonts w:ascii="Arial Black"/>
                            <w:color w:val="171717"/>
                            <w:spacing w:val="-2"/>
                            <w:sz w:val="14"/>
                          </w:rPr>
                          <w:t>GMT+8</w:t>
                        </w:r>
                      </w:p>
                    </w:txbxContent>
                  </v:textbox>
                  <w10:wrap type="none"/>
                </v:shape>
                <v:shape style="position:absolute;left:8300;top:-2199;width:1352;height:639" type="#_x0000_t202" id="docshape73" filled="false" stroked="false">
                  <v:textbox inset="0,0,0,0">
                    <w:txbxContent>
                      <w:p>
                        <w:pPr>
                          <w:spacing w:before="0"/>
                          <w:ind w:left="0" w:right="0" w:firstLine="0"/>
                          <w:jc w:val="left"/>
                          <w:rPr>
                            <w:rFonts w:ascii="Arial Black"/>
                            <w:sz w:val="14"/>
                          </w:rPr>
                        </w:pPr>
                        <w:r>
                          <w:rPr>
                            <w:rFonts w:ascii="Arial Black"/>
                            <w:color w:val="171717"/>
                            <w:spacing w:val="-2"/>
                            <w:sz w:val="14"/>
                          </w:rPr>
                          <w:t>8,223Words</w:t>
                        </w:r>
                      </w:p>
                      <w:p>
                        <w:pPr>
                          <w:spacing w:line="240" w:lineRule="auto" w:before="46"/>
                          <w:rPr>
                            <w:rFonts w:ascii="Arial Black"/>
                            <w:sz w:val="14"/>
                          </w:rPr>
                        </w:pPr>
                      </w:p>
                      <w:p>
                        <w:pPr>
                          <w:spacing w:before="0"/>
                          <w:ind w:left="0" w:right="0" w:firstLine="0"/>
                          <w:jc w:val="left"/>
                          <w:rPr>
                            <w:rFonts w:ascii="Arial Black"/>
                            <w:sz w:val="14"/>
                          </w:rPr>
                        </w:pPr>
                        <w:r>
                          <w:rPr>
                            <w:rFonts w:ascii="Arial Black"/>
                            <w:color w:val="171717"/>
                            <w:spacing w:val="-2"/>
                            <w:sz w:val="14"/>
                          </w:rPr>
                          <w:t>54,238Characters</w:t>
                        </w:r>
                      </w:p>
                    </w:txbxContent>
                  </v:textbox>
                  <w10:wrap type="none"/>
                </v:shape>
                <v:shape style="position:absolute;left:720;top:-1441;width:4678;height:1198" type="#_x0000_t202" id="docshape74" filled="false" stroked="false">
                  <v:textbox inset="0,0,0,0">
                    <w:txbxContent>
                      <w:p>
                        <w:pPr>
                          <w:spacing w:before="0"/>
                          <w:ind w:left="0" w:right="0" w:firstLine="0"/>
                          <w:jc w:val="left"/>
                          <w:rPr>
                            <w:rFonts w:ascii="Arial Black"/>
                            <w:sz w:val="14"/>
                          </w:rPr>
                        </w:pPr>
                        <w:r>
                          <w:rPr>
                            <w:rFonts w:ascii="Arial Black"/>
                            <w:color w:val="606060"/>
                            <w:spacing w:val="-2"/>
                            <w:sz w:val="14"/>
                          </w:rPr>
                          <w:t>Download</w:t>
                        </w:r>
                        <w:r>
                          <w:rPr>
                            <w:rFonts w:ascii="Arial Black"/>
                            <w:color w:val="606060"/>
                            <w:spacing w:val="-4"/>
                            <w:sz w:val="14"/>
                          </w:rPr>
                          <w:t> Date</w:t>
                        </w:r>
                      </w:p>
                      <w:p>
                        <w:pPr>
                          <w:spacing w:before="83"/>
                          <w:ind w:left="0" w:right="0" w:firstLine="0"/>
                          <w:jc w:val="left"/>
                          <w:rPr>
                            <w:rFonts w:ascii="Arial Black"/>
                            <w:sz w:val="14"/>
                          </w:rPr>
                        </w:pPr>
                        <w:r>
                          <w:rPr>
                            <w:rFonts w:ascii="Arial Black"/>
                            <w:color w:val="171717"/>
                            <w:sz w:val="14"/>
                          </w:rPr>
                          <w:t>Sep</w:t>
                        </w:r>
                        <w:r>
                          <w:rPr>
                            <w:rFonts w:ascii="Arial Black"/>
                            <w:color w:val="171717"/>
                            <w:spacing w:val="-5"/>
                            <w:sz w:val="14"/>
                          </w:rPr>
                          <w:t> </w:t>
                        </w:r>
                        <w:r>
                          <w:rPr>
                            <w:rFonts w:ascii="Arial Black"/>
                            <w:color w:val="171717"/>
                            <w:sz w:val="14"/>
                          </w:rPr>
                          <w:t>25,</w:t>
                        </w:r>
                        <w:r>
                          <w:rPr>
                            <w:rFonts w:ascii="Arial Black"/>
                            <w:color w:val="171717"/>
                            <w:spacing w:val="-3"/>
                            <w:sz w:val="14"/>
                          </w:rPr>
                          <w:t> </w:t>
                        </w:r>
                        <w:r>
                          <w:rPr>
                            <w:rFonts w:ascii="Arial Black"/>
                            <w:color w:val="171717"/>
                            <w:sz w:val="14"/>
                          </w:rPr>
                          <w:t>2025,</w:t>
                        </w:r>
                        <w:r>
                          <w:rPr>
                            <w:rFonts w:ascii="Arial Black"/>
                            <w:color w:val="171717"/>
                            <w:spacing w:val="-11"/>
                            <w:sz w:val="14"/>
                          </w:rPr>
                          <w:t> </w:t>
                        </w:r>
                        <w:r>
                          <w:rPr>
                            <w:rFonts w:ascii="Arial Black"/>
                            <w:color w:val="171717"/>
                            <w:sz w:val="14"/>
                          </w:rPr>
                          <w:t>10:24</w:t>
                        </w:r>
                        <w:r>
                          <w:rPr>
                            <w:rFonts w:ascii="Arial Black"/>
                            <w:color w:val="171717"/>
                            <w:spacing w:val="-3"/>
                            <w:sz w:val="14"/>
                          </w:rPr>
                          <w:t> </w:t>
                        </w:r>
                        <w:r>
                          <w:rPr>
                            <w:rFonts w:ascii="Arial Black"/>
                            <w:color w:val="171717"/>
                            <w:sz w:val="14"/>
                          </w:rPr>
                          <w:t>AM</w:t>
                        </w:r>
                        <w:r>
                          <w:rPr>
                            <w:rFonts w:ascii="Arial Black"/>
                            <w:color w:val="171717"/>
                            <w:spacing w:val="-3"/>
                            <w:sz w:val="14"/>
                          </w:rPr>
                          <w:t> </w:t>
                        </w:r>
                        <w:r>
                          <w:rPr>
                            <w:rFonts w:ascii="Arial Black"/>
                            <w:color w:val="171717"/>
                            <w:spacing w:val="-2"/>
                            <w:sz w:val="14"/>
                          </w:rPr>
                          <w:t>GMT+8</w:t>
                        </w:r>
                      </w:p>
                      <w:p>
                        <w:pPr>
                          <w:spacing w:line="240" w:lineRule="auto" w:before="45"/>
                          <w:rPr>
                            <w:rFonts w:ascii="Arial Black"/>
                            <w:sz w:val="14"/>
                          </w:rPr>
                        </w:pPr>
                      </w:p>
                      <w:p>
                        <w:pPr>
                          <w:spacing w:before="0"/>
                          <w:ind w:left="0" w:right="0" w:firstLine="0"/>
                          <w:jc w:val="left"/>
                          <w:rPr>
                            <w:rFonts w:ascii="Arial Black"/>
                            <w:sz w:val="14"/>
                          </w:rPr>
                        </w:pPr>
                        <w:r>
                          <w:rPr>
                            <w:rFonts w:ascii="Arial Black"/>
                            <w:color w:val="606060"/>
                            <w:sz w:val="14"/>
                          </w:rPr>
                          <w:t>File</w:t>
                        </w:r>
                        <w:r>
                          <w:rPr>
                            <w:rFonts w:ascii="Arial Black"/>
                            <w:color w:val="606060"/>
                            <w:spacing w:val="-6"/>
                            <w:sz w:val="14"/>
                          </w:rPr>
                          <w:t> </w:t>
                        </w:r>
                        <w:r>
                          <w:rPr>
                            <w:rFonts w:ascii="Arial Black"/>
                            <w:color w:val="606060"/>
                            <w:spacing w:val="-4"/>
                            <w:sz w:val="14"/>
                          </w:rPr>
                          <w:t>Name</w:t>
                        </w:r>
                      </w:p>
                      <w:p>
                        <w:pPr>
                          <w:spacing w:before="82"/>
                          <w:ind w:left="0" w:right="0" w:firstLine="0"/>
                          <w:jc w:val="left"/>
                          <w:rPr>
                            <w:rFonts w:ascii="Arial Black"/>
                            <w:sz w:val="14"/>
                          </w:rPr>
                        </w:pPr>
                        <w:r>
                          <w:rPr>
                            <w:rFonts w:ascii="Arial Black"/>
                            <w:color w:val="171717"/>
                            <w:sz w:val="14"/>
                          </w:rPr>
                          <w:t>Nur</w:t>
                        </w:r>
                        <w:r>
                          <w:rPr>
                            <w:rFonts w:ascii="Arial Black"/>
                            <w:color w:val="171717"/>
                            <w:spacing w:val="2"/>
                            <w:sz w:val="14"/>
                          </w:rPr>
                          <w:t> </w:t>
                        </w:r>
                        <w:r>
                          <w:rPr>
                            <w:rFonts w:ascii="Arial Black"/>
                            <w:color w:val="171717"/>
                            <w:sz w:val="14"/>
                          </w:rPr>
                          <w:t>Fauziatul</w:t>
                        </w:r>
                        <w:r>
                          <w:rPr>
                            <w:rFonts w:ascii="Arial Black"/>
                            <w:color w:val="171717"/>
                            <w:spacing w:val="2"/>
                            <w:sz w:val="14"/>
                          </w:rPr>
                          <w:t> </w:t>
                        </w:r>
                        <w:r>
                          <w:rPr>
                            <w:rFonts w:ascii="Arial Black"/>
                            <w:color w:val="171717"/>
                            <w:sz w:val="14"/>
                          </w:rPr>
                          <w:t>Khalifah_2101036106</w:t>
                        </w:r>
                        <w:r>
                          <w:rPr>
                            <w:rFonts w:ascii="Arial Black"/>
                            <w:color w:val="171717"/>
                            <w:spacing w:val="3"/>
                            <w:sz w:val="14"/>
                          </w:rPr>
                          <w:t> </w:t>
                        </w:r>
                        <w:r>
                          <w:rPr>
                            <w:rFonts w:ascii="Arial Black"/>
                            <w:color w:val="171717"/>
                            <w:sz w:val="14"/>
                          </w:rPr>
                          <w:t>-</w:t>
                        </w:r>
                        <w:r>
                          <w:rPr>
                            <w:rFonts w:ascii="Arial Black"/>
                            <w:color w:val="171717"/>
                            <w:spacing w:val="2"/>
                            <w:sz w:val="14"/>
                          </w:rPr>
                          <w:t> </w:t>
                        </w:r>
                        <w:r>
                          <w:rPr>
                            <w:rFonts w:ascii="Arial Black"/>
                            <w:color w:val="171717"/>
                            <w:sz w:val="14"/>
                          </w:rPr>
                          <w:t>Fauziatul</w:t>
                        </w:r>
                        <w:r>
                          <w:rPr>
                            <w:rFonts w:ascii="Arial Black"/>
                            <w:color w:val="171717"/>
                            <w:spacing w:val="3"/>
                            <w:sz w:val="14"/>
                          </w:rPr>
                          <w:t> </w:t>
                        </w:r>
                        <w:r>
                          <w:rPr>
                            <w:rFonts w:ascii="Arial Black"/>
                            <w:color w:val="171717"/>
                            <w:spacing w:val="-2"/>
                            <w:sz w:val="14"/>
                          </w:rPr>
                          <w:t>Khalifah.docx</w:t>
                        </w:r>
                      </w:p>
                    </w:txbxContent>
                  </v:textbox>
                  <w10:wrap type="none"/>
                </v:shape>
                <w10:wrap type="none"/>
              </v:group>
            </w:pict>
          </mc:Fallback>
        </mc:AlternateContent>
      </w:r>
      <w:r>
        <w:rPr>
          <w:rFonts w:ascii="Arial Black"/>
          <w:color w:val="606060"/>
          <w:sz w:val="14"/>
        </w:rPr>
        <w:t>File</w:t>
      </w:r>
      <w:r>
        <w:rPr>
          <w:rFonts w:ascii="Arial Black"/>
          <w:color w:val="606060"/>
          <w:spacing w:val="-6"/>
          <w:sz w:val="14"/>
        </w:rPr>
        <w:t> </w:t>
      </w:r>
      <w:r>
        <w:rPr>
          <w:rFonts w:ascii="Arial Black"/>
          <w:color w:val="606060"/>
          <w:spacing w:val="-4"/>
          <w:sz w:val="14"/>
        </w:rPr>
        <w:t>Size</w:t>
      </w:r>
    </w:p>
    <w:p>
      <w:pPr>
        <w:spacing w:before="82"/>
        <w:ind w:left="0" w:right="0" w:firstLine="0"/>
        <w:jc w:val="left"/>
        <w:rPr>
          <w:rFonts w:ascii="Arial Black"/>
          <w:sz w:val="14"/>
        </w:rPr>
      </w:pPr>
      <w:r>
        <w:rPr>
          <w:rFonts w:ascii="Arial Black"/>
          <w:color w:val="171717"/>
          <w:sz w:val="14"/>
        </w:rPr>
        <w:t>3.7</w:t>
      </w:r>
      <w:r>
        <w:rPr>
          <w:rFonts w:ascii="Arial Black"/>
          <w:color w:val="171717"/>
          <w:spacing w:val="-8"/>
          <w:sz w:val="14"/>
        </w:rPr>
        <w:t> </w:t>
      </w:r>
      <w:r>
        <w:rPr>
          <w:rFonts w:ascii="Arial Black"/>
          <w:color w:val="171717"/>
          <w:spacing w:val="-5"/>
          <w:sz w:val="14"/>
        </w:rPr>
        <w:t>MB</w:t>
      </w: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rPr>
          <w:rFonts w:ascii="Arial Black"/>
          <w:sz w:val="12"/>
        </w:rPr>
      </w:pPr>
    </w:p>
    <w:p>
      <w:pPr>
        <w:pStyle w:val="BodyText"/>
        <w:spacing w:before="24"/>
        <w:rPr>
          <w:rFonts w:ascii="Arial Black"/>
          <w:sz w:val="12"/>
        </w:rPr>
      </w:pPr>
    </w:p>
    <w:p>
      <w:pPr>
        <w:tabs>
          <w:tab w:pos="8492" w:val="left" w:leader="none"/>
        </w:tabs>
        <w:spacing w:before="0"/>
        <w:ind w:left="1419" w:right="0" w:firstLine="0"/>
        <w:jc w:val="left"/>
        <w:rPr>
          <w:rFonts w:ascii="Arial MT"/>
          <w:sz w:val="12"/>
        </w:rPr>
      </w:pPr>
      <w:r>
        <w:rPr>
          <w:rFonts w:ascii="Arial MT"/>
          <w:sz w:val="12"/>
        </w:rPr>
        <w:drawing>
          <wp:anchor distT="0" distB="0" distL="0" distR="0" allowOverlap="1" layoutInCell="1" locked="0" behindDoc="0" simplePos="0" relativeHeight="15740928">
            <wp:simplePos x="0" y="0"/>
            <wp:positionH relativeFrom="page">
              <wp:posOffset>457200</wp:posOffset>
            </wp:positionH>
            <wp:positionV relativeFrom="paragraph">
              <wp:posOffset>-55052</wp:posOffset>
            </wp:positionV>
            <wp:extent cx="698500" cy="209550"/>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46" cstate="print"/>
                    <a:stretch>
                      <a:fillRect/>
                    </a:stretch>
                  </pic:blipFill>
                  <pic:spPr>
                    <a:xfrm>
                      <a:off x="0" y="0"/>
                      <a:ext cx="698500" cy="209550"/>
                    </a:xfrm>
                    <a:prstGeom prst="rect">
                      <a:avLst/>
                    </a:prstGeom>
                  </pic:spPr>
                </pic:pic>
              </a:graphicData>
            </a:graphic>
          </wp:anchor>
        </w:drawing>
      </w:r>
      <w:r>
        <w:rPr>
          <w:rFonts w:ascii="Arial MT"/>
          <w:color w:val="171717"/>
          <w:sz w:val="12"/>
        </w:rPr>
        <w:t>Page</w:t>
      </w:r>
      <w:r>
        <w:rPr>
          <w:rFonts w:ascii="Arial MT"/>
          <w:color w:val="171717"/>
          <w:spacing w:val="-8"/>
          <w:sz w:val="12"/>
        </w:rPr>
        <w:t> </w:t>
      </w:r>
      <w:r>
        <w:rPr>
          <w:rFonts w:ascii="Arial MT"/>
          <w:color w:val="171717"/>
          <w:sz w:val="12"/>
        </w:rPr>
        <w:t>1of</w:t>
      </w:r>
      <w:r>
        <w:rPr>
          <w:rFonts w:ascii="Arial MT"/>
          <w:color w:val="171717"/>
          <w:spacing w:val="-8"/>
          <w:sz w:val="12"/>
        </w:rPr>
        <w:t> </w:t>
      </w:r>
      <w:r>
        <w:rPr>
          <w:rFonts w:ascii="Arial MT"/>
          <w:color w:val="171717"/>
          <w:sz w:val="12"/>
        </w:rPr>
        <w:t>79-</w:t>
      </w:r>
      <w:r>
        <w:rPr>
          <w:rFonts w:ascii="Arial MT"/>
          <w:color w:val="171717"/>
          <w:spacing w:val="-2"/>
          <w:sz w:val="12"/>
        </w:rPr>
        <w:t>CoverPage</w:t>
      </w:r>
      <w:r>
        <w:rPr>
          <w:rFonts w:ascii="Arial MT"/>
          <w:color w:val="171717"/>
          <w:sz w:val="12"/>
        </w:rPr>
        <w:tab/>
      </w:r>
      <w:r>
        <w:rPr>
          <w:rFonts w:ascii="Arial MT"/>
          <w:color w:val="171717"/>
          <w:spacing w:val="-2"/>
          <w:sz w:val="12"/>
        </w:rPr>
        <w:t>SubmissionIDtrn:oid:::3618:114149924</w:t>
      </w:r>
    </w:p>
    <w:p>
      <w:pPr>
        <w:spacing w:after="0"/>
        <w:jc w:val="left"/>
        <w:rPr>
          <w:rFonts w:ascii="Arial MT"/>
          <w:sz w:val="12"/>
        </w:rPr>
        <w:sectPr>
          <w:headerReference w:type="default" r:id="rId43"/>
          <w:pgSz w:w="12240" w:h="15840"/>
          <w:pgMar w:header="480" w:footer="0" w:top="980" w:bottom="280" w:left="720" w:right="720"/>
        </w:sectPr>
      </w:pPr>
    </w:p>
    <w:p>
      <w:pPr>
        <w:spacing w:before="90"/>
        <w:ind w:left="0" w:right="0" w:firstLine="0"/>
        <w:jc w:val="left"/>
        <w:rPr>
          <w:rFonts w:ascii="Verdana"/>
          <w:sz w:val="34"/>
        </w:rPr>
      </w:pPr>
      <w:r>
        <w:rPr>
          <w:rFonts w:ascii="Verdana"/>
          <w:color w:val="171717"/>
          <w:spacing w:val="-8"/>
          <w:sz w:val="34"/>
        </w:rPr>
        <w:t>17%</w:t>
      </w:r>
      <w:r>
        <w:rPr>
          <w:rFonts w:ascii="Verdana"/>
          <w:color w:val="171717"/>
          <w:spacing w:val="-30"/>
          <w:sz w:val="34"/>
        </w:rPr>
        <w:t> </w:t>
      </w:r>
      <w:r>
        <w:rPr>
          <w:rFonts w:ascii="Verdana"/>
          <w:color w:val="171717"/>
          <w:spacing w:val="-8"/>
          <w:sz w:val="34"/>
        </w:rPr>
        <w:t>Overall</w:t>
      </w:r>
      <w:r>
        <w:rPr>
          <w:rFonts w:ascii="Verdana"/>
          <w:color w:val="171717"/>
          <w:spacing w:val="-30"/>
          <w:sz w:val="34"/>
        </w:rPr>
        <w:t> </w:t>
      </w:r>
      <w:r>
        <w:rPr>
          <w:rFonts w:ascii="Verdana"/>
          <w:color w:val="171717"/>
          <w:spacing w:val="-8"/>
          <w:sz w:val="34"/>
        </w:rPr>
        <w:t>Similarity</w:t>
      </w:r>
    </w:p>
    <w:p>
      <w:pPr>
        <w:spacing w:before="107"/>
        <w:ind w:left="0" w:right="0" w:firstLine="0"/>
        <w:jc w:val="left"/>
        <w:rPr>
          <w:rFonts w:ascii="Arial MT"/>
          <w:sz w:val="14"/>
        </w:rPr>
      </w:pPr>
      <w:r>
        <w:rPr>
          <w:rFonts w:ascii="Arial MT"/>
          <w:color w:val="606060"/>
          <w:sz w:val="14"/>
        </w:rPr>
        <w:t>The</w:t>
      </w:r>
      <w:r>
        <w:rPr>
          <w:rFonts w:ascii="Arial MT"/>
          <w:color w:val="606060"/>
          <w:spacing w:val="10"/>
          <w:sz w:val="14"/>
        </w:rPr>
        <w:t> </w:t>
      </w:r>
      <w:r>
        <w:rPr>
          <w:rFonts w:ascii="Arial MT"/>
          <w:color w:val="606060"/>
          <w:sz w:val="14"/>
        </w:rPr>
        <w:t>combined</w:t>
      </w:r>
      <w:r>
        <w:rPr>
          <w:rFonts w:ascii="Arial MT"/>
          <w:color w:val="606060"/>
          <w:spacing w:val="13"/>
          <w:sz w:val="14"/>
        </w:rPr>
        <w:t> </w:t>
      </w:r>
      <w:r>
        <w:rPr>
          <w:rFonts w:ascii="Arial MT"/>
          <w:color w:val="606060"/>
          <w:sz w:val="14"/>
        </w:rPr>
        <w:t>total</w:t>
      </w:r>
      <w:r>
        <w:rPr>
          <w:rFonts w:ascii="Arial MT"/>
          <w:color w:val="606060"/>
          <w:spacing w:val="14"/>
          <w:sz w:val="14"/>
        </w:rPr>
        <w:t> </w:t>
      </w:r>
      <w:r>
        <w:rPr>
          <w:rFonts w:ascii="Arial MT"/>
          <w:color w:val="606060"/>
          <w:sz w:val="14"/>
        </w:rPr>
        <w:t>of</w:t>
      </w:r>
      <w:r>
        <w:rPr>
          <w:rFonts w:ascii="Arial MT"/>
          <w:color w:val="606060"/>
          <w:spacing w:val="13"/>
          <w:sz w:val="14"/>
        </w:rPr>
        <w:t> </w:t>
      </w:r>
      <w:r>
        <w:rPr>
          <w:rFonts w:ascii="Arial MT"/>
          <w:color w:val="606060"/>
          <w:sz w:val="14"/>
        </w:rPr>
        <w:t>all</w:t>
      </w:r>
      <w:r>
        <w:rPr>
          <w:rFonts w:ascii="Arial MT"/>
          <w:color w:val="606060"/>
          <w:spacing w:val="13"/>
          <w:sz w:val="14"/>
        </w:rPr>
        <w:t> </w:t>
      </w:r>
      <w:r>
        <w:rPr>
          <w:rFonts w:ascii="Arial MT"/>
          <w:color w:val="606060"/>
          <w:sz w:val="14"/>
        </w:rPr>
        <w:t>matches,</w:t>
      </w:r>
      <w:r>
        <w:rPr>
          <w:rFonts w:ascii="Arial MT"/>
          <w:color w:val="606060"/>
          <w:spacing w:val="14"/>
          <w:sz w:val="14"/>
        </w:rPr>
        <w:t> </w:t>
      </w:r>
      <w:r>
        <w:rPr>
          <w:rFonts w:ascii="Arial MT"/>
          <w:color w:val="606060"/>
          <w:sz w:val="14"/>
        </w:rPr>
        <w:t>including</w:t>
      </w:r>
      <w:r>
        <w:rPr>
          <w:rFonts w:ascii="Arial MT"/>
          <w:color w:val="606060"/>
          <w:spacing w:val="12"/>
          <w:sz w:val="14"/>
        </w:rPr>
        <w:t> </w:t>
      </w:r>
      <w:r>
        <w:rPr>
          <w:rFonts w:ascii="Arial MT"/>
          <w:color w:val="606060"/>
          <w:sz w:val="14"/>
        </w:rPr>
        <w:t>overlapping</w:t>
      </w:r>
      <w:r>
        <w:rPr>
          <w:rFonts w:ascii="Arial MT"/>
          <w:color w:val="606060"/>
          <w:spacing w:val="14"/>
          <w:sz w:val="14"/>
        </w:rPr>
        <w:t> </w:t>
      </w:r>
      <w:r>
        <w:rPr>
          <w:rFonts w:ascii="Arial MT"/>
          <w:color w:val="606060"/>
          <w:sz w:val="14"/>
        </w:rPr>
        <w:t>sources,</w:t>
      </w:r>
      <w:r>
        <w:rPr>
          <w:rFonts w:ascii="Arial MT"/>
          <w:color w:val="606060"/>
          <w:spacing w:val="13"/>
          <w:sz w:val="14"/>
        </w:rPr>
        <w:t> </w:t>
      </w:r>
      <w:r>
        <w:rPr>
          <w:rFonts w:ascii="Arial MT"/>
          <w:color w:val="606060"/>
          <w:sz w:val="14"/>
        </w:rPr>
        <w:t>for</w:t>
      </w:r>
      <w:r>
        <w:rPr>
          <w:rFonts w:ascii="Arial MT"/>
          <w:color w:val="606060"/>
          <w:spacing w:val="13"/>
          <w:sz w:val="14"/>
        </w:rPr>
        <w:t> </w:t>
      </w:r>
      <w:r>
        <w:rPr>
          <w:rFonts w:ascii="Arial MT"/>
          <w:color w:val="606060"/>
          <w:sz w:val="14"/>
        </w:rPr>
        <w:t>each</w:t>
      </w:r>
      <w:r>
        <w:rPr>
          <w:rFonts w:ascii="Arial MT"/>
          <w:color w:val="606060"/>
          <w:spacing w:val="15"/>
          <w:sz w:val="14"/>
        </w:rPr>
        <w:t> </w:t>
      </w:r>
      <w:r>
        <w:rPr>
          <w:rFonts w:ascii="Arial MT"/>
          <w:color w:val="606060"/>
          <w:spacing w:val="-2"/>
          <w:sz w:val="14"/>
        </w:rPr>
        <w:t>database.</w:t>
      </w:r>
    </w:p>
    <w:p>
      <w:pPr>
        <w:pStyle w:val="BodyText"/>
        <w:spacing w:before="69"/>
        <w:rPr>
          <w:rFonts w:ascii="Arial MT"/>
          <w:sz w:val="14"/>
        </w:rPr>
      </w:pPr>
    </w:p>
    <w:p>
      <w:pPr>
        <w:spacing w:before="0"/>
        <w:ind w:left="0" w:right="0" w:firstLine="0"/>
        <w:jc w:val="left"/>
        <w:rPr>
          <w:rFonts w:ascii="Arial Black"/>
          <w:sz w:val="20"/>
        </w:rPr>
      </w:pPr>
      <w:r>
        <w:rPr>
          <w:rFonts w:ascii="Arial Black"/>
          <w:color w:val="171717"/>
          <w:sz w:val="20"/>
        </w:rPr>
        <w:t>Filtered</w:t>
      </w:r>
      <w:r>
        <w:rPr>
          <w:rFonts w:ascii="Arial Black"/>
          <w:color w:val="171717"/>
          <w:spacing w:val="-11"/>
          <w:sz w:val="20"/>
        </w:rPr>
        <w:t> </w:t>
      </w:r>
      <w:r>
        <w:rPr>
          <w:rFonts w:ascii="Arial Black"/>
          <w:color w:val="171717"/>
          <w:sz w:val="20"/>
        </w:rPr>
        <w:t>from</w:t>
      </w:r>
      <w:r>
        <w:rPr>
          <w:rFonts w:ascii="Arial Black"/>
          <w:color w:val="171717"/>
          <w:spacing w:val="-11"/>
          <w:sz w:val="20"/>
        </w:rPr>
        <w:t> </w:t>
      </w:r>
      <w:r>
        <w:rPr>
          <w:rFonts w:ascii="Arial Black"/>
          <w:color w:val="171717"/>
          <w:sz w:val="20"/>
        </w:rPr>
        <w:t>the</w:t>
      </w:r>
      <w:r>
        <w:rPr>
          <w:rFonts w:ascii="Arial Black"/>
          <w:color w:val="171717"/>
          <w:spacing w:val="-10"/>
          <w:sz w:val="20"/>
        </w:rPr>
        <w:t> </w:t>
      </w:r>
      <w:r>
        <w:rPr>
          <w:rFonts w:ascii="Arial Black"/>
          <w:color w:val="171717"/>
          <w:spacing w:val="-2"/>
          <w:sz w:val="20"/>
        </w:rPr>
        <w:t>Report</w:t>
      </w:r>
    </w:p>
    <w:p>
      <w:pPr>
        <w:spacing w:before="167"/>
        <w:ind w:left="60" w:right="0" w:firstLine="0"/>
        <w:jc w:val="left"/>
        <w:rPr>
          <w:rFonts w:ascii="Arial MT"/>
          <w:sz w:val="14"/>
        </w:rPr>
      </w:pPr>
      <w:r>
        <w:rPr>
          <w:rFonts w:ascii="Arial MT"/>
          <w:sz w:val="14"/>
        </w:rPr>
        <mc:AlternateContent>
          <mc:Choice Requires="wps">
            <w:drawing>
              <wp:anchor distT="0" distB="0" distL="0" distR="0" allowOverlap="1" layoutInCell="1" locked="0" behindDoc="0" simplePos="0" relativeHeight="15741440">
                <wp:simplePos x="0" y="0"/>
                <wp:positionH relativeFrom="page">
                  <wp:posOffset>457200</wp:posOffset>
                </wp:positionH>
                <wp:positionV relativeFrom="paragraph">
                  <wp:posOffset>556761</wp:posOffset>
                </wp:positionV>
                <wp:extent cx="6858000" cy="550735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6858000" cy="5507355"/>
                          <a:chExt cx="6858000" cy="5507355"/>
                        </a:xfrm>
                      </wpg:grpSpPr>
                      <wps:wsp>
                        <wps:cNvPr id="100" name="Graphic 100"/>
                        <wps:cNvSpPr/>
                        <wps:spPr>
                          <a:xfrm>
                            <a:off x="0" y="1144422"/>
                            <a:ext cx="6858000" cy="1270"/>
                          </a:xfrm>
                          <a:custGeom>
                            <a:avLst/>
                            <a:gdLst/>
                            <a:ahLst/>
                            <a:cxnLst/>
                            <a:rect l="l" t="t" r="r" b="b"/>
                            <a:pathLst>
                              <a:path w="6858000" h="0">
                                <a:moveTo>
                                  <a:pt x="0" y="0"/>
                                </a:moveTo>
                                <a:lnTo>
                                  <a:pt x="6858000" y="0"/>
                                </a:lnTo>
                              </a:path>
                            </a:pathLst>
                          </a:custGeom>
                          <a:ln w="6348">
                            <a:solidFill>
                              <a:srgbClr val="CCCCCC"/>
                            </a:solidFill>
                            <a:prstDash val="solid"/>
                          </a:ln>
                        </wps:spPr>
                        <wps:bodyPr wrap="square" lIns="0" tIns="0" rIns="0" bIns="0" rtlCol="0">
                          <a:prstTxWarp prst="textNoShape">
                            <a:avLst/>
                          </a:prstTxWarp>
                          <a:noAutofit/>
                        </wps:bodyPr>
                      </wps:wsp>
                      <wps:wsp>
                        <wps:cNvPr id="101" name="Graphic 101"/>
                        <wps:cNvSpPr/>
                        <wps:spPr>
                          <a:xfrm>
                            <a:off x="3365500" y="1493672"/>
                            <a:ext cx="3378200" cy="812800"/>
                          </a:xfrm>
                          <a:custGeom>
                            <a:avLst/>
                            <a:gdLst/>
                            <a:ahLst/>
                            <a:cxnLst/>
                            <a:rect l="l" t="t" r="r" b="b"/>
                            <a:pathLst>
                              <a:path w="3378200" h="812800">
                                <a:moveTo>
                                  <a:pt x="3276600" y="0"/>
                                </a:moveTo>
                                <a:lnTo>
                                  <a:pt x="101598" y="0"/>
                                </a:lnTo>
                                <a:lnTo>
                                  <a:pt x="62050" y="7988"/>
                                </a:lnTo>
                                <a:lnTo>
                                  <a:pt x="29755" y="29756"/>
                                </a:lnTo>
                                <a:lnTo>
                                  <a:pt x="7982" y="62052"/>
                                </a:lnTo>
                                <a:lnTo>
                                  <a:pt x="0" y="101600"/>
                                </a:lnTo>
                                <a:lnTo>
                                  <a:pt x="0" y="711200"/>
                                </a:lnTo>
                                <a:lnTo>
                                  <a:pt x="7982" y="750747"/>
                                </a:lnTo>
                                <a:lnTo>
                                  <a:pt x="29755" y="783043"/>
                                </a:lnTo>
                                <a:lnTo>
                                  <a:pt x="62050" y="804811"/>
                                </a:lnTo>
                                <a:lnTo>
                                  <a:pt x="101598" y="812800"/>
                                </a:lnTo>
                                <a:lnTo>
                                  <a:pt x="3276600" y="812800"/>
                                </a:lnTo>
                                <a:lnTo>
                                  <a:pt x="3316147" y="804811"/>
                                </a:lnTo>
                                <a:lnTo>
                                  <a:pt x="3348443" y="783043"/>
                                </a:lnTo>
                                <a:lnTo>
                                  <a:pt x="3370211" y="750747"/>
                                </a:lnTo>
                                <a:lnTo>
                                  <a:pt x="3378200" y="711200"/>
                                </a:lnTo>
                                <a:lnTo>
                                  <a:pt x="3378200" y="101600"/>
                                </a:lnTo>
                                <a:lnTo>
                                  <a:pt x="3370211" y="62052"/>
                                </a:lnTo>
                                <a:lnTo>
                                  <a:pt x="3348443" y="29756"/>
                                </a:lnTo>
                                <a:lnTo>
                                  <a:pt x="3316147" y="7988"/>
                                </a:lnTo>
                                <a:lnTo>
                                  <a:pt x="3276600" y="0"/>
                                </a:lnTo>
                                <a:close/>
                              </a:path>
                            </a:pathLst>
                          </a:custGeom>
                          <a:solidFill>
                            <a:srgbClr val="D0E7F8"/>
                          </a:solidFill>
                        </wps:spPr>
                        <wps:bodyPr wrap="square" lIns="0" tIns="0" rIns="0" bIns="0" rtlCol="0">
                          <a:prstTxWarp prst="textNoShape">
                            <a:avLst/>
                          </a:prstTxWarp>
                          <a:noAutofit/>
                        </wps:bodyPr>
                      </wps:wsp>
                      <pic:pic>
                        <pic:nvPicPr>
                          <pic:cNvPr id="102" name="Image 102"/>
                          <pic:cNvPicPr/>
                        </pic:nvPicPr>
                        <pic:blipFill>
                          <a:blip r:embed="rId48" cstate="print"/>
                          <a:stretch>
                            <a:fillRect/>
                          </a:stretch>
                        </pic:blipFill>
                        <pic:spPr>
                          <a:xfrm>
                            <a:off x="1005839" y="0"/>
                            <a:ext cx="4255389" cy="5506974"/>
                          </a:xfrm>
                          <a:prstGeom prst="rect">
                            <a:avLst/>
                          </a:prstGeom>
                        </pic:spPr>
                      </pic:pic>
                      <pic:pic>
                        <pic:nvPicPr>
                          <pic:cNvPr id="103" name="Image 103"/>
                          <pic:cNvPicPr/>
                        </pic:nvPicPr>
                        <pic:blipFill>
                          <a:blip r:embed="rId49" cstate="print"/>
                          <a:stretch>
                            <a:fillRect/>
                          </a:stretch>
                        </pic:blipFill>
                        <pic:spPr>
                          <a:xfrm>
                            <a:off x="309087" y="350443"/>
                            <a:ext cx="109536" cy="109537"/>
                          </a:xfrm>
                          <a:prstGeom prst="rect">
                            <a:avLst/>
                          </a:prstGeom>
                        </pic:spPr>
                      </pic:pic>
                      <pic:pic>
                        <pic:nvPicPr>
                          <pic:cNvPr id="104" name="Image 104"/>
                          <pic:cNvPicPr/>
                        </pic:nvPicPr>
                        <pic:blipFill>
                          <a:blip r:embed="rId50" cstate="print"/>
                          <a:stretch>
                            <a:fillRect/>
                          </a:stretch>
                        </pic:blipFill>
                        <pic:spPr>
                          <a:xfrm>
                            <a:off x="309087" y="534593"/>
                            <a:ext cx="116321" cy="84010"/>
                          </a:xfrm>
                          <a:prstGeom prst="rect">
                            <a:avLst/>
                          </a:prstGeom>
                        </pic:spPr>
                      </pic:pic>
                      <pic:pic>
                        <pic:nvPicPr>
                          <pic:cNvPr id="105" name="Image 105"/>
                          <pic:cNvPicPr/>
                        </pic:nvPicPr>
                        <pic:blipFill>
                          <a:blip r:embed="rId51" cstate="print"/>
                          <a:stretch>
                            <a:fillRect/>
                          </a:stretch>
                        </pic:blipFill>
                        <pic:spPr>
                          <a:xfrm>
                            <a:off x="321786" y="712406"/>
                            <a:ext cx="82580" cy="82575"/>
                          </a:xfrm>
                          <a:prstGeom prst="rect">
                            <a:avLst/>
                          </a:prstGeom>
                        </pic:spPr>
                      </pic:pic>
                      <wps:wsp>
                        <wps:cNvPr id="106" name="Textbox 106"/>
                        <wps:cNvSpPr txBox="1"/>
                        <wps:spPr>
                          <a:xfrm>
                            <a:off x="6350" y="38851"/>
                            <a:ext cx="869950" cy="179705"/>
                          </a:xfrm>
                          <a:prstGeom prst="rect">
                            <a:avLst/>
                          </a:prstGeom>
                        </wps:spPr>
                        <wps:txbx>
                          <w:txbxContent>
                            <w:p>
                              <w:pPr>
                                <w:spacing w:before="0"/>
                                <w:ind w:left="0" w:right="0" w:firstLine="0"/>
                                <w:jc w:val="left"/>
                                <w:rPr>
                                  <w:rFonts w:ascii="Arial Black"/>
                                  <w:sz w:val="20"/>
                                </w:rPr>
                              </w:pPr>
                              <w:r>
                                <w:rPr>
                                  <w:rFonts w:ascii="Arial Black"/>
                                  <w:color w:val="171717"/>
                                  <w:sz w:val="20"/>
                                </w:rPr>
                                <w:t>Top</w:t>
                              </w:r>
                              <w:r>
                                <w:rPr>
                                  <w:rFonts w:ascii="Arial Black"/>
                                  <w:color w:val="171717"/>
                                  <w:spacing w:val="-7"/>
                                  <w:sz w:val="20"/>
                                </w:rPr>
                                <w:t> </w:t>
                              </w:r>
                              <w:r>
                                <w:rPr>
                                  <w:rFonts w:ascii="Arial Black"/>
                                  <w:color w:val="171717"/>
                                  <w:spacing w:val="-2"/>
                                  <w:sz w:val="20"/>
                                </w:rPr>
                                <w:t>Sources</w:t>
                              </w:r>
                            </w:p>
                          </w:txbxContent>
                        </wps:txbx>
                        <wps:bodyPr wrap="square" lIns="0" tIns="0" rIns="0" bIns="0" rtlCol="0">
                          <a:noAutofit/>
                        </wps:bodyPr>
                      </wps:wsp>
                      <wps:wsp>
                        <wps:cNvPr id="107" name="Textbox 107"/>
                        <wps:cNvSpPr txBox="1"/>
                        <wps:spPr>
                          <a:xfrm>
                            <a:off x="10160" y="352857"/>
                            <a:ext cx="184785" cy="449580"/>
                          </a:xfrm>
                          <a:prstGeom prst="rect">
                            <a:avLst/>
                          </a:prstGeom>
                        </wps:spPr>
                        <wps:txbx>
                          <w:txbxContent>
                            <w:p>
                              <w:pPr>
                                <w:spacing w:line="156" w:lineRule="exact" w:before="0"/>
                                <w:ind w:left="0" w:right="0" w:firstLine="0"/>
                                <w:jc w:val="left"/>
                                <w:rPr>
                                  <w:rFonts w:ascii="Arial MT"/>
                                  <w:sz w:val="14"/>
                                </w:rPr>
                              </w:pPr>
                              <w:r>
                                <w:rPr>
                                  <w:rFonts w:ascii="Arial MT"/>
                                  <w:color w:val="171717"/>
                                  <w:spacing w:val="-5"/>
                                  <w:sz w:val="14"/>
                                </w:rPr>
                                <w:t>14%</w:t>
                              </w:r>
                            </w:p>
                            <w:p>
                              <w:pPr>
                                <w:spacing w:before="118"/>
                                <w:ind w:left="0" w:right="0" w:firstLine="0"/>
                                <w:jc w:val="left"/>
                                <w:rPr>
                                  <w:rFonts w:ascii="Arial MT"/>
                                  <w:sz w:val="14"/>
                                </w:rPr>
                              </w:pPr>
                              <w:r>
                                <w:rPr>
                                  <w:rFonts w:ascii="Arial MT"/>
                                  <w:color w:val="171717"/>
                                  <w:spacing w:val="-5"/>
                                  <w:sz w:val="14"/>
                                </w:rPr>
                                <w:t>5%</w:t>
                              </w:r>
                            </w:p>
                            <w:p>
                              <w:pPr>
                                <w:spacing w:before="111"/>
                                <w:ind w:left="0" w:right="0" w:firstLine="0"/>
                                <w:jc w:val="left"/>
                                <w:rPr>
                                  <w:rFonts w:ascii="Arial MT"/>
                                  <w:sz w:val="14"/>
                                </w:rPr>
                              </w:pPr>
                              <w:r>
                                <w:rPr>
                                  <w:rFonts w:ascii="Arial MT"/>
                                  <w:color w:val="171717"/>
                                  <w:spacing w:val="-5"/>
                                  <w:sz w:val="14"/>
                                </w:rPr>
                                <w:t>12%</w:t>
                              </w:r>
                            </w:p>
                          </w:txbxContent>
                        </wps:txbx>
                        <wps:bodyPr wrap="square" lIns="0" tIns="0" rIns="0" bIns="0" rtlCol="0">
                          <a:noAutofit/>
                        </wps:bodyPr>
                      </wps:wsp>
                      <wps:wsp>
                        <wps:cNvPr id="108" name="Textbox 108"/>
                        <wps:cNvSpPr txBox="1"/>
                        <wps:spPr>
                          <a:xfrm>
                            <a:off x="486408" y="355435"/>
                            <a:ext cx="1356360" cy="450850"/>
                          </a:xfrm>
                          <a:prstGeom prst="rect">
                            <a:avLst/>
                          </a:prstGeom>
                        </wps:spPr>
                        <wps:txbx>
                          <w:txbxContent>
                            <w:p>
                              <w:pPr>
                                <w:spacing w:line="417" w:lineRule="auto" w:before="0"/>
                                <w:ind w:left="0" w:right="491" w:firstLine="0"/>
                                <w:jc w:val="left"/>
                                <w:rPr>
                                  <w:rFonts w:ascii="Arial MT"/>
                                  <w:sz w:val="14"/>
                                </w:rPr>
                              </w:pPr>
                              <w:r>
                                <w:rPr>
                                  <w:rFonts w:ascii="Arial MT"/>
                                  <w:color w:val="171717"/>
                                  <w:spacing w:val="-4"/>
                                  <w:sz w:val="14"/>
                                </w:rPr>
                                <w:t>Internet</w:t>
                              </w:r>
                              <w:r>
                                <w:rPr>
                                  <w:rFonts w:ascii="Arial MT"/>
                                  <w:color w:val="171717"/>
                                  <w:spacing w:val="-10"/>
                                  <w:sz w:val="14"/>
                                </w:rPr>
                                <w:t> </w:t>
                              </w:r>
                              <w:r>
                                <w:rPr>
                                  <w:rFonts w:ascii="Arial MT"/>
                                  <w:color w:val="171717"/>
                                  <w:spacing w:val="-4"/>
                                  <w:sz w:val="14"/>
                                </w:rPr>
                                <w:t>sources</w:t>
                              </w:r>
                              <w:r>
                                <w:rPr>
                                  <w:rFonts w:ascii="Arial MT"/>
                                  <w:color w:val="171717"/>
                                  <w:spacing w:val="40"/>
                                  <w:sz w:val="14"/>
                                </w:rPr>
                                <w:t> </w:t>
                              </w:r>
                              <w:r>
                                <w:rPr>
                                  <w:rFonts w:ascii="Arial MT"/>
                                  <w:color w:val="171717"/>
                                  <w:spacing w:val="-2"/>
                                  <w:sz w:val="14"/>
                                </w:rPr>
                                <w:t>Publications</w:t>
                              </w:r>
                            </w:p>
                            <w:p>
                              <w:pPr>
                                <w:spacing w:line="154" w:lineRule="exact" w:before="0"/>
                                <w:ind w:left="0" w:right="0" w:firstLine="0"/>
                                <w:jc w:val="left"/>
                                <w:rPr>
                                  <w:rFonts w:ascii="Arial MT"/>
                                  <w:sz w:val="14"/>
                                </w:rPr>
                              </w:pPr>
                              <w:r>
                                <w:rPr>
                                  <w:rFonts w:ascii="Arial MT"/>
                                  <w:color w:val="171717"/>
                                  <w:sz w:val="14"/>
                                </w:rPr>
                                <w:t>Submitted</w:t>
                              </w:r>
                              <w:r>
                                <w:rPr>
                                  <w:rFonts w:ascii="Arial MT"/>
                                  <w:color w:val="171717"/>
                                  <w:spacing w:val="-7"/>
                                  <w:sz w:val="14"/>
                                </w:rPr>
                                <w:t> </w:t>
                              </w:r>
                              <w:r>
                                <w:rPr>
                                  <w:rFonts w:ascii="Arial MT"/>
                                  <w:color w:val="171717"/>
                                  <w:sz w:val="14"/>
                                </w:rPr>
                                <w:t>works</w:t>
                              </w:r>
                              <w:r>
                                <w:rPr>
                                  <w:rFonts w:ascii="Arial MT"/>
                                  <w:color w:val="171717"/>
                                  <w:spacing w:val="-6"/>
                                  <w:sz w:val="14"/>
                                </w:rPr>
                                <w:t> </w:t>
                              </w:r>
                              <w:r>
                                <w:rPr>
                                  <w:rFonts w:ascii="Arial MT"/>
                                  <w:color w:val="171717"/>
                                  <w:sz w:val="14"/>
                                </w:rPr>
                                <w:t>(Student</w:t>
                              </w:r>
                              <w:r>
                                <w:rPr>
                                  <w:rFonts w:ascii="Arial MT"/>
                                  <w:color w:val="171717"/>
                                  <w:spacing w:val="-6"/>
                                  <w:sz w:val="14"/>
                                </w:rPr>
                                <w:t> </w:t>
                              </w:r>
                              <w:r>
                                <w:rPr>
                                  <w:rFonts w:ascii="Arial MT"/>
                                  <w:color w:val="171717"/>
                                  <w:spacing w:val="-2"/>
                                  <w:sz w:val="14"/>
                                </w:rPr>
                                <w:t>Papers)</w:t>
                              </w:r>
                            </w:p>
                          </w:txbxContent>
                        </wps:txbx>
                        <wps:bodyPr wrap="square" lIns="0" tIns="0" rIns="0" bIns="0" rtlCol="0">
                          <a:noAutofit/>
                        </wps:bodyPr>
                      </wps:wsp>
                      <wps:wsp>
                        <wps:cNvPr id="109" name="Textbox 109"/>
                        <wps:cNvSpPr txBox="1"/>
                        <wps:spPr>
                          <a:xfrm>
                            <a:off x="0" y="1277393"/>
                            <a:ext cx="1352550" cy="345440"/>
                          </a:xfrm>
                          <a:prstGeom prst="rect">
                            <a:avLst/>
                          </a:prstGeom>
                        </wps:spPr>
                        <wps:txbx>
                          <w:txbxContent>
                            <w:p>
                              <w:pPr>
                                <w:spacing w:before="0"/>
                                <w:ind w:left="0" w:right="0" w:firstLine="0"/>
                                <w:jc w:val="left"/>
                                <w:rPr>
                                  <w:rFonts w:ascii="Arial Black"/>
                                  <w:sz w:val="20"/>
                                </w:rPr>
                              </w:pPr>
                              <w:r>
                                <w:rPr>
                                  <w:rFonts w:ascii="Arial Black"/>
                                  <w:color w:val="171717"/>
                                  <w:sz w:val="20"/>
                                </w:rPr>
                                <w:t>Integrity</w:t>
                              </w:r>
                              <w:r>
                                <w:rPr>
                                  <w:rFonts w:ascii="Arial Black"/>
                                  <w:color w:val="171717"/>
                                  <w:spacing w:val="-13"/>
                                  <w:sz w:val="20"/>
                                </w:rPr>
                                <w:t> </w:t>
                              </w:r>
                              <w:r>
                                <w:rPr>
                                  <w:rFonts w:ascii="Arial Black"/>
                                  <w:color w:val="171717"/>
                                  <w:spacing w:val="-2"/>
                                  <w:sz w:val="20"/>
                                </w:rPr>
                                <w:t>Flags</w:t>
                              </w:r>
                            </w:p>
                            <w:p>
                              <w:pPr>
                                <w:spacing w:before="64"/>
                                <w:ind w:left="0" w:right="0" w:firstLine="0"/>
                                <w:jc w:val="left"/>
                                <w:rPr>
                                  <w:rFonts w:ascii="Arial Black"/>
                                  <w:sz w:val="14"/>
                                </w:rPr>
                              </w:pPr>
                              <w:r>
                                <w:rPr>
                                  <w:rFonts w:ascii="Arial Black"/>
                                  <w:color w:val="171717"/>
                                  <w:sz w:val="14"/>
                                </w:rPr>
                                <w:t>0</w:t>
                              </w:r>
                              <w:r>
                                <w:rPr>
                                  <w:rFonts w:ascii="Arial Black"/>
                                  <w:color w:val="171717"/>
                                  <w:spacing w:val="-3"/>
                                  <w:sz w:val="14"/>
                                </w:rPr>
                                <w:t> </w:t>
                              </w:r>
                              <w:r>
                                <w:rPr>
                                  <w:rFonts w:ascii="Arial Black"/>
                                  <w:color w:val="171717"/>
                                  <w:sz w:val="14"/>
                                </w:rPr>
                                <w:t>Integrity</w:t>
                              </w:r>
                              <w:r>
                                <w:rPr>
                                  <w:rFonts w:ascii="Arial Black"/>
                                  <w:color w:val="171717"/>
                                  <w:spacing w:val="-1"/>
                                  <w:sz w:val="14"/>
                                </w:rPr>
                                <w:t> </w:t>
                              </w:r>
                              <w:r>
                                <w:rPr>
                                  <w:rFonts w:ascii="Arial Black"/>
                                  <w:color w:val="171717"/>
                                  <w:sz w:val="14"/>
                                </w:rPr>
                                <w:t>Flags</w:t>
                              </w:r>
                              <w:r>
                                <w:rPr>
                                  <w:rFonts w:ascii="Arial Black"/>
                                  <w:color w:val="171717"/>
                                  <w:spacing w:val="-3"/>
                                  <w:sz w:val="14"/>
                                </w:rPr>
                                <w:t> </w:t>
                              </w:r>
                              <w:r>
                                <w:rPr>
                                  <w:rFonts w:ascii="Arial Black"/>
                                  <w:color w:val="171717"/>
                                  <w:sz w:val="14"/>
                                </w:rPr>
                                <w:t>for</w:t>
                              </w:r>
                              <w:r>
                                <w:rPr>
                                  <w:rFonts w:ascii="Arial Black"/>
                                  <w:color w:val="171717"/>
                                  <w:spacing w:val="-1"/>
                                  <w:sz w:val="14"/>
                                </w:rPr>
                                <w:t> </w:t>
                              </w:r>
                              <w:r>
                                <w:rPr>
                                  <w:rFonts w:ascii="Arial Black"/>
                                  <w:color w:val="171717"/>
                                  <w:spacing w:val="-2"/>
                                  <w:sz w:val="14"/>
                                </w:rPr>
                                <w:t>Review</w:t>
                              </w:r>
                            </w:p>
                          </w:txbxContent>
                        </wps:txbx>
                        <wps:bodyPr wrap="square" lIns="0" tIns="0" rIns="0" bIns="0" rtlCol="0">
                          <a:noAutofit/>
                        </wps:bodyPr>
                      </wps:wsp>
                      <wps:wsp>
                        <wps:cNvPr id="110" name="Textbox 110"/>
                        <wps:cNvSpPr txBox="1"/>
                        <wps:spPr>
                          <a:xfrm>
                            <a:off x="3517900" y="1604713"/>
                            <a:ext cx="2940685" cy="186690"/>
                          </a:xfrm>
                          <a:prstGeom prst="rect">
                            <a:avLst/>
                          </a:prstGeom>
                        </wps:spPr>
                        <wps:txbx>
                          <w:txbxContent>
                            <w:p>
                              <w:pPr>
                                <w:spacing w:line="278" w:lineRule="auto" w:before="0"/>
                                <w:ind w:left="0" w:right="18" w:firstLine="0"/>
                                <w:jc w:val="left"/>
                                <w:rPr>
                                  <w:rFonts w:ascii="Arial MT"/>
                                  <w:sz w:val="12"/>
                                </w:rPr>
                              </w:pPr>
                              <w:r>
                                <w:rPr>
                                  <w:rFonts w:ascii="Arial MT"/>
                                  <w:color w:val="2C2C2C"/>
                                  <w:spacing w:val="-4"/>
                                  <w:sz w:val="12"/>
                                </w:rPr>
                                <w:t>Oursystem'salgorithmslookdeeplyatadocumentforanyinconsistenciesthatwouldsetitapartfro</w:t>
                              </w:r>
                              <w:r>
                                <w:rPr>
                                  <w:rFonts w:ascii="Arial MT"/>
                                  <w:color w:val="2C2C2C"/>
                                  <w:spacing w:val="80"/>
                                  <w:sz w:val="12"/>
                                </w:rPr>
                                <w:t> </w:t>
                              </w:r>
                              <w:r>
                                <w:rPr>
                                  <w:rFonts w:ascii="Arial MT"/>
                                  <w:color w:val="2C2C2C"/>
                                  <w:sz w:val="12"/>
                                </w:rPr>
                                <w:t>manormalsubmission.Ifwenoticesomethingstrange,weflagit for you to review.</w:t>
                              </w:r>
                            </w:p>
                          </w:txbxContent>
                        </wps:txbx>
                        <wps:bodyPr wrap="square" lIns="0" tIns="0" rIns="0" bIns="0" rtlCol="0">
                          <a:noAutofit/>
                        </wps:bodyPr>
                      </wps:wsp>
                      <wps:wsp>
                        <wps:cNvPr id="111" name="Textbox 111"/>
                        <wps:cNvSpPr txBox="1"/>
                        <wps:spPr>
                          <a:xfrm>
                            <a:off x="3517900" y="1909297"/>
                            <a:ext cx="2876550" cy="186690"/>
                          </a:xfrm>
                          <a:prstGeom prst="rect">
                            <a:avLst/>
                          </a:prstGeom>
                        </wps:spPr>
                        <wps:txbx>
                          <w:txbxContent>
                            <w:p>
                              <w:pPr>
                                <w:spacing w:line="278" w:lineRule="auto" w:before="0"/>
                                <w:ind w:left="0" w:right="18" w:firstLine="0"/>
                                <w:jc w:val="left"/>
                                <w:rPr>
                                  <w:rFonts w:ascii="Arial MT"/>
                                  <w:sz w:val="12"/>
                                </w:rPr>
                              </w:pPr>
                              <w:r>
                                <w:rPr>
                                  <w:rFonts w:ascii="Arial MT"/>
                                  <w:color w:val="2C2C2C"/>
                                  <w:spacing w:val="-2"/>
                                  <w:sz w:val="12"/>
                                </w:rPr>
                                <w:t>AFlagisnotnecessarilyanindicatorofaproblem.However,we'drecommendyoufocus</w:t>
                              </w:r>
                              <w:r>
                                <w:rPr>
                                  <w:rFonts w:ascii="Arial MT"/>
                                  <w:color w:val="2C2C2C"/>
                                  <w:spacing w:val="-9"/>
                                  <w:sz w:val="12"/>
                                </w:rPr>
                                <w:t> </w:t>
                              </w:r>
                              <w:r>
                                <w:rPr>
                                  <w:rFonts w:ascii="Arial MT"/>
                                  <w:color w:val="2C2C2C"/>
                                  <w:spacing w:val="-2"/>
                                  <w:sz w:val="12"/>
                                </w:rPr>
                                <w:t>your</w:t>
                              </w:r>
                              <w:r>
                                <w:rPr>
                                  <w:rFonts w:ascii="Arial MT"/>
                                  <w:color w:val="2C2C2C"/>
                                  <w:spacing w:val="40"/>
                                  <w:sz w:val="12"/>
                                </w:rPr>
                                <w:t> </w:t>
                              </w:r>
                              <w:r>
                                <w:rPr>
                                  <w:rFonts w:ascii="Arial MT"/>
                                  <w:color w:val="2C2C2C"/>
                                  <w:sz w:val="12"/>
                                </w:rPr>
                                <w:t>attention there for further review.</w:t>
                              </w:r>
                            </w:p>
                          </w:txbxContent>
                        </wps:txbx>
                        <wps:bodyPr wrap="square" lIns="0" tIns="0" rIns="0" bIns="0" rtlCol="0">
                          <a:noAutofit/>
                        </wps:bodyPr>
                      </wps:wsp>
                    </wpg:wgp>
                  </a:graphicData>
                </a:graphic>
              </wp:anchor>
            </w:drawing>
          </mc:Choice>
          <mc:Fallback>
            <w:pict>
              <v:group style="position:absolute;margin-left:36pt;margin-top:43.83947pt;width:540pt;height:433.65pt;mso-position-horizontal-relative:page;mso-position-vertical-relative:paragraph;z-index:15741440" id="docshapegroup77" coordorigin="720,877" coordsize="10800,8673">
                <v:line style="position:absolute" from="720,2679" to="11520,2679" stroked="true" strokeweight=".49992pt" strokecolor="#cccccc">
                  <v:stroke dashstyle="solid"/>
                </v:line>
                <v:shape style="position:absolute;left:6020;top:3229;width:5320;height:1280" id="docshape78" coordorigin="6020,3229" coordsize="5320,1280" path="m11180,3229l6180,3229,6118,3242,6067,3276,6033,3327,6020,3389,6020,4349,6033,4411,6067,4462,6118,4496,6180,4509,11180,4509,11242,4496,11293,4462,11327,4411,11340,4349,11340,3389,11327,3327,11293,3276,11242,3242,11180,3229xe" filled="true" fillcolor="#d0e7f8" stroked="false">
                  <v:path arrowok="t"/>
                  <v:fill type="solid"/>
                </v:shape>
                <v:shape style="position:absolute;left:2304;top:876;width:6702;height:8673" type="#_x0000_t75" id="docshape79" stroked="false">
                  <v:imagedata r:id="rId48" o:title=""/>
                </v:shape>
                <v:shape style="position:absolute;left:1206;top:1428;width:173;height:173" type="#_x0000_t75" id="docshape80" stroked="false">
                  <v:imagedata r:id="rId49" o:title=""/>
                </v:shape>
                <v:shape style="position:absolute;left:1206;top:1718;width:184;height:133" type="#_x0000_t75" id="docshape81" stroked="false">
                  <v:imagedata r:id="rId50" o:title=""/>
                </v:shape>
                <v:shape style="position:absolute;left:1226;top:1998;width:131;height:131" type="#_x0000_t75" id="docshape82" stroked="false">
                  <v:imagedata r:id="rId51" o:title=""/>
                </v:shape>
                <v:shape style="position:absolute;left:730;top:937;width:1370;height:283" type="#_x0000_t202" id="docshape83" filled="false" stroked="false">
                  <v:textbox inset="0,0,0,0">
                    <w:txbxContent>
                      <w:p>
                        <w:pPr>
                          <w:spacing w:before="0"/>
                          <w:ind w:left="0" w:right="0" w:firstLine="0"/>
                          <w:jc w:val="left"/>
                          <w:rPr>
                            <w:rFonts w:ascii="Arial Black"/>
                            <w:sz w:val="20"/>
                          </w:rPr>
                        </w:pPr>
                        <w:r>
                          <w:rPr>
                            <w:rFonts w:ascii="Arial Black"/>
                            <w:color w:val="171717"/>
                            <w:sz w:val="20"/>
                          </w:rPr>
                          <w:t>Top</w:t>
                        </w:r>
                        <w:r>
                          <w:rPr>
                            <w:rFonts w:ascii="Arial Black"/>
                            <w:color w:val="171717"/>
                            <w:spacing w:val="-7"/>
                            <w:sz w:val="20"/>
                          </w:rPr>
                          <w:t> </w:t>
                        </w:r>
                        <w:r>
                          <w:rPr>
                            <w:rFonts w:ascii="Arial Black"/>
                            <w:color w:val="171717"/>
                            <w:spacing w:val="-2"/>
                            <w:sz w:val="20"/>
                          </w:rPr>
                          <w:t>Sources</w:t>
                        </w:r>
                      </w:p>
                    </w:txbxContent>
                  </v:textbox>
                  <w10:wrap type="none"/>
                </v:shape>
                <v:shape style="position:absolute;left:736;top:1432;width:291;height:708" type="#_x0000_t202" id="docshape84" filled="false" stroked="false">
                  <v:textbox inset="0,0,0,0">
                    <w:txbxContent>
                      <w:p>
                        <w:pPr>
                          <w:spacing w:line="156" w:lineRule="exact" w:before="0"/>
                          <w:ind w:left="0" w:right="0" w:firstLine="0"/>
                          <w:jc w:val="left"/>
                          <w:rPr>
                            <w:rFonts w:ascii="Arial MT"/>
                            <w:sz w:val="14"/>
                          </w:rPr>
                        </w:pPr>
                        <w:r>
                          <w:rPr>
                            <w:rFonts w:ascii="Arial MT"/>
                            <w:color w:val="171717"/>
                            <w:spacing w:val="-5"/>
                            <w:sz w:val="14"/>
                          </w:rPr>
                          <w:t>14%</w:t>
                        </w:r>
                      </w:p>
                      <w:p>
                        <w:pPr>
                          <w:spacing w:before="118"/>
                          <w:ind w:left="0" w:right="0" w:firstLine="0"/>
                          <w:jc w:val="left"/>
                          <w:rPr>
                            <w:rFonts w:ascii="Arial MT"/>
                            <w:sz w:val="14"/>
                          </w:rPr>
                        </w:pPr>
                        <w:r>
                          <w:rPr>
                            <w:rFonts w:ascii="Arial MT"/>
                            <w:color w:val="171717"/>
                            <w:spacing w:val="-5"/>
                            <w:sz w:val="14"/>
                          </w:rPr>
                          <w:t>5%</w:t>
                        </w:r>
                      </w:p>
                      <w:p>
                        <w:pPr>
                          <w:spacing w:before="111"/>
                          <w:ind w:left="0" w:right="0" w:firstLine="0"/>
                          <w:jc w:val="left"/>
                          <w:rPr>
                            <w:rFonts w:ascii="Arial MT"/>
                            <w:sz w:val="14"/>
                          </w:rPr>
                        </w:pPr>
                        <w:r>
                          <w:rPr>
                            <w:rFonts w:ascii="Arial MT"/>
                            <w:color w:val="171717"/>
                            <w:spacing w:val="-5"/>
                            <w:sz w:val="14"/>
                          </w:rPr>
                          <w:t>12%</w:t>
                        </w:r>
                      </w:p>
                    </w:txbxContent>
                  </v:textbox>
                  <w10:wrap type="none"/>
                </v:shape>
                <v:shape style="position:absolute;left:1486;top:1436;width:2136;height:710" type="#_x0000_t202" id="docshape85" filled="false" stroked="false">
                  <v:textbox inset="0,0,0,0">
                    <w:txbxContent>
                      <w:p>
                        <w:pPr>
                          <w:spacing w:line="417" w:lineRule="auto" w:before="0"/>
                          <w:ind w:left="0" w:right="491" w:firstLine="0"/>
                          <w:jc w:val="left"/>
                          <w:rPr>
                            <w:rFonts w:ascii="Arial MT"/>
                            <w:sz w:val="14"/>
                          </w:rPr>
                        </w:pPr>
                        <w:r>
                          <w:rPr>
                            <w:rFonts w:ascii="Arial MT"/>
                            <w:color w:val="171717"/>
                            <w:spacing w:val="-4"/>
                            <w:sz w:val="14"/>
                          </w:rPr>
                          <w:t>Internet</w:t>
                        </w:r>
                        <w:r>
                          <w:rPr>
                            <w:rFonts w:ascii="Arial MT"/>
                            <w:color w:val="171717"/>
                            <w:spacing w:val="-10"/>
                            <w:sz w:val="14"/>
                          </w:rPr>
                          <w:t> </w:t>
                        </w:r>
                        <w:r>
                          <w:rPr>
                            <w:rFonts w:ascii="Arial MT"/>
                            <w:color w:val="171717"/>
                            <w:spacing w:val="-4"/>
                            <w:sz w:val="14"/>
                          </w:rPr>
                          <w:t>sources</w:t>
                        </w:r>
                        <w:r>
                          <w:rPr>
                            <w:rFonts w:ascii="Arial MT"/>
                            <w:color w:val="171717"/>
                            <w:spacing w:val="40"/>
                            <w:sz w:val="14"/>
                          </w:rPr>
                          <w:t> </w:t>
                        </w:r>
                        <w:r>
                          <w:rPr>
                            <w:rFonts w:ascii="Arial MT"/>
                            <w:color w:val="171717"/>
                            <w:spacing w:val="-2"/>
                            <w:sz w:val="14"/>
                          </w:rPr>
                          <w:t>Publications</w:t>
                        </w:r>
                      </w:p>
                      <w:p>
                        <w:pPr>
                          <w:spacing w:line="154" w:lineRule="exact" w:before="0"/>
                          <w:ind w:left="0" w:right="0" w:firstLine="0"/>
                          <w:jc w:val="left"/>
                          <w:rPr>
                            <w:rFonts w:ascii="Arial MT"/>
                            <w:sz w:val="14"/>
                          </w:rPr>
                        </w:pPr>
                        <w:r>
                          <w:rPr>
                            <w:rFonts w:ascii="Arial MT"/>
                            <w:color w:val="171717"/>
                            <w:sz w:val="14"/>
                          </w:rPr>
                          <w:t>Submitted</w:t>
                        </w:r>
                        <w:r>
                          <w:rPr>
                            <w:rFonts w:ascii="Arial MT"/>
                            <w:color w:val="171717"/>
                            <w:spacing w:val="-7"/>
                            <w:sz w:val="14"/>
                          </w:rPr>
                          <w:t> </w:t>
                        </w:r>
                        <w:r>
                          <w:rPr>
                            <w:rFonts w:ascii="Arial MT"/>
                            <w:color w:val="171717"/>
                            <w:sz w:val="14"/>
                          </w:rPr>
                          <w:t>works</w:t>
                        </w:r>
                        <w:r>
                          <w:rPr>
                            <w:rFonts w:ascii="Arial MT"/>
                            <w:color w:val="171717"/>
                            <w:spacing w:val="-6"/>
                            <w:sz w:val="14"/>
                          </w:rPr>
                          <w:t> </w:t>
                        </w:r>
                        <w:r>
                          <w:rPr>
                            <w:rFonts w:ascii="Arial MT"/>
                            <w:color w:val="171717"/>
                            <w:sz w:val="14"/>
                          </w:rPr>
                          <w:t>(Student</w:t>
                        </w:r>
                        <w:r>
                          <w:rPr>
                            <w:rFonts w:ascii="Arial MT"/>
                            <w:color w:val="171717"/>
                            <w:spacing w:val="-6"/>
                            <w:sz w:val="14"/>
                          </w:rPr>
                          <w:t> </w:t>
                        </w:r>
                        <w:r>
                          <w:rPr>
                            <w:rFonts w:ascii="Arial MT"/>
                            <w:color w:val="171717"/>
                            <w:spacing w:val="-2"/>
                            <w:sz w:val="14"/>
                          </w:rPr>
                          <w:t>Papers)</w:t>
                        </w:r>
                      </w:p>
                    </w:txbxContent>
                  </v:textbox>
                  <w10:wrap type="none"/>
                </v:shape>
                <v:shape style="position:absolute;left:720;top:2888;width:2130;height:544" type="#_x0000_t202" id="docshape86" filled="false" stroked="false">
                  <v:textbox inset="0,0,0,0">
                    <w:txbxContent>
                      <w:p>
                        <w:pPr>
                          <w:spacing w:before="0"/>
                          <w:ind w:left="0" w:right="0" w:firstLine="0"/>
                          <w:jc w:val="left"/>
                          <w:rPr>
                            <w:rFonts w:ascii="Arial Black"/>
                            <w:sz w:val="20"/>
                          </w:rPr>
                        </w:pPr>
                        <w:r>
                          <w:rPr>
                            <w:rFonts w:ascii="Arial Black"/>
                            <w:color w:val="171717"/>
                            <w:sz w:val="20"/>
                          </w:rPr>
                          <w:t>Integrity</w:t>
                        </w:r>
                        <w:r>
                          <w:rPr>
                            <w:rFonts w:ascii="Arial Black"/>
                            <w:color w:val="171717"/>
                            <w:spacing w:val="-13"/>
                            <w:sz w:val="20"/>
                          </w:rPr>
                          <w:t> </w:t>
                        </w:r>
                        <w:r>
                          <w:rPr>
                            <w:rFonts w:ascii="Arial Black"/>
                            <w:color w:val="171717"/>
                            <w:spacing w:val="-2"/>
                            <w:sz w:val="20"/>
                          </w:rPr>
                          <w:t>Flags</w:t>
                        </w:r>
                      </w:p>
                      <w:p>
                        <w:pPr>
                          <w:spacing w:before="64"/>
                          <w:ind w:left="0" w:right="0" w:firstLine="0"/>
                          <w:jc w:val="left"/>
                          <w:rPr>
                            <w:rFonts w:ascii="Arial Black"/>
                            <w:sz w:val="14"/>
                          </w:rPr>
                        </w:pPr>
                        <w:r>
                          <w:rPr>
                            <w:rFonts w:ascii="Arial Black"/>
                            <w:color w:val="171717"/>
                            <w:sz w:val="14"/>
                          </w:rPr>
                          <w:t>0</w:t>
                        </w:r>
                        <w:r>
                          <w:rPr>
                            <w:rFonts w:ascii="Arial Black"/>
                            <w:color w:val="171717"/>
                            <w:spacing w:val="-3"/>
                            <w:sz w:val="14"/>
                          </w:rPr>
                          <w:t> </w:t>
                        </w:r>
                        <w:r>
                          <w:rPr>
                            <w:rFonts w:ascii="Arial Black"/>
                            <w:color w:val="171717"/>
                            <w:sz w:val="14"/>
                          </w:rPr>
                          <w:t>Integrity</w:t>
                        </w:r>
                        <w:r>
                          <w:rPr>
                            <w:rFonts w:ascii="Arial Black"/>
                            <w:color w:val="171717"/>
                            <w:spacing w:val="-1"/>
                            <w:sz w:val="14"/>
                          </w:rPr>
                          <w:t> </w:t>
                        </w:r>
                        <w:r>
                          <w:rPr>
                            <w:rFonts w:ascii="Arial Black"/>
                            <w:color w:val="171717"/>
                            <w:sz w:val="14"/>
                          </w:rPr>
                          <w:t>Flags</w:t>
                        </w:r>
                        <w:r>
                          <w:rPr>
                            <w:rFonts w:ascii="Arial Black"/>
                            <w:color w:val="171717"/>
                            <w:spacing w:val="-3"/>
                            <w:sz w:val="14"/>
                          </w:rPr>
                          <w:t> </w:t>
                        </w:r>
                        <w:r>
                          <w:rPr>
                            <w:rFonts w:ascii="Arial Black"/>
                            <w:color w:val="171717"/>
                            <w:sz w:val="14"/>
                          </w:rPr>
                          <w:t>for</w:t>
                        </w:r>
                        <w:r>
                          <w:rPr>
                            <w:rFonts w:ascii="Arial Black"/>
                            <w:color w:val="171717"/>
                            <w:spacing w:val="-1"/>
                            <w:sz w:val="14"/>
                          </w:rPr>
                          <w:t> </w:t>
                        </w:r>
                        <w:r>
                          <w:rPr>
                            <w:rFonts w:ascii="Arial Black"/>
                            <w:color w:val="171717"/>
                            <w:spacing w:val="-2"/>
                            <w:sz w:val="14"/>
                          </w:rPr>
                          <w:t>Review</w:t>
                        </w:r>
                      </w:p>
                    </w:txbxContent>
                  </v:textbox>
                  <w10:wrap type="none"/>
                </v:shape>
                <v:shape style="position:absolute;left:6260;top:3403;width:4631;height:294" type="#_x0000_t202" id="docshape87" filled="false" stroked="false">
                  <v:textbox inset="0,0,0,0">
                    <w:txbxContent>
                      <w:p>
                        <w:pPr>
                          <w:spacing w:line="278" w:lineRule="auto" w:before="0"/>
                          <w:ind w:left="0" w:right="18" w:firstLine="0"/>
                          <w:jc w:val="left"/>
                          <w:rPr>
                            <w:rFonts w:ascii="Arial MT"/>
                            <w:sz w:val="12"/>
                          </w:rPr>
                        </w:pPr>
                        <w:r>
                          <w:rPr>
                            <w:rFonts w:ascii="Arial MT"/>
                            <w:color w:val="2C2C2C"/>
                            <w:spacing w:val="-4"/>
                            <w:sz w:val="12"/>
                          </w:rPr>
                          <w:t>Oursystem'salgorithmslookdeeplyatadocumentforanyinconsistenciesthatwouldsetitapartfro</w:t>
                        </w:r>
                        <w:r>
                          <w:rPr>
                            <w:rFonts w:ascii="Arial MT"/>
                            <w:color w:val="2C2C2C"/>
                            <w:spacing w:val="80"/>
                            <w:sz w:val="12"/>
                          </w:rPr>
                          <w:t> </w:t>
                        </w:r>
                        <w:r>
                          <w:rPr>
                            <w:rFonts w:ascii="Arial MT"/>
                            <w:color w:val="2C2C2C"/>
                            <w:sz w:val="12"/>
                          </w:rPr>
                          <w:t>manormalsubmission.Ifwenoticesomethingstrange,weflagit for you to review.</w:t>
                        </w:r>
                      </w:p>
                    </w:txbxContent>
                  </v:textbox>
                  <w10:wrap type="none"/>
                </v:shape>
                <v:shape style="position:absolute;left:6260;top:3883;width:4530;height:294" type="#_x0000_t202" id="docshape88" filled="false" stroked="false">
                  <v:textbox inset="0,0,0,0">
                    <w:txbxContent>
                      <w:p>
                        <w:pPr>
                          <w:spacing w:line="278" w:lineRule="auto" w:before="0"/>
                          <w:ind w:left="0" w:right="18" w:firstLine="0"/>
                          <w:jc w:val="left"/>
                          <w:rPr>
                            <w:rFonts w:ascii="Arial MT"/>
                            <w:sz w:val="12"/>
                          </w:rPr>
                        </w:pPr>
                        <w:r>
                          <w:rPr>
                            <w:rFonts w:ascii="Arial MT"/>
                            <w:color w:val="2C2C2C"/>
                            <w:spacing w:val="-2"/>
                            <w:sz w:val="12"/>
                          </w:rPr>
                          <w:t>AFlagisnotnecessarilyanindicatorofaproblem.However,we'drecommendyoufocus</w:t>
                        </w:r>
                        <w:r>
                          <w:rPr>
                            <w:rFonts w:ascii="Arial MT"/>
                            <w:color w:val="2C2C2C"/>
                            <w:spacing w:val="-9"/>
                            <w:sz w:val="12"/>
                          </w:rPr>
                          <w:t> </w:t>
                        </w:r>
                        <w:r>
                          <w:rPr>
                            <w:rFonts w:ascii="Arial MT"/>
                            <w:color w:val="2C2C2C"/>
                            <w:spacing w:val="-2"/>
                            <w:sz w:val="12"/>
                          </w:rPr>
                          <w:t>your</w:t>
                        </w:r>
                        <w:r>
                          <w:rPr>
                            <w:rFonts w:ascii="Arial MT"/>
                            <w:color w:val="2C2C2C"/>
                            <w:spacing w:val="40"/>
                            <w:sz w:val="12"/>
                          </w:rPr>
                          <w:t> </w:t>
                        </w:r>
                        <w:r>
                          <w:rPr>
                            <w:rFonts w:ascii="Arial MT"/>
                            <w:color w:val="2C2C2C"/>
                            <w:sz w:val="12"/>
                          </w:rPr>
                          <w:t>attention there for further review.</w:t>
                        </w:r>
                      </w:p>
                    </w:txbxContent>
                  </v:textbox>
                  <w10:wrap type="none"/>
                </v:shape>
                <w10:wrap type="none"/>
              </v:group>
            </w:pict>
          </mc:Fallback>
        </mc:AlternateContent>
      </w:r>
      <w:r>
        <w:rPr>
          <w:rFonts w:ascii="Arial MT"/>
          <w:sz w:val="14"/>
        </w:rPr>
        <mc:AlternateContent>
          <mc:Choice Requires="wps">
            <w:drawing>
              <wp:anchor distT="0" distB="0" distL="0" distR="0" allowOverlap="1" layoutInCell="1" locked="0" behindDoc="0" simplePos="0" relativeHeight="15742464">
                <wp:simplePos x="0" y="0"/>
                <wp:positionH relativeFrom="page">
                  <wp:posOffset>457200</wp:posOffset>
                </wp:positionH>
                <wp:positionV relativeFrom="paragraph">
                  <wp:posOffset>431031</wp:posOffset>
                </wp:positionV>
                <wp:extent cx="6858000" cy="127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6858000" cy="1270"/>
                        </a:xfrm>
                        <a:custGeom>
                          <a:avLst/>
                          <a:gdLst/>
                          <a:ahLst/>
                          <a:cxnLst/>
                          <a:rect l="l" t="t" r="r" b="b"/>
                          <a:pathLst>
                            <a:path w="6858000" h="0">
                              <a:moveTo>
                                <a:pt x="0" y="0"/>
                              </a:moveTo>
                              <a:lnTo>
                                <a:pt x="6858000" y="0"/>
                              </a:lnTo>
                            </a:path>
                          </a:pathLst>
                        </a:custGeom>
                        <a:ln w="6348">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36pt,33.939468pt" to="576pt,33.939468pt" stroked="true" strokeweight=".49992pt" strokecolor="#cccccc">
                <v:stroke dashstyle="solid"/>
                <w10:wrap type="none"/>
              </v:line>
            </w:pict>
          </mc:Fallback>
        </mc:AlternateContent>
      </w:r>
      <w:r>
        <w:rPr>
          <w:position w:val="2"/>
        </w:rPr>
        <w:drawing>
          <wp:inline distT="0" distB="0" distL="0" distR="0">
            <wp:extent cx="25398" cy="38100"/>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52" cstate="print"/>
                    <a:stretch>
                      <a:fillRect/>
                    </a:stretch>
                  </pic:blipFill>
                  <pic:spPr>
                    <a:xfrm>
                      <a:off x="0" y="0"/>
                      <a:ext cx="25398" cy="38100"/>
                    </a:xfrm>
                    <a:prstGeom prst="rect">
                      <a:avLst/>
                    </a:prstGeom>
                  </pic:spPr>
                </pic:pic>
              </a:graphicData>
            </a:graphic>
          </wp:inline>
        </w:drawing>
      </w:r>
      <w:r>
        <w:rPr>
          <w:position w:val="2"/>
        </w:rPr>
      </w:r>
      <w:r>
        <w:rPr>
          <w:spacing w:val="80"/>
          <w:sz w:val="20"/>
        </w:rPr>
        <w:t> </w:t>
      </w:r>
      <w:r>
        <w:rPr>
          <w:rFonts w:ascii="Arial MT"/>
          <w:color w:val="171717"/>
          <w:sz w:val="14"/>
        </w:rPr>
        <w:t>Small Matches (less than 17 words)</w:t>
      </w: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rPr>
          <w:rFonts w:ascii="Arial MT"/>
          <w:sz w:val="14"/>
        </w:rPr>
      </w:pPr>
    </w:p>
    <w:p>
      <w:pPr>
        <w:pStyle w:val="BodyText"/>
        <w:spacing w:before="42"/>
        <w:rPr>
          <w:rFonts w:ascii="Arial MT"/>
          <w:sz w:val="14"/>
        </w:rPr>
      </w:pPr>
    </w:p>
    <w:p>
      <w:pPr>
        <w:tabs>
          <w:tab w:pos="8492" w:val="left" w:leader="none"/>
        </w:tabs>
        <w:spacing w:before="0"/>
        <w:ind w:left="1418" w:right="0" w:firstLine="0"/>
        <w:jc w:val="left"/>
        <w:rPr>
          <w:rFonts w:ascii="Arial MT"/>
          <w:sz w:val="12"/>
        </w:rPr>
      </w:pPr>
      <w:r>
        <w:rPr>
          <w:rFonts w:ascii="Arial MT"/>
          <w:sz w:val="12"/>
        </w:rPr>
        <w:drawing>
          <wp:anchor distT="0" distB="0" distL="0" distR="0" allowOverlap="1" layoutInCell="1" locked="0" behindDoc="0" simplePos="0" relativeHeight="15741952">
            <wp:simplePos x="0" y="0"/>
            <wp:positionH relativeFrom="page">
              <wp:posOffset>457200</wp:posOffset>
            </wp:positionH>
            <wp:positionV relativeFrom="paragraph">
              <wp:posOffset>-54638</wp:posOffset>
            </wp:positionV>
            <wp:extent cx="698500" cy="209550"/>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53" cstate="print"/>
                    <a:stretch>
                      <a:fillRect/>
                    </a:stretch>
                  </pic:blipFill>
                  <pic:spPr>
                    <a:xfrm>
                      <a:off x="0" y="0"/>
                      <a:ext cx="698500" cy="209550"/>
                    </a:xfrm>
                    <a:prstGeom prst="rect">
                      <a:avLst/>
                    </a:prstGeom>
                  </pic:spPr>
                </pic:pic>
              </a:graphicData>
            </a:graphic>
          </wp:anchor>
        </w:drawing>
      </w:r>
      <w:r>
        <w:rPr>
          <w:rFonts w:ascii="Arial MT"/>
          <w:color w:val="171717"/>
          <w:spacing w:val="-2"/>
          <w:sz w:val="12"/>
        </w:rPr>
        <w:t>Page2of79-IntegrityOverview</w:t>
      </w:r>
      <w:r>
        <w:rPr>
          <w:rFonts w:ascii="Arial MT"/>
          <w:color w:val="171717"/>
          <w:sz w:val="12"/>
        </w:rPr>
        <w:tab/>
      </w:r>
      <w:r>
        <w:rPr>
          <w:rFonts w:ascii="Arial MT"/>
          <w:color w:val="171717"/>
          <w:spacing w:val="-2"/>
          <w:sz w:val="12"/>
        </w:rPr>
        <w:t>SubmissionIDtrn:oid:::3618:114149924</w:t>
      </w:r>
    </w:p>
    <w:p>
      <w:pPr>
        <w:spacing w:after="0"/>
        <w:jc w:val="left"/>
        <w:rPr>
          <w:rFonts w:ascii="Arial MT"/>
          <w:sz w:val="12"/>
        </w:rPr>
        <w:sectPr>
          <w:headerReference w:type="default" r:id="rId47"/>
          <w:pgSz w:w="12240" w:h="15840"/>
          <w:pgMar w:header="480" w:footer="0" w:top="980" w:bottom="280" w:left="720" w:right="720"/>
        </w:sectPr>
      </w:pPr>
    </w:p>
    <w:p>
      <w:pPr>
        <w:pStyle w:val="BodyText"/>
        <w:spacing w:before="3"/>
        <w:rPr>
          <w:rFonts w:ascii="Arial MT"/>
          <w:sz w:val="14"/>
        </w:rPr>
      </w:pPr>
    </w:p>
    <w:p>
      <w:pPr>
        <w:pStyle w:val="BodyText"/>
        <w:rPr>
          <w:rFonts w:ascii="Arial MT"/>
          <w:sz w:val="20"/>
        </w:rPr>
      </w:pPr>
      <w:r>
        <w:rPr>
          <w:rFonts w:ascii="Arial MT"/>
          <w:sz w:val="20"/>
        </w:rPr>
        <w:drawing>
          <wp:inline distT="0" distB="0" distL="0" distR="0">
            <wp:extent cx="5970826" cy="8698515"/>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55" cstate="print"/>
                    <a:stretch>
                      <a:fillRect/>
                    </a:stretch>
                  </pic:blipFill>
                  <pic:spPr>
                    <a:xfrm>
                      <a:off x="0" y="0"/>
                      <a:ext cx="5970826" cy="8698515"/>
                    </a:xfrm>
                    <a:prstGeom prst="rect">
                      <a:avLst/>
                    </a:prstGeom>
                  </pic:spPr>
                </pic:pic>
              </a:graphicData>
            </a:graphic>
          </wp:inline>
        </w:drawing>
      </w:r>
      <w:r>
        <w:rPr>
          <w:rFonts w:ascii="Arial MT"/>
          <w:sz w:val="20"/>
        </w:rPr>
      </w:r>
    </w:p>
    <w:p>
      <w:pPr>
        <w:pStyle w:val="BodyText"/>
        <w:spacing w:after="0"/>
        <w:rPr>
          <w:rFonts w:ascii="Arial MT"/>
          <w:sz w:val="20"/>
        </w:rPr>
        <w:sectPr>
          <w:headerReference w:type="default" r:id="rId54"/>
          <w:pgSz w:w="11910" w:h="16840"/>
          <w:pgMar w:header="0" w:footer="0" w:top="1940" w:bottom="280" w:left="720" w:right="1440"/>
        </w:sectPr>
      </w:pPr>
    </w:p>
    <w:p>
      <w:pPr>
        <w:pStyle w:val="BodyText"/>
        <w:spacing w:before="10"/>
        <w:rPr>
          <w:rFonts w:ascii="Arial MT"/>
          <w:sz w:val="13"/>
        </w:rPr>
      </w:pPr>
    </w:p>
    <w:p>
      <w:pPr>
        <w:pStyle w:val="BodyText"/>
        <w:ind w:left="795"/>
        <w:rPr>
          <w:rFonts w:ascii="Arial MT"/>
          <w:sz w:val="20"/>
        </w:rPr>
      </w:pPr>
      <w:r>
        <w:rPr>
          <w:rFonts w:ascii="Arial MT"/>
          <w:sz w:val="20"/>
        </w:rPr>
        <w:drawing>
          <wp:inline distT="0" distB="0" distL="0" distR="0">
            <wp:extent cx="5637530" cy="918210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57" cstate="print"/>
                    <a:stretch>
                      <a:fillRect/>
                    </a:stretch>
                  </pic:blipFill>
                  <pic:spPr>
                    <a:xfrm>
                      <a:off x="0" y="0"/>
                      <a:ext cx="5637530" cy="9182100"/>
                    </a:xfrm>
                    <a:prstGeom prst="rect">
                      <a:avLst/>
                    </a:prstGeom>
                  </pic:spPr>
                </pic:pic>
              </a:graphicData>
            </a:graphic>
          </wp:inline>
        </w:drawing>
      </w:r>
      <w:r>
        <w:rPr>
          <w:rFonts w:ascii="Arial MT"/>
          <w:sz w:val="20"/>
        </w:rPr>
      </w:r>
    </w:p>
    <w:sectPr>
      <w:headerReference w:type="default" r:id="rId56"/>
      <w:pgSz w:w="11910" w:h="16840"/>
      <w:pgMar w:header="0" w:footer="0" w:top="1940" w:bottom="0" w:left="72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Black">
    <w:altName w:val="Arial Black"/>
    <w:charset w:val="1"/>
    <w:family w:val="swiss"/>
    <w:pitch w:val="variable"/>
  </w:font>
  <w:font w:name="Arial">
    <w:altName w:val="Arial"/>
    <w:charset w:val="1"/>
    <w:family w:val="swiss"/>
    <w:pitch w:val="variable"/>
  </w:font>
  <w:font w:name="Verdana">
    <w:altName w:val="Verdana"/>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2672">
              <wp:simplePos x="0" y="0"/>
              <wp:positionH relativeFrom="page">
                <wp:posOffset>6568719</wp:posOffset>
              </wp:positionH>
              <wp:positionV relativeFrom="page">
                <wp:posOffset>454269</wp:posOffset>
              </wp:positionV>
              <wp:extent cx="16510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7.221985pt;margin-top:35.769241pt;width:13pt;height:15.3pt;mso-position-horizontal-relative:page;mso-position-vertical-relative:page;z-index:-20023808" type="#_x0000_t202" id="docshape1"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5744">
              <wp:simplePos x="0" y="0"/>
              <wp:positionH relativeFrom="page">
                <wp:posOffset>6606184</wp:posOffset>
              </wp:positionH>
              <wp:positionV relativeFrom="page">
                <wp:posOffset>454269</wp:posOffset>
              </wp:positionV>
              <wp:extent cx="101600" cy="1943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01600" cy="194310"/>
                      </a:xfrm>
                      <a:prstGeom prst="rect">
                        <a:avLst/>
                      </a:prstGeom>
                    </wps:spPr>
                    <wps:txbx>
                      <w:txbxContent>
                        <w:p>
                          <w:pPr>
                            <w:pStyle w:val="BodyText"/>
                            <w:spacing w:before="10"/>
                            <w:ind w:left="20"/>
                          </w:pPr>
                          <w:r>
                            <w:rPr>
                              <w:spacing w:val="-10"/>
                            </w:rPr>
                            <w:t>4</w:t>
                          </w:r>
                        </w:p>
                      </w:txbxContent>
                    </wps:txbx>
                    <wps:bodyPr wrap="square" lIns="0" tIns="0" rIns="0" bIns="0" rtlCol="0">
                      <a:noAutofit/>
                    </wps:bodyPr>
                  </wps:wsp>
                </a:graphicData>
              </a:graphic>
            </wp:anchor>
          </w:drawing>
        </mc:Choice>
        <mc:Fallback>
          <w:pict>
            <v:shape style="position:absolute;margin-left:520.171997pt;margin-top:35.769241pt;width:8pt;height:15.3pt;mso-position-horizontal-relative:page;mso-position-vertical-relative:page;z-index:-20020736" type="#_x0000_t202" id="docshape33" filled="false" stroked="false">
              <v:textbox inset="0,0,0,0">
                <w:txbxContent>
                  <w:p>
                    <w:pPr>
                      <w:pStyle w:val="BodyText"/>
                      <w:spacing w:before="10"/>
                      <w:ind w:left="20"/>
                    </w:pPr>
                    <w:r>
                      <w:rPr>
                        <w:spacing w:val="-10"/>
                      </w:rPr>
                      <w:t>4</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6256">
              <wp:simplePos x="0" y="0"/>
              <wp:positionH relativeFrom="page">
                <wp:posOffset>6606184</wp:posOffset>
              </wp:positionH>
              <wp:positionV relativeFrom="page">
                <wp:posOffset>454269</wp:posOffset>
              </wp:positionV>
              <wp:extent cx="101600" cy="19431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01600" cy="194310"/>
                      </a:xfrm>
                      <a:prstGeom prst="rect">
                        <a:avLst/>
                      </a:prstGeom>
                    </wps:spPr>
                    <wps:txbx>
                      <w:txbxContent>
                        <w:p>
                          <w:pPr>
                            <w:pStyle w:val="BodyText"/>
                            <w:spacing w:before="10"/>
                            <w:ind w:left="20"/>
                          </w:pPr>
                          <w:r>
                            <w:rPr>
                              <w:spacing w:val="-10"/>
                            </w:rPr>
                            <w:t>5</w:t>
                          </w:r>
                        </w:p>
                      </w:txbxContent>
                    </wps:txbx>
                    <wps:bodyPr wrap="square" lIns="0" tIns="0" rIns="0" bIns="0" rtlCol="0">
                      <a:noAutofit/>
                    </wps:bodyPr>
                  </wps:wsp>
                </a:graphicData>
              </a:graphic>
            </wp:anchor>
          </w:drawing>
        </mc:Choice>
        <mc:Fallback>
          <w:pict>
            <v:shape style="position:absolute;margin-left:520.171997pt;margin-top:35.769241pt;width:8pt;height:15.3pt;mso-position-horizontal-relative:page;mso-position-vertical-relative:page;z-index:-20020224" type="#_x0000_t202" id="docshape44" filled="false" stroked="false">
              <v:textbox inset="0,0,0,0">
                <w:txbxContent>
                  <w:p>
                    <w:pPr>
                      <w:pStyle w:val="BodyText"/>
                      <w:spacing w:before="10"/>
                      <w:ind w:left="20"/>
                    </w:pPr>
                    <w:r>
                      <w:rPr>
                        <w:spacing w:val="-10"/>
                      </w:rPr>
                      <w:t>5</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6768">
              <wp:simplePos x="0" y="0"/>
              <wp:positionH relativeFrom="page">
                <wp:posOffset>6606184</wp:posOffset>
              </wp:positionH>
              <wp:positionV relativeFrom="page">
                <wp:posOffset>454269</wp:posOffset>
              </wp:positionV>
              <wp:extent cx="101600" cy="19431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01600" cy="194310"/>
                      </a:xfrm>
                      <a:prstGeom prst="rect">
                        <a:avLst/>
                      </a:prstGeom>
                    </wps:spPr>
                    <wps:txbx>
                      <w:txbxContent>
                        <w:p>
                          <w:pPr>
                            <w:pStyle w:val="BodyText"/>
                            <w:spacing w:before="10"/>
                            <w:ind w:left="20"/>
                          </w:pPr>
                          <w:r>
                            <w:rPr>
                              <w:spacing w:val="-10"/>
                            </w:rPr>
                            <w:t>6</w:t>
                          </w:r>
                        </w:p>
                      </w:txbxContent>
                    </wps:txbx>
                    <wps:bodyPr wrap="square" lIns="0" tIns="0" rIns="0" bIns="0" rtlCol="0">
                      <a:noAutofit/>
                    </wps:bodyPr>
                  </wps:wsp>
                </a:graphicData>
              </a:graphic>
            </wp:anchor>
          </w:drawing>
        </mc:Choice>
        <mc:Fallback>
          <w:pict>
            <v:shape style="position:absolute;margin-left:520.171997pt;margin-top:35.769241pt;width:8pt;height:15.3pt;mso-position-horizontal-relative:page;mso-position-vertical-relative:page;z-index:-20019712" type="#_x0000_t202" id="docshape60" filled="false" stroked="false">
              <v:textbox inset="0,0,0,0">
                <w:txbxContent>
                  <w:p>
                    <w:pPr>
                      <w:pStyle w:val="BodyText"/>
                      <w:spacing w:before="10"/>
                      <w:ind w:left="20"/>
                    </w:pPr>
                    <w:r>
                      <w:rPr>
                        <w:spacing w:val="-10"/>
                      </w:rPr>
                      <w:t>6</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7280">
              <wp:simplePos x="0" y="0"/>
              <wp:positionH relativeFrom="page">
                <wp:posOffset>6606184</wp:posOffset>
              </wp:positionH>
              <wp:positionV relativeFrom="page">
                <wp:posOffset>454269</wp:posOffset>
              </wp:positionV>
              <wp:extent cx="101600" cy="1943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01600" cy="194310"/>
                      </a:xfrm>
                      <a:prstGeom prst="rect">
                        <a:avLst/>
                      </a:prstGeom>
                    </wps:spPr>
                    <wps:txbx>
                      <w:txbxContent>
                        <w:p>
                          <w:pPr>
                            <w:pStyle w:val="BodyText"/>
                            <w:spacing w:before="10"/>
                            <w:ind w:left="20"/>
                          </w:pPr>
                          <w:r>
                            <w:rPr>
                              <w:spacing w:val="-10"/>
                            </w:rPr>
                            <w:t>6</w:t>
                          </w:r>
                        </w:p>
                      </w:txbxContent>
                    </wps:txbx>
                    <wps:bodyPr wrap="square" lIns="0" tIns="0" rIns="0" bIns="0" rtlCol="0">
                      <a:noAutofit/>
                    </wps:bodyPr>
                  </wps:wsp>
                </a:graphicData>
              </a:graphic>
            </wp:anchor>
          </w:drawing>
        </mc:Choice>
        <mc:Fallback>
          <w:pict>
            <v:shape style="position:absolute;margin-left:520.171997pt;margin-top:35.769241pt;width:8pt;height:15.3pt;mso-position-horizontal-relative:page;mso-position-vertical-relative:page;z-index:-20019200" type="#_x0000_t202" id="docshape61" filled="false" stroked="false">
              <v:textbox inset="0,0,0,0">
                <w:txbxContent>
                  <w:p>
                    <w:pPr>
                      <w:pStyle w:val="BodyText"/>
                      <w:spacing w:before="10"/>
                      <w:ind w:left="20"/>
                    </w:pPr>
                    <w:r>
                      <w:rPr>
                        <w:spacing w:val="-10"/>
                      </w:rPr>
                      <w:t>6</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7792">
              <wp:simplePos x="0" y="0"/>
              <wp:positionH relativeFrom="page">
                <wp:posOffset>876299</wp:posOffset>
              </wp:positionH>
              <wp:positionV relativeFrom="page">
                <wp:posOffset>451094</wp:posOffset>
              </wp:positionV>
              <wp:extent cx="241300" cy="19431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68.999992pt;margin-top:35.519241pt;width:19pt;height:15.3pt;mso-position-horizontal-relative:page;mso-position-vertical-relative:page;z-index:-20018688" type="#_x0000_t202" id="docshape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298304">
          <wp:simplePos x="0" y="0"/>
          <wp:positionH relativeFrom="page">
            <wp:posOffset>457200</wp:posOffset>
          </wp:positionH>
          <wp:positionV relativeFrom="page">
            <wp:posOffset>304800</wp:posOffset>
          </wp:positionV>
          <wp:extent cx="698500" cy="209550"/>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298816">
              <wp:simplePos x="0" y="0"/>
              <wp:positionH relativeFrom="page">
                <wp:posOffset>1346199</wp:posOffset>
              </wp:positionH>
              <wp:positionV relativeFrom="page">
                <wp:posOffset>349613</wp:posOffset>
              </wp:positionV>
              <wp:extent cx="828040" cy="11112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828040" cy="111125"/>
                      </a:xfrm>
                      <a:prstGeom prst="rect">
                        <a:avLst/>
                      </a:prstGeom>
                    </wps:spPr>
                    <wps:txbx>
                      <w:txbxContent>
                        <w:p>
                          <w:pPr>
                            <w:spacing w:before="16"/>
                            <w:ind w:left="20" w:right="0" w:firstLine="0"/>
                            <w:jc w:val="left"/>
                            <w:rPr>
                              <w:rFonts w:ascii="Arial MT"/>
                              <w:sz w:val="12"/>
                            </w:rPr>
                          </w:pPr>
                          <w:r>
                            <w:rPr>
                              <w:rFonts w:ascii="Arial MT"/>
                              <w:color w:val="171717"/>
                              <w:sz w:val="12"/>
                            </w:rPr>
                            <w:t>Page</w:t>
                          </w:r>
                          <w:r>
                            <w:rPr>
                              <w:rFonts w:ascii="Arial MT"/>
                              <w:color w:val="171717"/>
                              <w:spacing w:val="-8"/>
                              <w:sz w:val="12"/>
                            </w:rPr>
                            <w:t> </w:t>
                          </w:r>
                          <w:r>
                            <w:rPr>
                              <w:rFonts w:ascii="Arial MT"/>
                              <w:color w:val="171717"/>
                              <w:sz w:val="12"/>
                            </w:rPr>
                            <w:t>1of</w:t>
                          </w:r>
                          <w:r>
                            <w:rPr>
                              <w:rFonts w:ascii="Arial MT"/>
                              <w:color w:val="171717"/>
                              <w:spacing w:val="-8"/>
                              <w:sz w:val="12"/>
                            </w:rPr>
                            <w:t> </w:t>
                          </w:r>
                          <w:r>
                            <w:rPr>
                              <w:rFonts w:ascii="Arial MT"/>
                              <w:color w:val="171717"/>
                              <w:sz w:val="12"/>
                            </w:rPr>
                            <w:t>79-</w:t>
                          </w:r>
                          <w:r>
                            <w:rPr>
                              <w:rFonts w:ascii="Arial MT"/>
                              <w:color w:val="171717"/>
                              <w:spacing w:val="-2"/>
                              <w:sz w:val="12"/>
                            </w:rPr>
                            <w:t>CoverPage</w:t>
                          </w:r>
                        </w:p>
                      </w:txbxContent>
                    </wps:txbx>
                    <wps:bodyPr wrap="square" lIns="0" tIns="0" rIns="0" bIns="0" rtlCol="0">
                      <a:noAutofit/>
                    </wps:bodyPr>
                  </wps:wsp>
                </a:graphicData>
              </a:graphic>
            </wp:anchor>
          </w:drawing>
        </mc:Choice>
        <mc:Fallback>
          <w:pict>
            <v:shape style="position:absolute;margin-left:105.999977pt;margin-top:27.52866pt;width:65.2pt;height:8.75pt;mso-position-horizontal-relative:page;mso-position-vertical-relative:page;z-index:-20017664" type="#_x0000_t202" id="docshape63" filled="false" stroked="false">
              <v:textbox inset="0,0,0,0">
                <w:txbxContent>
                  <w:p>
                    <w:pPr>
                      <w:spacing w:before="16"/>
                      <w:ind w:left="20" w:right="0" w:firstLine="0"/>
                      <w:jc w:val="left"/>
                      <w:rPr>
                        <w:rFonts w:ascii="Arial MT"/>
                        <w:sz w:val="12"/>
                      </w:rPr>
                    </w:pPr>
                    <w:r>
                      <w:rPr>
                        <w:rFonts w:ascii="Arial MT"/>
                        <w:color w:val="171717"/>
                        <w:sz w:val="12"/>
                      </w:rPr>
                      <w:t>Page</w:t>
                    </w:r>
                    <w:r>
                      <w:rPr>
                        <w:rFonts w:ascii="Arial MT"/>
                        <w:color w:val="171717"/>
                        <w:spacing w:val="-8"/>
                        <w:sz w:val="12"/>
                      </w:rPr>
                      <w:t> </w:t>
                    </w:r>
                    <w:r>
                      <w:rPr>
                        <w:rFonts w:ascii="Arial MT"/>
                        <w:color w:val="171717"/>
                        <w:sz w:val="12"/>
                      </w:rPr>
                      <w:t>1of</w:t>
                    </w:r>
                    <w:r>
                      <w:rPr>
                        <w:rFonts w:ascii="Arial MT"/>
                        <w:color w:val="171717"/>
                        <w:spacing w:val="-8"/>
                        <w:sz w:val="12"/>
                      </w:rPr>
                      <w:t> </w:t>
                    </w:r>
                    <w:r>
                      <w:rPr>
                        <w:rFonts w:ascii="Arial MT"/>
                        <w:color w:val="171717"/>
                        <w:sz w:val="12"/>
                      </w:rPr>
                      <w:t>79-</w:t>
                    </w:r>
                    <w:r>
                      <w:rPr>
                        <w:rFonts w:ascii="Arial MT"/>
                        <w:color w:val="171717"/>
                        <w:spacing w:val="-2"/>
                        <w:sz w:val="12"/>
                      </w:rPr>
                      <w:t>CoverPage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299328">
              <wp:simplePos x="0" y="0"/>
              <wp:positionH relativeFrom="page">
                <wp:posOffset>5837758</wp:posOffset>
              </wp:positionH>
              <wp:positionV relativeFrom="page">
                <wp:posOffset>349613</wp:posOffset>
              </wp:positionV>
              <wp:extent cx="1298575" cy="11112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298575" cy="111125"/>
                      </a:xfrm>
                      <a:prstGeom prst="rect">
                        <a:avLst/>
                      </a:prstGeom>
                    </wps:spPr>
                    <wps:txbx>
                      <w:txbxContent>
                        <w:p>
                          <w:pPr>
                            <w:spacing w:before="16"/>
                            <w:ind w:left="20" w:right="0" w:firstLine="0"/>
                            <w:jc w:val="left"/>
                            <w:rPr>
                              <w:rFonts w:ascii="Arial MT"/>
                              <w:sz w:val="12"/>
                            </w:rPr>
                          </w:pPr>
                          <w:r>
                            <w:rPr>
                              <w:rFonts w:ascii="Arial MT"/>
                              <w:color w:val="171717"/>
                              <w:spacing w:val="-2"/>
                              <w:sz w:val="12"/>
                            </w:rPr>
                            <w:t>SubmissionIDtrn:oid:::3618:114149924</w:t>
                          </w:r>
                        </w:p>
                      </w:txbxContent>
                    </wps:txbx>
                    <wps:bodyPr wrap="square" lIns="0" tIns="0" rIns="0" bIns="0" rtlCol="0">
                      <a:noAutofit/>
                    </wps:bodyPr>
                  </wps:wsp>
                </a:graphicData>
              </a:graphic>
            </wp:anchor>
          </w:drawing>
        </mc:Choice>
        <mc:Fallback>
          <w:pict>
            <v:shape style="position:absolute;margin-left:459.665985pt;margin-top:27.52866pt;width:102.25pt;height:8.75pt;mso-position-horizontal-relative:page;mso-position-vertical-relative:page;z-index:-20017152" type="#_x0000_t202" id="docshape64" filled="false" stroked="false">
              <v:textbox inset="0,0,0,0">
                <w:txbxContent>
                  <w:p>
                    <w:pPr>
                      <w:spacing w:before="16"/>
                      <w:ind w:left="20" w:right="0" w:firstLine="0"/>
                      <w:jc w:val="left"/>
                      <w:rPr>
                        <w:rFonts w:ascii="Arial MT"/>
                        <w:sz w:val="12"/>
                      </w:rPr>
                    </w:pPr>
                    <w:r>
                      <w:rPr>
                        <w:rFonts w:ascii="Arial MT"/>
                        <w:color w:val="171717"/>
                        <w:spacing w:val="-2"/>
                        <w:sz w:val="12"/>
                      </w:rPr>
                      <w:t>SubmissionIDtrn:oid:::3618:114149924</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299840">
          <wp:simplePos x="0" y="0"/>
          <wp:positionH relativeFrom="page">
            <wp:posOffset>457200</wp:posOffset>
          </wp:positionH>
          <wp:positionV relativeFrom="page">
            <wp:posOffset>304800</wp:posOffset>
          </wp:positionV>
          <wp:extent cx="698500" cy="209550"/>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300352">
              <wp:simplePos x="0" y="0"/>
              <wp:positionH relativeFrom="page">
                <wp:posOffset>1346199</wp:posOffset>
              </wp:positionH>
              <wp:positionV relativeFrom="page">
                <wp:posOffset>349613</wp:posOffset>
              </wp:positionV>
              <wp:extent cx="975360" cy="11112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975360" cy="111125"/>
                      </a:xfrm>
                      <a:prstGeom prst="rect">
                        <a:avLst/>
                      </a:prstGeom>
                    </wps:spPr>
                    <wps:txbx>
                      <w:txbxContent>
                        <w:p>
                          <w:pPr>
                            <w:spacing w:before="16"/>
                            <w:ind w:left="20" w:right="0" w:firstLine="0"/>
                            <w:jc w:val="left"/>
                            <w:rPr>
                              <w:rFonts w:ascii="Arial MT"/>
                              <w:sz w:val="12"/>
                            </w:rPr>
                          </w:pPr>
                          <w:r>
                            <w:rPr>
                              <w:rFonts w:ascii="Arial MT"/>
                              <w:color w:val="171717"/>
                              <w:spacing w:val="-2"/>
                              <w:sz w:val="12"/>
                            </w:rPr>
                            <w:t>Page2of79-IntegrityOverview</w:t>
                          </w:r>
                        </w:p>
                      </w:txbxContent>
                    </wps:txbx>
                    <wps:bodyPr wrap="square" lIns="0" tIns="0" rIns="0" bIns="0" rtlCol="0">
                      <a:noAutofit/>
                    </wps:bodyPr>
                  </wps:wsp>
                </a:graphicData>
              </a:graphic>
            </wp:anchor>
          </w:drawing>
        </mc:Choice>
        <mc:Fallback>
          <w:pict>
            <v:shape style="position:absolute;margin-left:105.999977pt;margin-top:27.52866pt;width:76.8pt;height:8.75pt;mso-position-horizontal-relative:page;mso-position-vertical-relative:page;z-index:-20016128" type="#_x0000_t202" id="docshape75" filled="false" stroked="false">
              <v:textbox inset="0,0,0,0">
                <w:txbxContent>
                  <w:p>
                    <w:pPr>
                      <w:spacing w:before="16"/>
                      <w:ind w:left="20" w:right="0" w:firstLine="0"/>
                      <w:jc w:val="left"/>
                      <w:rPr>
                        <w:rFonts w:ascii="Arial MT"/>
                        <w:sz w:val="12"/>
                      </w:rPr>
                    </w:pPr>
                    <w:r>
                      <w:rPr>
                        <w:rFonts w:ascii="Arial MT"/>
                        <w:color w:val="171717"/>
                        <w:spacing w:val="-2"/>
                        <w:sz w:val="12"/>
                      </w:rPr>
                      <w:t>Page2of79-IntegrityOverview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300864">
              <wp:simplePos x="0" y="0"/>
              <wp:positionH relativeFrom="page">
                <wp:posOffset>5837758</wp:posOffset>
              </wp:positionH>
              <wp:positionV relativeFrom="page">
                <wp:posOffset>349613</wp:posOffset>
              </wp:positionV>
              <wp:extent cx="1298575" cy="11112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298575" cy="111125"/>
                      </a:xfrm>
                      <a:prstGeom prst="rect">
                        <a:avLst/>
                      </a:prstGeom>
                    </wps:spPr>
                    <wps:txbx>
                      <w:txbxContent>
                        <w:p>
                          <w:pPr>
                            <w:spacing w:before="16"/>
                            <w:ind w:left="20" w:right="0" w:firstLine="0"/>
                            <w:jc w:val="left"/>
                            <w:rPr>
                              <w:rFonts w:ascii="Arial MT"/>
                              <w:sz w:val="12"/>
                            </w:rPr>
                          </w:pPr>
                          <w:r>
                            <w:rPr>
                              <w:rFonts w:ascii="Arial MT"/>
                              <w:color w:val="171717"/>
                              <w:spacing w:val="-2"/>
                              <w:sz w:val="12"/>
                            </w:rPr>
                            <w:t>SubmissionIDtrn:oid:::3618:114149924</w:t>
                          </w:r>
                        </w:p>
                      </w:txbxContent>
                    </wps:txbx>
                    <wps:bodyPr wrap="square" lIns="0" tIns="0" rIns="0" bIns="0" rtlCol="0">
                      <a:noAutofit/>
                    </wps:bodyPr>
                  </wps:wsp>
                </a:graphicData>
              </a:graphic>
            </wp:anchor>
          </w:drawing>
        </mc:Choice>
        <mc:Fallback>
          <w:pict>
            <v:shape style="position:absolute;margin-left:459.665985pt;margin-top:27.52866pt;width:102.25pt;height:8.75pt;mso-position-horizontal-relative:page;mso-position-vertical-relative:page;z-index:-20015616" type="#_x0000_t202" id="docshape76" filled="false" stroked="false">
              <v:textbox inset="0,0,0,0">
                <w:txbxContent>
                  <w:p>
                    <w:pPr>
                      <w:spacing w:before="16"/>
                      <w:ind w:left="20" w:right="0" w:firstLine="0"/>
                      <w:jc w:val="left"/>
                      <w:rPr>
                        <w:rFonts w:ascii="Arial MT"/>
                        <w:sz w:val="12"/>
                      </w:rPr>
                    </w:pPr>
                    <w:r>
                      <w:rPr>
                        <w:rFonts w:ascii="Arial MT"/>
                        <w:color w:val="171717"/>
                        <w:spacing w:val="-2"/>
                        <w:sz w:val="12"/>
                      </w:rPr>
                      <w:t>SubmissionIDtrn:oid:::3618:114149924</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3184">
              <wp:simplePos x="0" y="0"/>
              <wp:positionH relativeFrom="page">
                <wp:posOffset>6594119</wp:posOffset>
              </wp:positionH>
              <wp:positionV relativeFrom="page">
                <wp:posOffset>454269</wp:posOffset>
              </wp:positionV>
              <wp:extent cx="1016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 style="position:absolute;margin-left:519.221985pt;margin-top:35.769241pt;width:8pt;height:15.3pt;mso-position-horizontal-relative:page;mso-position-vertical-relative:page;z-index:-20023296" type="#_x0000_t202" id="docshape2" filled="false" stroked="false">
              <v:textbox inset="0,0,0,0">
                <w:txbxContent>
                  <w:p>
                    <w:pPr>
                      <w:pStyle w:val="BodyText"/>
                      <w:spacing w:before="10"/>
                      <w:ind w:left="20"/>
                    </w:pPr>
                    <w:r>
                      <w:rPr>
                        <w:spacing w:val="-10"/>
                      </w:rPr>
                      <w:t>1</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3696">
              <wp:simplePos x="0" y="0"/>
              <wp:positionH relativeFrom="page">
                <wp:posOffset>6606184</wp:posOffset>
              </wp:positionH>
              <wp:positionV relativeFrom="page">
                <wp:posOffset>454269</wp:posOffset>
              </wp:positionV>
              <wp:extent cx="10160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 style="position:absolute;margin-left:520.171997pt;margin-top:35.769241pt;width:8pt;height:15.3pt;mso-position-horizontal-relative:page;mso-position-vertical-relative:page;z-index:-20022784" type="#_x0000_t202" id="docshape3" filled="false" stroked="false">
              <v:textbox inset="0,0,0,0">
                <w:txbxContent>
                  <w:p>
                    <w:pPr>
                      <w:pStyle w:val="BodyText"/>
                      <w:spacing w:before="10"/>
                      <w:ind w:left="20"/>
                    </w:pPr>
                    <w:r>
                      <w:rPr>
                        <w:spacing w:val="-10"/>
                      </w:rPr>
                      <w:t>1</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4208">
              <wp:simplePos x="0" y="0"/>
              <wp:positionH relativeFrom="page">
                <wp:posOffset>6606184</wp:posOffset>
              </wp:positionH>
              <wp:positionV relativeFrom="page">
                <wp:posOffset>454269</wp:posOffset>
              </wp:positionV>
              <wp:extent cx="1016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01600" cy="194310"/>
                      </a:xfrm>
                      <a:prstGeom prst="rect">
                        <a:avLst/>
                      </a:prstGeom>
                    </wps:spPr>
                    <wps:txbx>
                      <w:txbxContent>
                        <w:p>
                          <w:pPr>
                            <w:pStyle w:val="BodyText"/>
                            <w:spacing w:before="10"/>
                            <w:ind w:left="20"/>
                          </w:pPr>
                          <w:r>
                            <w:rPr>
                              <w:spacing w:val="-10"/>
                            </w:rPr>
                            <w:t>2</w:t>
                          </w:r>
                        </w:p>
                      </w:txbxContent>
                    </wps:txbx>
                    <wps:bodyPr wrap="square" lIns="0" tIns="0" rIns="0" bIns="0" rtlCol="0">
                      <a:noAutofit/>
                    </wps:bodyPr>
                  </wps:wsp>
                </a:graphicData>
              </a:graphic>
            </wp:anchor>
          </w:drawing>
        </mc:Choice>
        <mc:Fallback>
          <w:pict>
            <v:shape style="position:absolute;margin-left:520.171997pt;margin-top:35.769241pt;width:8pt;height:15.3pt;mso-position-horizontal-relative:page;mso-position-vertical-relative:page;z-index:-20022272" type="#_x0000_t202" id="docshape4" filled="false" stroked="false">
              <v:textbox inset="0,0,0,0">
                <w:txbxContent>
                  <w:p>
                    <w:pPr>
                      <w:pStyle w:val="BodyText"/>
                      <w:spacing w:before="10"/>
                      <w:ind w:left="20"/>
                    </w:pPr>
                    <w:r>
                      <w:rPr>
                        <w:spacing w:val="-10"/>
                      </w:rPr>
                      <w:t>2</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4720">
              <wp:simplePos x="0" y="0"/>
              <wp:positionH relativeFrom="page">
                <wp:posOffset>6606184</wp:posOffset>
              </wp:positionH>
              <wp:positionV relativeFrom="page">
                <wp:posOffset>454269</wp:posOffset>
              </wp:positionV>
              <wp:extent cx="101600"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01600" cy="194310"/>
                      </a:xfrm>
                      <a:prstGeom prst="rect">
                        <a:avLst/>
                      </a:prstGeom>
                    </wps:spPr>
                    <wps:txbx>
                      <w:txbxContent>
                        <w:p>
                          <w:pPr>
                            <w:pStyle w:val="BodyText"/>
                            <w:spacing w:before="10"/>
                            <w:ind w:left="20"/>
                          </w:pPr>
                          <w:r>
                            <w:rPr>
                              <w:spacing w:val="-10"/>
                            </w:rPr>
                            <w:t>3</w:t>
                          </w:r>
                        </w:p>
                      </w:txbxContent>
                    </wps:txbx>
                    <wps:bodyPr wrap="square" lIns="0" tIns="0" rIns="0" bIns="0" rtlCol="0">
                      <a:noAutofit/>
                    </wps:bodyPr>
                  </wps:wsp>
                </a:graphicData>
              </a:graphic>
            </wp:anchor>
          </w:drawing>
        </mc:Choice>
        <mc:Fallback>
          <w:pict>
            <v:shape style="position:absolute;margin-left:520.171997pt;margin-top:35.769241pt;width:8pt;height:15.3pt;mso-position-horizontal-relative:page;mso-position-vertical-relative:page;z-index:-20021760" type="#_x0000_t202" id="docshape29" filled="false" stroked="false">
              <v:textbox inset="0,0,0,0">
                <w:txbxContent>
                  <w:p>
                    <w:pPr>
                      <w:pStyle w:val="BodyText"/>
                      <w:spacing w:before="10"/>
                      <w:ind w:left="20"/>
                    </w:pPr>
                    <w:r>
                      <w:rPr>
                        <w:spacing w:val="-10"/>
                      </w:rPr>
                      <w:t>3</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295232">
              <wp:simplePos x="0" y="0"/>
              <wp:positionH relativeFrom="page">
                <wp:posOffset>6606184</wp:posOffset>
              </wp:positionH>
              <wp:positionV relativeFrom="page">
                <wp:posOffset>454269</wp:posOffset>
              </wp:positionV>
              <wp:extent cx="10160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01600" cy="194310"/>
                      </a:xfrm>
                      <a:prstGeom prst="rect">
                        <a:avLst/>
                      </a:prstGeom>
                    </wps:spPr>
                    <wps:txbx>
                      <w:txbxContent>
                        <w:p>
                          <w:pPr>
                            <w:pStyle w:val="BodyText"/>
                            <w:spacing w:before="10"/>
                            <w:ind w:left="20"/>
                          </w:pPr>
                          <w:r>
                            <w:rPr>
                              <w:spacing w:val="-10"/>
                            </w:rPr>
                            <w:t>4</w:t>
                          </w:r>
                        </w:p>
                      </w:txbxContent>
                    </wps:txbx>
                    <wps:bodyPr wrap="square" lIns="0" tIns="0" rIns="0" bIns="0" rtlCol="0">
                      <a:noAutofit/>
                    </wps:bodyPr>
                  </wps:wsp>
                </a:graphicData>
              </a:graphic>
            </wp:anchor>
          </w:drawing>
        </mc:Choice>
        <mc:Fallback>
          <w:pict>
            <v:shape style="position:absolute;margin-left:520.171997pt;margin-top:35.769241pt;width:8pt;height:15.3pt;mso-position-horizontal-relative:page;mso-position-vertical-relative:page;z-index:-20021248" type="#_x0000_t202" id="docshape32" filled="false" stroked="false">
              <v:textbox inset="0,0,0,0">
                <w:txbxContent>
                  <w:p>
                    <w:pPr>
                      <w:pStyle w:val="BodyText"/>
                      <w:spacing w:before="10"/>
                      <w:ind w:left="20"/>
                    </w:pPr>
                    <w:r>
                      <w:rPr>
                        <w:spacing w:val="-10"/>
                      </w:rPr>
                      <w:t>4</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5"/>
      <w:numFmt w:val="decimal"/>
      <w:lvlText w:val="%1"/>
      <w:lvlJc w:val="left"/>
      <w:pPr>
        <w:ind w:left="1176" w:hanging="425"/>
        <w:jc w:val="left"/>
      </w:pPr>
      <w:rPr>
        <w:rFonts w:hint="default"/>
        <w:lang w:val="id" w:eastAsia="en-US" w:bidi="ar-SA"/>
      </w:rPr>
    </w:lvl>
    <w:lvl w:ilvl="1">
      <w:start w:val="1"/>
      <w:numFmt w:val="decimal"/>
      <w:lvlText w:val="%1.%2"/>
      <w:lvlJc w:val="left"/>
      <w:pPr>
        <w:ind w:left="1176" w:hanging="425"/>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601"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lowerLetter"/>
      <w:lvlText w:val="%4."/>
      <w:lvlJc w:val="left"/>
      <w:pPr>
        <w:ind w:left="1884" w:hanging="283"/>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2948" w:hanging="283"/>
      </w:pPr>
      <w:rPr>
        <w:rFonts w:hint="default"/>
        <w:lang w:val="id" w:eastAsia="en-US" w:bidi="ar-SA"/>
      </w:rPr>
    </w:lvl>
    <w:lvl w:ilvl="5">
      <w:start w:val="0"/>
      <w:numFmt w:val="bullet"/>
      <w:lvlText w:val="•"/>
      <w:lvlJc w:val="left"/>
      <w:pPr>
        <w:ind w:left="4017" w:hanging="283"/>
      </w:pPr>
      <w:rPr>
        <w:rFonts w:hint="default"/>
        <w:lang w:val="id" w:eastAsia="en-US" w:bidi="ar-SA"/>
      </w:rPr>
    </w:lvl>
    <w:lvl w:ilvl="6">
      <w:start w:val="0"/>
      <w:numFmt w:val="bullet"/>
      <w:lvlText w:val="•"/>
      <w:lvlJc w:val="left"/>
      <w:pPr>
        <w:ind w:left="5085" w:hanging="283"/>
      </w:pPr>
      <w:rPr>
        <w:rFonts w:hint="default"/>
        <w:lang w:val="id" w:eastAsia="en-US" w:bidi="ar-SA"/>
      </w:rPr>
    </w:lvl>
    <w:lvl w:ilvl="7">
      <w:start w:val="0"/>
      <w:numFmt w:val="bullet"/>
      <w:lvlText w:val="•"/>
      <w:lvlJc w:val="left"/>
      <w:pPr>
        <w:ind w:left="6154" w:hanging="283"/>
      </w:pPr>
      <w:rPr>
        <w:rFonts w:hint="default"/>
        <w:lang w:val="id" w:eastAsia="en-US" w:bidi="ar-SA"/>
      </w:rPr>
    </w:lvl>
    <w:lvl w:ilvl="8">
      <w:start w:val="0"/>
      <w:numFmt w:val="bullet"/>
      <w:lvlText w:val="•"/>
      <w:lvlJc w:val="left"/>
      <w:pPr>
        <w:ind w:left="7222" w:hanging="283"/>
      </w:pPr>
      <w:rPr>
        <w:rFonts w:hint="default"/>
        <w:lang w:val="id" w:eastAsia="en-US" w:bidi="ar-SA"/>
      </w:rPr>
    </w:lvl>
  </w:abstractNum>
  <w:abstractNum w:abstractNumId="15">
    <w:multiLevelType w:val="hybridMultilevel"/>
    <w:lvl w:ilvl="0">
      <w:start w:val="1"/>
      <w:numFmt w:val="decimal"/>
      <w:lvlText w:val="%1."/>
      <w:lvlJc w:val="left"/>
      <w:pPr>
        <w:ind w:left="118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98" w:hanging="360"/>
      </w:pPr>
      <w:rPr>
        <w:rFonts w:hint="default"/>
        <w:lang w:val="id" w:eastAsia="en-US" w:bidi="ar-SA"/>
      </w:rPr>
    </w:lvl>
    <w:lvl w:ilvl="2">
      <w:start w:val="0"/>
      <w:numFmt w:val="bullet"/>
      <w:lvlText w:val="•"/>
      <w:lvlJc w:val="left"/>
      <w:pPr>
        <w:ind w:left="2816" w:hanging="360"/>
      </w:pPr>
      <w:rPr>
        <w:rFonts w:hint="default"/>
        <w:lang w:val="id" w:eastAsia="en-US" w:bidi="ar-SA"/>
      </w:rPr>
    </w:lvl>
    <w:lvl w:ilvl="3">
      <w:start w:val="0"/>
      <w:numFmt w:val="bullet"/>
      <w:lvlText w:val="•"/>
      <w:lvlJc w:val="left"/>
      <w:pPr>
        <w:ind w:left="3634" w:hanging="360"/>
      </w:pPr>
      <w:rPr>
        <w:rFonts w:hint="default"/>
        <w:lang w:val="id" w:eastAsia="en-US" w:bidi="ar-SA"/>
      </w:rPr>
    </w:lvl>
    <w:lvl w:ilvl="4">
      <w:start w:val="0"/>
      <w:numFmt w:val="bullet"/>
      <w:lvlText w:val="•"/>
      <w:lvlJc w:val="left"/>
      <w:pPr>
        <w:ind w:left="4452" w:hanging="360"/>
      </w:pPr>
      <w:rPr>
        <w:rFonts w:hint="default"/>
        <w:lang w:val="id" w:eastAsia="en-US" w:bidi="ar-SA"/>
      </w:rPr>
    </w:lvl>
    <w:lvl w:ilvl="5">
      <w:start w:val="0"/>
      <w:numFmt w:val="bullet"/>
      <w:lvlText w:val="•"/>
      <w:lvlJc w:val="left"/>
      <w:pPr>
        <w:ind w:left="5270" w:hanging="360"/>
      </w:pPr>
      <w:rPr>
        <w:rFonts w:hint="default"/>
        <w:lang w:val="id" w:eastAsia="en-US" w:bidi="ar-SA"/>
      </w:rPr>
    </w:lvl>
    <w:lvl w:ilvl="6">
      <w:start w:val="0"/>
      <w:numFmt w:val="bullet"/>
      <w:lvlText w:val="•"/>
      <w:lvlJc w:val="left"/>
      <w:pPr>
        <w:ind w:left="6088" w:hanging="360"/>
      </w:pPr>
      <w:rPr>
        <w:rFonts w:hint="default"/>
        <w:lang w:val="id" w:eastAsia="en-US" w:bidi="ar-SA"/>
      </w:rPr>
    </w:lvl>
    <w:lvl w:ilvl="7">
      <w:start w:val="0"/>
      <w:numFmt w:val="bullet"/>
      <w:lvlText w:val="•"/>
      <w:lvlJc w:val="left"/>
      <w:pPr>
        <w:ind w:left="6906" w:hanging="360"/>
      </w:pPr>
      <w:rPr>
        <w:rFonts w:hint="default"/>
        <w:lang w:val="id" w:eastAsia="en-US" w:bidi="ar-SA"/>
      </w:rPr>
    </w:lvl>
    <w:lvl w:ilvl="8">
      <w:start w:val="0"/>
      <w:numFmt w:val="bullet"/>
      <w:lvlText w:val="•"/>
      <w:lvlJc w:val="left"/>
      <w:pPr>
        <w:ind w:left="7724" w:hanging="360"/>
      </w:pPr>
      <w:rPr>
        <w:rFonts w:hint="default"/>
        <w:lang w:val="id" w:eastAsia="en-US" w:bidi="ar-SA"/>
      </w:rPr>
    </w:lvl>
  </w:abstractNum>
  <w:abstractNum w:abstractNumId="14">
    <w:multiLevelType w:val="hybridMultilevel"/>
    <w:lvl w:ilvl="0">
      <w:start w:val="1"/>
      <w:numFmt w:val="decimal"/>
      <w:lvlText w:val="%1."/>
      <w:lvlJc w:val="left"/>
      <w:pPr>
        <w:ind w:left="226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970" w:hanging="360"/>
      </w:pPr>
      <w:rPr>
        <w:rFonts w:hint="default"/>
        <w:lang w:val="id" w:eastAsia="en-US" w:bidi="ar-SA"/>
      </w:rPr>
    </w:lvl>
    <w:lvl w:ilvl="2">
      <w:start w:val="0"/>
      <w:numFmt w:val="bullet"/>
      <w:lvlText w:val="•"/>
      <w:lvlJc w:val="left"/>
      <w:pPr>
        <w:ind w:left="3680" w:hanging="360"/>
      </w:pPr>
      <w:rPr>
        <w:rFonts w:hint="default"/>
        <w:lang w:val="id" w:eastAsia="en-US" w:bidi="ar-SA"/>
      </w:rPr>
    </w:lvl>
    <w:lvl w:ilvl="3">
      <w:start w:val="0"/>
      <w:numFmt w:val="bullet"/>
      <w:lvlText w:val="•"/>
      <w:lvlJc w:val="left"/>
      <w:pPr>
        <w:ind w:left="4390" w:hanging="360"/>
      </w:pPr>
      <w:rPr>
        <w:rFonts w:hint="default"/>
        <w:lang w:val="id" w:eastAsia="en-US" w:bidi="ar-SA"/>
      </w:rPr>
    </w:lvl>
    <w:lvl w:ilvl="4">
      <w:start w:val="0"/>
      <w:numFmt w:val="bullet"/>
      <w:lvlText w:val="•"/>
      <w:lvlJc w:val="left"/>
      <w:pPr>
        <w:ind w:left="5100" w:hanging="360"/>
      </w:pPr>
      <w:rPr>
        <w:rFonts w:hint="default"/>
        <w:lang w:val="id" w:eastAsia="en-US" w:bidi="ar-SA"/>
      </w:rPr>
    </w:lvl>
    <w:lvl w:ilvl="5">
      <w:start w:val="0"/>
      <w:numFmt w:val="bullet"/>
      <w:lvlText w:val="•"/>
      <w:lvlJc w:val="left"/>
      <w:pPr>
        <w:ind w:left="5810" w:hanging="360"/>
      </w:pPr>
      <w:rPr>
        <w:rFonts w:hint="default"/>
        <w:lang w:val="id" w:eastAsia="en-US" w:bidi="ar-SA"/>
      </w:rPr>
    </w:lvl>
    <w:lvl w:ilvl="6">
      <w:start w:val="0"/>
      <w:numFmt w:val="bullet"/>
      <w:lvlText w:val="•"/>
      <w:lvlJc w:val="left"/>
      <w:pPr>
        <w:ind w:left="6520" w:hanging="360"/>
      </w:pPr>
      <w:rPr>
        <w:rFonts w:hint="default"/>
        <w:lang w:val="id" w:eastAsia="en-US" w:bidi="ar-SA"/>
      </w:rPr>
    </w:lvl>
    <w:lvl w:ilvl="7">
      <w:start w:val="0"/>
      <w:numFmt w:val="bullet"/>
      <w:lvlText w:val="•"/>
      <w:lvlJc w:val="left"/>
      <w:pPr>
        <w:ind w:left="7230" w:hanging="360"/>
      </w:pPr>
      <w:rPr>
        <w:rFonts w:hint="default"/>
        <w:lang w:val="id" w:eastAsia="en-US" w:bidi="ar-SA"/>
      </w:rPr>
    </w:lvl>
    <w:lvl w:ilvl="8">
      <w:start w:val="0"/>
      <w:numFmt w:val="bullet"/>
      <w:lvlText w:val="•"/>
      <w:lvlJc w:val="left"/>
      <w:pPr>
        <w:ind w:left="7940" w:hanging="360"/>
      </w:pPr>
      <w:rPr>
        <w:rFonts w:hint="default"/>
        <w:lang w:val="id" w:eastAsia="en-US" w:bidi="ar-SA"/>
      </w:rPr>
    </w:lvl>
  </w:abstractNum>
  <w:abstractNum w:abstractNumId="13">
    <w:multiLevelType w:val="hybridMultilevel"/>
    <w:lvl w:ilvl="0">
      <w:start w:val="1"/>
      <w:numFmt w:val="decimal"/>
      <w:lvlText w:val="%1."/>
      <w:lvlJc w:val="left"/>
      <w:pPr>
        <w:ind w:left="195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700" w:hanging="360"/>
      </w:pPr>
      <w:rPr>
        <w:rFonts w:hint="default"/>
        <w:lang w:val="id" w:eastAsia="en-US" w:bidi="ar-SA"/>
      </w:rPr>
    </w:lvl>
    <w:lvl w:ilvl="2">
      <w:start w:val="0"/>
      <w:numFmt w:val="bullet"/>
      <w:lvlText w:val="•"/>
      <w:lvlJc w:val="left"/>
      <w:pPr>
        <w:ind w:left="3440" w:hanging="360"/>
      </w:pPr>
      <w:rPr>
        <w:rFonts w:hint="default"/>
        <w:lang w:val="id" w:eastAsia="en-US" w:bidi="ar-SA"/>
      </w:rPr>
    </w:lvl>
    <w:lvl w:ilvl="3">
      <w:start w:val="0"/>
      <w:numFmt w:val="bullet"/>
      <w:lvlText w:val="•"/>
      <w:lvlJc w:val="left"/>
      <w:pPr>
        <w:ind w:left="4180" w:hanging="360"/>
      </w:pPr>
      <w:rPr>
        <w:rFonts w:hint="default"/>
        <w:lang w:val="id" w:eastAsia="en-US" w:bidi="ar-SA"/>
      </w:rPr>
    </w:lvl>
    <w:lvl w:ilvl="4">
      <w:start w:val="0"/>
      <w:numFmt w:val="bullet"/>
      <w:lvlText w:val="•"/>
      <w:lvlJc w:val="left"/>
      <w:pPr>
        <w:ind w:left="4920" w:hanging="360"/>
      </w:pPr>
      <w:rPr>
        <w:rFonts w:hint="default"/>
        <w:lang w:val="id" w:eastAsia="en-US" w:bidi="ar-SA"/>
      </w:rPr>
    </w:lvl>
    <w:lvl w:ilvl="5">
      <w:start w:val="0"/>
      <w:numFmt w:val="bullet"/>
      <w:lvlText w:val="•"/>
      <w:lvlJc w:val="left"/>
      <w:pPr>
        <w:ind w:left="5660" w:hanging="360"/>
      </w:pPr>
      <w:rPr>
        <w:rFonts w:hint="default"/>
        <w:lang w:val="id" w:eastAsia="en-US" w:bidi="ar-SA"/>
      </w:rPr>
    </w:lvl>
    <w:lvl w:ilvl="6">
      <w:start w:val="0"/>
      <w:numFmt w:val="bullet"/>
      <w:lvlText w:val="•"/>
      <w:lvlJc w:val="left"/>
      <w:pPr>
        <w:ind w:left="6400" w:hanging="360"/>
      </w:pPr>
      <w:rPr>
        <w:rFonts w:hint="default"/>
        <w:lang w:val="id" w:eastAsia="en-US" w:bidi="ar-SA"/>
      </w:rPr>
    </w:lvl>
    <w:lvl w:ilvl="7">
      <w:start w:val="0"/>
      <w:numFmt w:val="bullet"/>
      <w:lvlText w:val="•"/>
      <w:lvlJc w:val="left"/>
      <w:pPr>
        <w:ind w:left="7140" w:hanging="360"/>
      </w:pPr>
      <w:rPr>
        <w:rFonts w:hint="default"/>
        <w:lang w:val="id" w:eastAsia="en-US" w:bidi="ar-SA"/>
      </w:rPr>
    </w:lvl>
    <w:lvl w:ilvl="8">
      <w:start w:val="0"/>
      <w:numFmt w:val="bullet"/>
      <w:lvlText w:val="•"/>
      <w:lvlJc w:val="left"/>
      <w:pPr>
        <w:ind w:left="7880" w:hanging="360"/>
      </w:pPr>
      <w:rPr>
        <w:rFonts w:hint="default"/>
        <w:lang w:val="id" w:eastAsia="en-US" w:bidi="ar-SA"/>
      </w:rPr>
    </w:lvl>
  </w:abstractNum>
  <w:abstractNum w:abstractNumId="12">
    <w:multiLevelType w:val="hybridMultilevel"/>
    <w:lvl w:ilvl="0">
      <w:start w:val="4"/>
      <w:numFmt w:val="decimal"/>
      <w:lvlText w:val="%1"/>
      <w:lvlJc w:val="left"/>
      <w:pPr>
        <w:ind w:left="1176" w:hanging="708"/>
        <w:jc w:val="left"/>
      </w:pPr>
      <w:rPr>
        <w:rFonts w:hint="default"/>
        <w:lang w:val="id" w:eastAsia="en-US" w:bidi="ar-SA"/>
      </w:rPr>
    </w:lvl>
    <w:lvl w:ilvl="1">
      <w:start w:val="1"/>
      <w:numFmt w:val="decimal"/>
      <w:lvlText w:val="%1.%2"/>
      <w:lvlJc w:val="left"/>
      <w:pPr>
        <w:ind w:left="1176" w:hanging="708"/>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87" w:hanging="718"/>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188" w:hanging="720"/>
        <w:jc w:val="righ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4452" w:hanging="720"/>
      </w:pPr>
      <w:rPr>
        <w:rFonts w:hint="default"/>
        <w:lang w:val="id" w:eastAsia="en-US" w:bidi="ar-SA"/>
      </w:rPr>
    </w:lvl>
    <w:lvl w:ilvl="5">
      <w:start w:val="0"/>
      <w:numFmt w:val="bullet"/>
      <w:lvlText w:val="•"/>
      <w:lvlJc w:val="left"/>
      <w:pPr>
        <w:ind w:left="5270" w:hanging="720"/>
      </w:pPr>
      <w:rPr>
        <w:rFonts w:hint="default"/>
        <w:lang w:val="id" w:eastAsia="en-US" w:bidi="ar-SA"/>
      </w:rPr>
    </w:lvl>
    <w:lvl w:ilvl="6">
      <w:start w:val="0"/>
      <w:numFmt w:val="bullet"/>
      <w:lvlText w:val="•"/>
      <w:lvlJc w:val="left"/>
      <w:pPr>
        <w:ind w:left="6088" w:hanging="720"/>
      </w:pPr>
      <w:rPr>
        <w:rFonts w:hint="default"/>
        <w:lang w:val="id" w:eastAsia="en-US" w:bidi="ar-SA"/>
      </w:rPr>
    </w:lvl>
    <w:lvl w:ilvl="7">
      <w:start w:val="0"/>
      <w:numFmt w:val="bullet"/>
      <w:lvlText w:val="•"/>
      <w:lvlJc w:val="left"/>
      <w:pPr>
        <w:ind w:left="6906" w:hanging="720"/>
      </w:pPr>
      <w:rPr>
        <w:rFonts w:hint="default"/>
        <w:lang w:val="id" w:eastAsia="en-US" w:bidi="ar-SA"/>
      </w:rPr>
    </w:lvl>
    <w:lvl w:ilvl="8">
      <w:start w:val="0"/>
      <w:numFmt w:val="bullet"/>
      <w:lvlText w:val="•"/>
      <w:lvlJc w:val="left"/>
      <w:pPr>
        <w:ind w:left="7724" w:hanging="720"/>
      </w:pPr>
      <w:rPr>
        <w:rFonts w:hint="default"/>
        <w:lang w:val="id" w:eastAsia="en-US" w:bidi="ar-SA"/>
      </w:rPr>
    </w:lvl>
  </w:abstractNum>
  <w:abstractNum w:abstractNumId="11">
    <w:multiLevelType w:val="hybridMultilevel"/>
    <w:lvl w:ilvl="0">
      <w:start w:val="1"/>
      <w:numFmt w:val="lowerLetter"/>
      <w:lvlText w:val="%1."/>
      <w:lvlJc w:val="left"/>
      <w:pPr>
        <w:ind w:left="1176" w:hanging="425"/>
        <w:jc w:val="righ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2."/>
      <w:lvlJc w:val="left"/>
      <w:pPr>
        <w:ind w:left="1461" w:hanging="28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337" w:hanging="283"/>
      </w:pPr>
      <w:rPr>
        <w:rFonts w:hint="default"/>
        <w:lang w:val="id" w:eastAsia="en-US" w:bidi="ar-SA"/>
      </w:rPr>
    </w:lvl>
    <w:lvl w:ilvl="3">
      <w:start w:val="0"/>
      <w:numFmt w:val="bullet"/>
      <w:lvlText w:val="•"/>
      <w:lvlJc w:val="left"/>
      <w:pPr>
        <w:ind w:left="3215" w:hanging="283"/>
      </w:pPr>
      <w:rPr>
        <w:rFonts w:hint="default"/>
        <w:lang w:val="id" w:eastAsia="en-US" w:bidi="ar-SA"/>
      </w:rPr>
    </w:lvl>
    <w:lvl w:ilvl="4">
      <w:start w:val="0"/>
      <w:numFmt w:val="bullet"/>
      <w:lvlText w:val="•"/>
      <w:lvlJc w:val="left"/>
      <w:pPr>
        <w:ind w:left="4093" w:hanging="283"/>
      </w:pPr>
      <w:rPr>
        <w:rFonts w:hint="default"/>
        <w:lang w:val="id" w:eastAsia="en-US" w:bidi="ar-SA"/>
      </w:rPr>
    </w:lvl>
    <w:lvl w:ilvl="5">
      <w:start w:val="0"/>
      <w:numFmt w:val="bullet"/>
      <w:lvlText w:val="•"/>
      <w:lvlJc w:val="left"/>
      <w:pPr>
        <w:ind w:left="4971" w:hanging="283"/>
      </w:pPr>
      <w:rPr>
        <w:rFonts w:hint="default"/>
        <w:lang w:val="id" w:eastAsia="en-US" w:bidi="ar-SA"/>
      </w:rPr>
    </w:lvl>
    <w:lvl w:ilvl="6">
      <w:start w:val="0"/>
      <w:numFmt w:val="bullet"/>
      <w:lvlText w:val="•"/>
      <w:lvlJc w:val="left"/>
      <w:pPr>
        <w:ind w:left="5848" w:hanging="283"/>
      </w:pPr>
      <w:rPr>
        <w:rFonts w:hint="default"/>
        <w:lang w:val="id" w:eastAsia="en-US" w:bidi="ar-SA"/>
      </w:rPr>
    </w:lvl>
    <w:lvl w:ilvl="7">
      <w:start w:val="0"/>
      <w:numFmt w:val="bullet"/>
      <w:lvlText w:val="•"/>
      <w:lvlJc w:val="left"/>
      <w:pPr>
        <w:ind w:left="6726" w:hanging="283"/>
      </w:pPr>
      <w:rPr>
        <w:rFonts w:hint="default"/>
        <w:lang w:val="id" w:eastAsia="en-US" w:bidi="ar-SA"/>
      </w:rPr>
    </w:lvl>
    <w:lvl w:ilvl="8">
      <w:start w:val="0"/>
      <w:numFmt w:val="bullet"/>
      <w:lvlText w:val="•"/>
      <w:lvlJc w:val="left"/>
      <w:pPr>
        <w:ind w:left="7604" w:hanging="283"/>
      </w:pPr>
      <w:rPr>
        <w:rFonts w:hint="default"/>
        <w:lang w:val="id" w:eastAsia="en-US" w:bidi="ar-SA"/>
      </w:rPr>
    </w:lvl>
  </w:abstractNum>
  <w:abstractNum w:abstractNumId="10">
    <w:multiLevelType w:val="hybridMultilevel"/>
    <w:lvl w:ilvl="0">
      <w:start w:val="1"/>
      <w:numFmt w:val="lowerLetter"/>
      <w:lvlText w:val="%1."/>
      <w:lvlJc w:val="left"/>
      <w:pPr>
        <w:ind w:left="1034" w:hanging="283"/>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lowerLetter"/>
      <w:lvlText w:val="%2."/>
      <w:lvlJc w:val="left"/>
      <w:pPr>
        <w:ind w:left="146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337" w:hanging="360"/>
      </w:pPr>
      <w:rPr>
        <w:rFonts w:hint="default"/>
        <w:lang w:val="id" w:eastAsia="en-US" w:bidi="ar-SA"/>
      </w:rPr>
    </w:lvl>
    <w:lvl w:ilvl="3">
      <w:start w:val="0"/>
      <w:numFmt w:val="bullet"/>
      <w:lvlText w:val="•"/>
      <w:lvlJc w:val="left"/>
      <w:pPr>
        <w:ind w:left="3215" w:hanging="360"/>
      </w:pPr>
      <w:rPr>
        <w:rFonts w:hint="default"/>
        <w:lang w:val="id" w:eastAsia="en-US" w:bidi="ar-SA"/>
      </w:rPr>
    </w:lvl>
    <w:lvl w:ilvl="4">
      <w:start w:val="0"/>
      <w:numFmt w:val="bullet"/>
      <w:lvlText w:val="•"/>
      <w:lvlJc w:val="left"/>
      <w:pPr>
        <w:ind w:left="4093" w:hanging="360"/>
      </w:pPr>
      <w:rPr>
        <w:rFonts w:hint="default"/>
        <w:lang w:val="id" w:eastAsia="en-US" w:bidi="ar-SA"/>
      </w:rPr>
    </w:lvl>
    <w:lvl w:ilvl="5">
      <w:start w:val="0"/>
      <w:numFmt w:val="bullet"/>
      <w:lvlText w:val="•"/>
      <w:lvlJc w:val="left"/>
      <w:pPr>
        <w:ind w:left="4971" w:hanging="360"/>
      </w:pPr>
      <w:rPr>
        <w:rFonts w:hint="default"/>
        <w:lang w:val="id" w:eastAsia="en-US" w:bidi="ar-SA"/>
      </w:rPr>
    </w:lvl>
    <w:lvl w:ilvl="6">
      <w:start w:val="0"/>
      <w:numFmt w:val="bullet"/>
      <w:lvlText w:val="•"/>
      <w:lvlJc w:val="left"/>
      <w:pPr>
        <w:ind w:left="5848" w:hanging="360"/>
      </w:pPr>
      <w:rPr>
        <w:rFonts w:hint="default"/>
        <w:lang w:val="id" w:eastAsia="en-US" w:bidi="ar-SA"/>
      </w:rPr>
    </w:lvl>
    <w:lvl w:ilvl="7">
      <w:start w:val="0"/>
      <w:numFmt w:val="bullet"/>
      <w:lvlText w:val="•"/>
      <w:lvlJc w:val="left"/>
      <w:pPr>
        <w:ind w:left="6726" w:hanging="360"/>
      </w:pPr>
      <w:rPr>
        <w:rFonts w:hint="default"/>
        <w:lang w:val="id" w:eastAsia="en-US" w:bidi="ar-SA"/>
      </w:rPr>
    </w:lvl>
    <w:lvl w:ilvl="8">
      <w:start w:val="0"/>
      <w:numFmt w:val="bullet"/>
      <w:lvlText w:val="•"/>
      <w:lvlJc w:val="left"/>
      <w:pPr>
        <w:ind w:left="7604" w:hanging="360"/>
      </w:pPr>
      <w:rPr>
        <w:rFonts w:hint="default"/>
        <w:lang w:val="id" w:eastAsia="en-US" w:bidi="ar-SA"/>
      </w:rPr>
    </w:lvl>
  </w:abstractNum>
  <w:abstractNum w:abstractNumId="9">
    <w:multiLevelType w:val="hybridMultilevel"/>
    <w:lvl w:ilvl="0">
      <w:start w:val="3"/>
      <w:numFmt w:val="decimal"/>
      <w:lvlText w:val="%1"/>
      <w:lvlJc w:val="left"/>
      <w:pPr>
        <w:ind w:left="1188" w:hanging="360"/>
        <w:jc w:val="left"/>
      </w:pPr>
      <w:rPr>
        <w:rFonts w:hint="default"/>
        <w:lang w:val="id" w:eastAsia="en-US" w:bidi="ar-SA"/>
      </w:rPr>
    </w:lvl>
    <w:lvl w:ilvl="1">
      <w:start w:val="3"/>
      <w:numFmt w:val="decimal"/>
      <w:lvlText w:val="%1.%2"/>
      <w:lvlJc w:val="left"/>
      <w:pPr>
        <w:ind w:left="1188"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035" w:hanging="578"/>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4."/>
      <w:lvlJc w:val="left"/>
      <w:pPr>
        <w:ind w:left="1601" w:hanging="360"/>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1"/>
      <w:numFmt w:val="lowerLetter"/>
      <w:lvlText w:val="%5."/>
      <w:lvlJc w:val="left"/>
      <w:pPr>
        <w:ind w:left="2103" w:hanging="360"/>
        <w:jc w:val="left"/>
      </w:pPr>
      <w:rPr>
        <w:rFonts w:hint="default"/>
        <w:spacing w:val="0"/>
        <w:w w:val="100"/>
        <w:lang w:val="id" w:eastAsia="en-US" w:bidi="ar-SA"/>
      </w:rPr>
    </w:lvl>
    <w:lvl w:ilvl="5">
      <w:start w:val="0"/>
      <w:numFmt w:val="bullet"/>
      <w:lvlText w:val="•"/>
      <w:lvlJc w:val="left"/>
      <w:pPr>
        <w:ind w:left="3310" w:hanging="360"/>
      </w:pPr>
      <w:rPr>
        <w:rFonts w:hint="default"/>
        <w:lang w:val="id" w:eastAsia="en-US" w:bidi="ar-SA"/>
      </w:rPr>
    </w:lvl>
    <w:lvl w:ilvl="6">
      <w:start w:val="0"/>
      <w:numFmt w:val="bullet"/>
      <w:lvlText w:val="•"/>
      <w:lvlJc w:val="left"/>
      <w:pPr>
        <w:ind w:left="4520" w:hanging="360"/>
      </w:pPr>
      <w:rPr>
        <w:rFonts w:hint="default"/>
        <w:lang w:val="id" w:eastAsia="en-US" w:bidi="ar-SA"/>
      </w:rPr>
    </w:lvl>
    <w:lvl w:ilvl="7">
      <w:start w:val="0"/>
      <w:numFmt w:val="bullet"/>
      <w:lvlText w:val="•"/>
      <w:lvlJc w:val="left"/>
      <w:pPr>
        <w:ind w:left="5730" w:hanging="360"/>
      </w:pPr>
      <w:rPr>
        <w:rFonts w:hint="default"/>
        <w:lang w:val="id" w:eastAsia="en-US" w:bidi="ar-SA"/>
      </w:rPr>
    </w:lvl>
    <w:lvl w:ilvl="8">
      <w:start w:val="0"/>
      <w:numFmt w:val="bullet"/>
      <w:lvlText w:val="•"/>
      <w:lvlJc w:val="left"/>
      <w:pPr>
        <w:ind w:left="6940" w:hanging="360"/>
      </w:pPr>
      <w:rPr>
        <w:rFonts w:hint="default"/>
        <w:lang w:val="id" w:eastAsia="en-US" w:bidi="ar-SA"/>
      </w:rPr>
    </w:lvl>
  </w:abstractNum>
  <w:abstractNum w:abstractNumId="8">
    <w:multiLevelType w:val="hybridMultilevel"/>
    <w:lvl w:ilvl="0">
      <w:start w:val="1"/>
      <w:numFmt w:val="lowerLetter"/>
      <w:lvlText w:val="%1."/>
      <w:lvlJc w:val="left"/>
      <w:pPr>
        <w:ind w:left="1318"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24" w:hanging="284"/>
      </w:pPr>
      <w:rPr>
        <w:rFonts w:hint="default"/>
        <w:lang w:val="id" w:eastAsia="en-US" w:bidi="ar-SA"/>
      </w:rPr>
    </w:lvl>
    <w:lvl w:ilvl="2">
      <w:start w:val="0"/>
      <w:numFmt w:val="bullet"/>
      <w:lvlText w:val="•"/>
      <w:lvlJc w:val="left"/>
      <w:pPr>
        <w:ind w:left="2928" w:hanging="284"/>
      </w:pPr>
      <w:rPr>
        <w:rFonts w:hint="default"/>
        <w:lang w:val="id" w:eastAsia="en-US" w:bidi="ar-SA"/>
      </w:rPr>
    </w:lvl>
    <w:lvl w:ilvl="3">
      <w:start w:val="0"/>
      <w:numFmt w:val="bullet"/>
      <w:lvlText w:val="•"/>
      <w:lvlJc w:val="left"/>
      <w:pPr>
        <w:ind w:left="3732" w:hanging="284"/>
      </w:pPr>
      <w:rPr>
        <w:rFonts w:hint="default"/>
        <w:lang w:val="id" w:eastAsia="en-US" w:bidi="ar-SA"/>
      </w:rPr>
    </w:lvl>
    <w:lvl w:ilvl="4">
      <w:start w:val="0"/>
      <w:numFmt w:val="bullet"/>
      <w:lvlText w:val="•"/>
      <w:lvlJc w:val="left"/>
      <w:pPr>
        <w:ind w:left="4536" w:hanging="284"/>
      </w:pPr>
      <w:rPr>
        <w:rFonts w:hint="default"/>
        <w:lang w:val="id" w:eastAsia="en-US" w:bidi="ar-SA"/>
      </w:rPr>
    </w:lvl>
    <w:lvl w:ilvl="5">
      <w:start w:val="0"/>
      <w:numFmt w:val="bullet"/>
      <w:lvlText w:val="•"/>
      <w:lvlJc w:val="left"/>
      <w:pPr>
        <w:ind w:left="5340" w:hanging="284"/>
      </w:pPr>
      <w:rPr>
        <w:rFonts w:hint="default"/>
        <w:lang w:val="id" w:eastAsia="en-US" w:bidi="ar-SA"/>
      </w:rPr>
    </w:lvl>
    <w:lvl w:ilvl="6">
      <w:start w:val="0"/>
      <w:numFmt w:val="bullet"/>
      <w:lvlText w:val="•"/>
      <w:lvlJc w:val="left"/>
      <w:pPr>
        <w:ind w:left="6144" w:hanging="284"/>
      </w:pPr>
      <w:rPr>
        <w:rFonts w:hint="default"/>
        <w:lang w:val="id" w:eastAsia="en-US" w:bidi="ar-SA"/>
      </w:rPr>
    </w:lvl>
    <w:lvl w:ilvl="7">
      <w:start w:val="0"/>
      <w:numFmt w:val="bullet"/>
      <w:lvlText w:val="•"/>
      <w:lvlJc w:val="left"/>
      <w:pPr>
        <w:ind w:left="6948" w:hanging="284"/>
      </w:pPr>
      <w:rPr>
        <w:rFonts w:hint="default"/>
        <w:lang w:val="id" w:eastAsia="en-US" w:bidi="ar-SA"/>
      </w:rPr>
    </w:lvl>
    <w:lvl w:ilvl="8">
      <w:start w:val="0"/>
      <w:numFmt w:val="bullet"/>
      <w:lvlText w:val="•"/>
      <w:lvlJc w:val="left"/>
      <w:pPr>
        <w:ind w:left="7752" w:hanging="284"/>
      </w:pPr>
      <w:rPr>
        <w:rFonts w:hint="default"/>
        <w:lang w:val="id" w:eastAsia="en-US" w:bidi="ar-SA"/>
      </w:rPr>
    </w:lvl>
  </w:abstractNum>
  <w:abstractNum w:abstractNumId="7">
    <w:multiLevelType w:val="hybridMultilevel"/>
    <w:lvl w:ilvl="0">
      <w:start w:val="3"/>
      <w:numFmt w:val="decimal"/>
      <w:lvlText w:val="%1"/>
      <w:lvlJc w:val="left"/>
      <w:pPr>
        <w:ind w:left="1188" w:hanging="578"/>
        <w:jc w:val="left"/>
      </w:pPr>
      <w:rPr>
        <w:rFonts w:hint="default"/>
        <w:lang w:val="id" w:eastAsia="en-US" w:bidi="ar-SA"/>
      </w:rPr>
    </w:lvl>
    <w:lvl w:ilvl="1">
      <w:start w:val="1"/>
      <w:numFmt w:val="decimal"/>
      <w:lvlText w:val="%1.%2"/>
      <w:lvlJc w:val="left"/>
      <w:pPr>
        <w:ind w:left="1188" w:hanging="578"/>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88" w:hanging="578"/>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188" w:hanging="720"/>
        <w:jc w:val="righ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4452" w:hanging="720"/>
      </w:pPr>
      <w:rPr>
        <w:rFonts w:hint="default"/>
        <w:lang w:val="id" w:eastAsia="en-US" w:bidi="ar-SA"/>
      </w:rPr>
    </w:lvl>
    <w:lvl w:ilvl="5">
      <w:start w:val="0"/>
      <w:numFmt w:val="bullet"/>
      <w:lvlText w:val="•"/>
      <w:lvlJc w:val="left"/>
      <w:pPr>
        <w:ind w:left="5270" w:hanging="720"/>
      </w:pPr>
      <w:rPr>
        <w:rFonts w:hint="default"/>
        <w:lang w:val="id" w:eastAsia="en-US" w:bidi="ar-SA"/>
      </w:rPr>
    </w:lvl>
    <w:lvl w:ilvl="6">
      <w:start w:val="0"/>
      <w:numFmt w:val="bullet"/>
      <w:lvlText w:val="•"/>
      <w:lvlJc w:val="left"/>
      <w:pPr>
        <w:ind w:left="6088" w:hanging="720"/>
      </w:pPr>
      <w:rPr>
        <w:rFonts w:hint="default"/>
        <w:lang w:val="id" w:eastAsia="en-US" w:bidi="ar-SA"/>
      </w:rPr>
    </w:lvl>
    <w:lvl w:ilvl="7">
      <w:start w:val="0"/>
      <w:numFmt w:val="bullet"/>
      <w:lvlText w:val="•"/>
      <w:lvlJc w:val="left"/>
      <w:pPr>
        <w:ind w:left="6906" w:hanging="720"/>
      </w:pPr>
      <w:rPr>
        <w:rFonts w:hint="default"/>
        <w:lang w:val="id" w:eastAsia="en-US" w:bidi="ar-SA"/>
      </w:rPr>
    </w:lvl>
    <w:lvl w:ilvl="8">
      <w:start w:val="0"/>
      <w:numFmt w:val="bullet"/>
      <w:lvlText w:val="•"/>
      <w:lvlJc w:val="left"/>
      <w:pPr>
        <w:ind w:left="7724" w:hanging="720"/>
      </w:pPr>
      <w:rPr>
        <w:rFonts w:hint="default"/>
        <w:lang w:val="id" w:eastAsia="en-US" w:bidi="ar-SA"/>
      </w:rPr>
    </w:lvl>
  </w:abstractNum>
  <w:abstractNum w:abstractNumId="6">
    <w:multiLevelType w:val="hybridMultilevel"/>
    <w:lvl w:ilvl="0">
      <w:start w:val="2"/>
      <w:numFmt w:val="decimal"/>
      <w:lvlText w:val="%1"/>
      <w:lvlJc w:val="left"/>
      <w:pPr>
        <w:ind w:left="1176" w:hanging="708"/>
        <w:jc w:val="left"/>
      </w:pPr>
      <w:rPr>
        <w:rFonts w:hint="default"/>
        <w:lang w:val="id" w:eastAsia="en-US" w:bidi="ar-SA"/>
      </w:rPr>
    </w:lvl>
    <w:lvl w:ilvl="1">
      <w:start w:val="1"/>
      <w:numFmt w:val="decimal"/>
      <w:lvlText w:val="%1.%2"/>
      <w:lvlJc w:val="left"/>
      <w:pPr>
        <w:ind w:left="1176" w:hanging="708"/>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76" w:hanging="708"/>
        <w:jc w:val="left"/>
      </w:pPr>
      <w:rPr>
        <w:rFonts w:hint="default"/>
        <w:spacing w:val="0"/>
        <w:w w:val="100"/>
        <w:lang w:val="id" w:eastAsia="en-US" w:bidi="ar-SA"/>
      </w:rPr>
    </w:lvl>
    <w:lvl w:ilvl="3">
      <w:start w:val="1"/>
      <w:numFmt w:val="decimal"/>
      <w:lvlText w:val="%4."/>
      <w:lvlJc w:val="left"/>
      <w:pPr>
        <w:ind w:left="1601" w:hanging="708"/>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4186" w:hanging="708"/>
      </w:pPr>
      <w:rPr>
        <w:rFonts w:hint="default"/>
        <w:lang w:val="id" w:eastAsia="en-US" w:bidi="ar-SA"/>
      </w:rPr>
    </w:lvl>
    <w:lvl w:ilvl="5">
      <w:start w:val="0"/>
      <w:numFmt w:val="bullet"/>
      <w:lvlText w:val="•"/>
      <w:lvlJc w:val="left"/>
      <w:pPr>
        <w:ind w:left="5048" w:hanging="708"/>
      </w:pPr>
      <w:rPr>
        <w:rFonts w:hint="default"/>
        <w:lang w:val="id" w:eastAsia="en-US" w:bidi="ar-SA"/>
      </w:rPr>
    </w:lvl>
    <w:lvl w:ilvl="6">
      <w:start w:val="0"/>
      <w:numFmt w:val="bullet"/>
      <w:lvlText w:val="•"/>
      <w:lvlJc w:val="left"/>
      <w:pPr>
        <w:ind w:left="5911" w:hanging="708"/>
      </w:pPr>
      <w:rPr>
        <w:rFonts w:hint="default"/>
        <w:lang w:val="id" w:eastAsia="en-US" w:bidi="ar-SA"/>
      </w:rPr>
    </w:lvl>
    <w:lvl w:ilvl="7">
      <w:start w:val="0"/>
      <w:numFmt w:val="bullet"/>
      <w:lvlText w:val="•"/>
      <w:lvlJc w:val="left"/>
      <w:pPr>
        <w:ind w:left="6773" w:hanging="708"/>
      </w:pPr>
      <w:rPr>
        <w:rFonts w:hint="default"/>
        <w:lang w:val="id" w:eastAsia="en-US" w:bidi="ar-SA"/>
      </w:rPr>
    </w:lvl>
    <w:lvl w:ilvl="8">
      <w:start w:val="0"/>
      <w:numFmt w:val="bullet"/>
      <w:lvlText w:val="•"/>
      <w:lvlJc w:val="left"/>
      <w:pPr>
        <w:ind w:left="7635" w:hanging="708"/>
      </w:pPr>
      <w:rPr>
        <w:rFonts w:hint="default"/>
        <w:lang w:val="id" w:eastAsia="en-US" w:bidi="ar-SA"/>
      </w:rPr>
    </w:lvl>
  </w:abstractNum>
  <w:abstractNum w:abstractNumId="5">
    <w:multiLevelType w:val="hybridMultilevel"/>
    <w:lvl w:ilvl="0">
      <w:start w:val="1"/>
      <w:numFmt w:val="decimal"/>
      <w:lvlText w:val="%1"/>
      <w:lvlJc w:val="left"/>
      <w:pPr>
        <w:ind w:left="1175" w:hanging="709"/>
        <w:jc w:val="left"/>
      </w:pPr>
      <w:rPr>
        <w:rFonts w:hint="default"/>
        <w:lang w:val="id" w:eastAsia="en-US" w:bidi="ar-SA"/>
      </w:rPr>
    </w:lvl>
    <w:lvl w:ilvl="1">
      <w:start w:val="1"/>
      <w:numFmt w:val="decimal"/>
      <w:lvlText w:val="%1.%2"/>
      <w:lvlJc w:val="left"/>
      <w:pPr>
        <w:ind w:left="1175" w:hanging="709"/>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318"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lowerLetter"/>
      <w:lvlText w:val="%4."/>
      <w:lvlJc w:val="left"/>
      <w:pPr>
        <w:ind w:left="161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2725" w:hanging="360"/>
      </w:pPr>
      <w:rPr>
        <w:rFonts w:hint="default"/>
        <w:lang w:val="id" w:eastAsia="en-US" w:bidi="ar-SA"/>
      </w:rPr>
    </w:lvl>
    <w:lvl w:ilvl="5">
      <w:start w:val="0"/>
      <w:numFmt w:val="bullet"/>
      <w:lvlText w:val="•"/>
      <w:lvlJc w:val="left"/>
      <w:pPr>
        <w:ind w:left="3831" w:hanging="360"/>
      </w:pPr>
      <w:rPr>
        <w:rFonts w:hint="default"/>
        <w:lang w:val="id" w:eastAsia="en-US" w:bidi="ar-SA"/>
      </w:rPr>
    </w:lvl>
    <w:lvl w:ilvl="6">
      <w:start w:val="0"/>
      <w:numFmt w:val="bullet"/>
      <w:lvlText w:val="•"/>
      <w:lvlJc w:val="left"/>
      <w:pPr>
        <w:ind w:left="4937" w:hanging="360"/>
      </w:pPr>
      <w:rPr>
        <w:rFonts w:hint="default"/>
        <w:lang w:val="id" w:eastAsia="en-US" w:bidi="ar-SA"/>
      </w:rPr>
    </w:lvl>
    <w:lvl w:ilvl="7">
      <w:start w:val="0"/>
      <w:numFmt w:val="bullet"/>
      <w:lvlText w:val="•"/>
      <w:lvlJc w:val="left"/>
      <w:pPr>
        <w:ind w:left="6042" w:hanging="360"/>
      </w:pPr>
      <w:rPr>
        <w:rFonts w:hint="default"/>
        <w:lang w:val="id" w:eastAsia="en-US" w:bidi="ar-SA"/>
      </w:rPr>
    </w:lvl>
    <w:lvl w:ilvl="8">
      <w:start w:val="0"/>
      <w:numFmt w:val="bullet"/>
      <w:lvlText w:val="•"/>
      <w:lvlJc w:val="left"/>
      <w:pPr>
        <w:ind w:left="7148" w:hanging="360"/>
      </w:pPr>
      <w:rPr>
        <w:rFonts w:hint="default"/>
        <w:lang w:val="id" w:eastAsia="en-US" w:bidi="ar-SA"/>
      </w:rPr>
    </w:lvl>
  </w:abstractNum>
  <w:abstractNum w:abstractNumId="4">
    <w:multiLevelType w:val="hybridMultilevel"/>
    <w:lvl w:ilvl="0">
      <w:start w:val="5"/>
      <w:numFmt w:val="decimal"/>
      <w:lvlText w:val="%1"/>
      <w:lvlJc w:val="left"/>
      <w:pPr>
        <w:ind w:left="1667" w:hanging="720"/>
        <w:jc w:val="left"/>
      </w:pPr>
      <w:rPr>
        <w:rFonts w:hint="default"/>
        <w:lang w:val="id" w:eastAsia="en-US" w:bidi="ar-SA"/>
      </w:rPr>
    </w:lvl>
    <w:lvl w:ilvl="1">
      <w:start w:val="1"/>
      <w:numFmt w:val="decimal"/>
      <w:lvlText w:val="%1.%2"/>
      <w:lvlJc w:val="left"/>
      <w:pPr>
        <w:ind w:left="1667"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00" w:hanging="720"/>
      </w:pPr>
      <w:rPr>
        <w:rFonts w:hint="default"/>
        <w:lang w:val="id" w:eastAsia="en-US" w:bidi="ar-SA"/>
      </w:rPr>
    </w:lvl>
    <w:lvl w:ilvl="3">
      <w:start w:val="0"/>
      <w:numFmt w:val="bullet"/>
      <w:lvlText w:val="•"/>
      <w:lvlJc w:val="left"/>
      <w:pPr>
        <w:ind w:left="3970" w:hanging="720"/>
      </w:pPr>
      <w:rPr>
        <w:rFonts w:hint="default"/>
        <w:lang w:val="id" w:eastAsia="en-US" w:bidi="ar-SA"/>
      </w:rPr>
    </w:lvl>
    <w:lvl w:ilvl="4">
      <w:start w:val="0"/>
      <w:numFmt w:val="bullet"/>
      <w:lvlText w:val="•"/>
      <w:lvlJc w:val="left"/>
      <w:pPr>
        <w:ind w:left="4740" w:hanging="720"/>
      </w:pPr>
      <w:rPr>
        <w:rFonts w:hint="default"/>
        <w:lang w:val="id" w:eastAsia="en-US" w:bidi="ar-SA"/>
      </w:rPr>
    </w:lvl>
    <w:lvl w:ilvl="5">
      <w:start w:val="0"/>
      <w:numFmt w:val="bullet"/>
      <w:lvlText w:val="•"/>
      <w:lvlJc w:val="left"/>
      <w:pPr>
        <w:ind w:left="5510" w:hanging="720"/>
      </w:pPr>
      <w:rPr>
        <w:rFonts w:hint="default"/>
        <w:lang w:val="id" w:eastAsia="en-US" w:bidi="ar-SA"/>
      </w:rPr>
    </w:lvl>
    <w:lvl w:ilvl="6">
      <w:start w:val="0"/>
      <w:numFmt w:val="bullet"/>
      <w:lvlText w:val="•"/>
      <w:lvlJc w:val="left"/>
      <w:pPr>
        <w:ind w:left="6280" w:hanging="720"/>
      </w:pPr>
      <w:rPr>
        <w:rFonts w:hint="default"/>
        <w:lang w:val="id" w:eastAsia="en-US" w:bidi="ar-SA"/>
      </w:rPr>
    </w:lvl>
    <w:lvl w:ilvl="7">
      <w:start w:val="0"/>
      <w:numFmt w:val="bullet"/>
      <w:lvlText w:val="•"/>
      <w:lvlJc w:val="left"/>
      <w:pPr>
        <w:ind w:left="7050" w:hanging="720"/>
      </w:pPr>
      <w:rPr>
        <w:rFonts w:hint="default"/>
        <w:lang w:val="id" w:eastAsia="en-US" w:bidi="ar-SA"/>
      </w:rPr>
    </w:lvl>
    <w:lvl w:ilvl="8">
      <w:start w:val="0"/>
      <w:numFmt w:val="bullet"/>
      <w:lvlText w:val="•"/>
      <w:lvlJc w:val="left"/>
      <w:pPr>
        <w:ind w:left="7820" w:hanging="720"/>
      </w:pPr>
      <w:rPr>
        <w:rFonts w:hint="default"/>
        <w:lang w:val="id" w:eastAsia="en-US" w:bidi="ar-SA"/>
      </w:rPr>
    </w:lvl>
  </w:abstractNum>
  <w:abstractNum w:abstractNumId="3">
    <w:multiLevelType w:val="hybridMultilevel"/>
    <w:lvl w:ilvl="0">
      <w:start w:val="4"/>
      <w:numFmt w:val="decimal"/>
      <w:lvlText w:val="%1"/>
      <w:lvlJc w:val="left"/>
      <w:pPr>
        <w:ind w:left="1667" w:hanging="720"/>
        <w:jc w:val="left"/>
      </w:pPr>
      <w:rPr>
        <w:rFonts w:hint="default"/>
        <w:lang w:val="id" w:eastAsia="en-US" w:bidi="ar-SA"/>
      </w:rPr>
    </w:lvl>
    <w:lvl w:ilvl="1">
      <w:start w:val="1"/>
      <w:numFmt w:val="decimal"/>
      <w:lvlText w:val="%1.%2"/>
      <w:lvlJc w:val="left"/>
      <w:pPr>
        <w:ind w:left="1667"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00" w:hanging="720"/>
      </w:pPr>
      <w:rPr>
        <w:rFonts w:hint="default"/>
        <w:lang w:val="id" w:eastAsia="en-US" w:bidi="ar-SA"/>
      </w:rPr>
    </w:lvl>
    <w:lvl w:ilvl="3">
      <w:start w:val="0"/>
      <w:numFmt w:val="bullet"/>
      <w:lvlText w:val="•"/>
      <w:lvlJc w:val="left"/>
      <w:pPr>
        <w:ind w:left="3970" w:hanging="720"/>
      </w:pPr>
      <w:rPr>
        <w:rFonts w:hint="default"/>
        <w:lang w:val="id" w:eastAsia="en-US" w:bidi="ar-SA"/>
      </w:rPr>
    </w:lvl>
    <w:lvl w:ilvl="4">
      <w:start w:val="0"/>
      <w:numFmt w:val="bullet"/>
      <w:lvlText w:val="•"/>
      <w:lvlJc w:val="left"/>
      <w:pPr>
        <w:ind w:left="4740" w:hanging="720"/>
      </w:pPr>
      <w:rPr>
        <w:rFonts w:hint="default"/>
        <w:lang w:val="id" w:eastAsia="en-US" w:bidi="ar-SA"/>
      </w:rPr>
    </w:lvl>
    <w:lvl w:ilvl="5">
      <w:start w:val="0"/>
      <w:numFmt w:val="bullet"/>
      <w:lvlText w:val="•"/>
      <w:lvlJc w:val="left"/>
      <w:pPr>
        <w:ind w:left="5510" w:hanging="720"/>
      </w:pPr>
      <w:rPr>
        <w:rFonts w:hint="default"/>
        <w:lang w:val="id" w:eastAsia="en-US" w:bidi="ar-SA"/>
      </w:rPr>
    </w:lvl>
    <w:lvl w:ilvl="6">
      <w:start w:val="0"/>
      <w:numFmt w:val="bullet"/>
      <w:lvlText w:val="•"/>
      <w:lvlJc w:val="left"/>
      <w:pPr>
        <w:ind w:left="6280" w:hanging="720"/>
      </w:pPr>
      <w:rPr>
        <w:rFonts w:hint="default"/>
        <w:lang w:val="id" w:eastAsia="en-US" w:bidi="ar-SA"/>
      </w:rPr>
    </w:lvl>
    <w:lvl w:ilvl="7">
      <w:start w:val="0"/>
      <w:numFmt w:val="bullet"/>
      <w:lvlText w:val="•"/>
      <w:lvlJc w:val="left"/>
      <w:pPr>
        <w:ind w:left="7050" w:hanging="720"/>
      </w:pPr>
      <w:rPr>
        <w:rFonts w:hint="default"/>
        <w:lang w:val="id" w:eastAsia="en-US" w:bidi="ar-SA"/>
      </w:rPr>
    </w:lvl>
    <w:lvl w:ilvl="8">
      <w:start w:val="0"/>
      <w:numFmt w:val="bullet"/>
      <w:lvlText w:val="•"/>
      <w:lvlJc w:val="left"/>
      <w:pPr>
        <w:ind w:left="7820" w:hanging="720"/>
      </w:pPr>
      <w:rPr>
        <w:rFonts w:hint="default"/>
        <w:lang w:val="id" w:eastAsia="en-US" w:bidi="ar-SA"/>
      </w:rPr>
    </w:lvl>
  </w:abstractNum>
  <w:abstractNum w:abstractNumId="2">
    <w:multiLevelType w:val="hybridMultilevel"/>
    <w:lvl w:ilvl="0">
      <w:start w:val="3"/>
      <w:numFmt w:val="decimal"/>
      <w:lvlText w:val="%1"/>
      <w:lvlJc w:val="left"/>
      <w:pPr>
        <w:ind w:left="1667" w:hanging="720"/>
        <w:jc w:val="left"/>
      </w:pPr>
      <w:rPr>
        <w:rFonts w:hint="default"/>
        <w:lang w:val="id" w:eastAsia="en-US" w:bidi="ar-SA"/>
      </w:rPr>
    </w:lvl>
    <w:lvl w:ilvl="1">
      <w:start w:val="1"/>
      <w:numFmt w:val="decimal"/>
      <w:lvlText w:val="%1.%2"/>
      <w:lvlJc w:val="left"/>
      <w:pPr>
        <w:ind w:left="1667"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00" w:hanging="720"/>
      </w:pPr>
      <w:rPr>
        <w:rFonts w:hint="default"/>
        <w:lang w:val="id" w:eastAsia="en-US" w:bidi="ar-SA"/>
      </w:rPr>
    </w:lvl>
    <w:lvl w:ilvl="3">
      <w:start w:val="0"/>
      <w:numFmt w:val="bullet"/>
      <w:lvlText w:val="•"/>
      <w:lvlJc w:val="left"/>
      <w:pPr>
        <w:ind w:left="3970" w:hanging="720"/>
      </w:pPr>
      <w:rPr>
        <w:rFonts w:hint="default"/>
        <w:lang w:val="id" w:eastAsia="en-US" w:bidi="ar-SA"/>
      </w:rPr>
    </w:lvl>
    <w:lvl w:ilvl="4">
      <w:start w:val="0"/>
      <w:numFmt w:val="bullet"/>
      <w:lvlText w:val="•"/>
      <w:lvlJc w:val="left"/>
      <w:pPr>
        <w:ind w:left="4740" w:hanging="720"/>
      </w:pPr>
      <w:rPr>
        <w:rFonts w:hint="default"/>
        <w:lang w:val="id" w:eastAsia="en-US" w:bidi="ar-SA"/>
      </w:rPr>
    </w:lvl>
    <w:lvl w:ilvl="5">
      <w:start w:val="0"/>
      <w:numFmt w:val="bullet"/>
      <w:lvlText w:val="•"/>
      <w:lvlJc w:val="left"/>
      <w:pPr>
        <w:ind w:left="5510" w:hanging="720"/>
      </w:pPr>
      <w:rPr>
        <w:rFonts w:hint="default"/>
        <w:lang w:val="id" w:eastAsia="en-US" w:bidi="ar-SA"/>
      </w:rPr>
    </w:lvl>
    <w:lvl w:ilvl="6">
      <w:start w:val="0"/>
      <w:numFmt w:val="bullet"/>
      <w:lvlText w:val="•"/>
      <w:lvlJc w:val="left"/>
      <w:pPr>
        <w:ind w:left="6280" w:hanging="720"/>
      </w:pPr>
      <w:rPr>
        <w:rFonts w:hint="default"/>
        <w:lang w:val="id" w:eastAsia="en-US" w:bidi="ar-SA"/>
      </w:rPr>
    </w:lvl>
    <w:lvl w:ilvl="7">
      <w:start w:val="0"/>
      <w:numFmt w:val="bullet"/>
      <w:lvlText w:val="•"/>
      <w:lvlJc w:val="left"/>
      <w:pPr>
        <w:ind w:left="7050" w:hanging="720"/>
      </w:pPr>
      <w:rPr>
        <w:rFonts w:hint="default"/>
        <w:lang w:val="id" w:eastAsia="en-US" w:bidi="ar-SA"/>
      </w:rPr>
    </w:lvl>
    <w:lvl w:ilvl="8">
      <w:start w:val="0"/>
      <w:numFmt w:val="bullet"/>
      <w:lvlText w:val="•"/>
      <w:lvlJc w:val="left"/>
      <w:pPr>
        <w:ind w:left="7820" w:hanging="720"/>
      </w:pPr>
      <w:rPr>
        <w:rFonts w:hint="default"/>
        <w:lang w:val="id" w:eastAsia="en-US" w:bidi="ar-SA"/>
      </w:rPr>
    </w:lvl>
  </w:abstractNum>
  <w:abstractNum w:abstractNumId="1">
    <w:multiLevelType w:val="hybridMultilevel"/>
    <w:lvl w:ilvl="0">
      <w:start w:val="2"/>
      <w:numFmt w:val="decimal"/>
      <w:lvlText w:val="%1"/>
      <w:lvlJc w:val="left"/>
      <w:pPr>
        <w:ind w:left="1667" w:hanging="720"/>
        <w:jc w:val="left"/>
      </w:pPr>
      <w:rPr>
        <w:rFonts w:hint="default"/>
        <w:lang w:val="id" w:eastAsia="en-US" w:bidi="ar-SA"/>
      </w:rPr>
    </w:lvl>
    <w:lvl w:ilvl="1">
      <w:start w:val="1"/>
      <w:numFmt w:val="decimal"/>
      <w:lvlText w:val="%1.%2"/>
      <w:lvlJc w:val="left"/>
      <w:pPr>
        <w:ind w:left="1667"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00" w:hanging="720"/>
      </w:pPr>
      <w:rPr>
        <w:rFonts w:hint="default"/>
        <w:lang w:val="id" w:eastAsia="en-US" w:bidi="ar-SA"/>
      </w:rPr>
    </w:lvl>
    <w:lvl w:ilvl="3">
      <w:start w:val="0"/>
      <w:numFmt w:val="bullet"/>
      <w:lvlText w:val="•"/>
      <w:lvlJc w:val="left"/>
      <w:pPr>
        <w:ind w:left="3970" w:hanging="720"/>
      </w:pPr>
      <w:rPr>
        <w:rFonts w:hint="default"/>
        <w:lang w:val="id" w:eastAsia="en-US" w:bidi="ar-SA"/>
      </w:rPr>
    </w:lvl>
    <w:lvl w:ilvl="4">
      <w:start w:val="0"/>
      <w:numFmt w:val="bullet"/>
      <w:lvlText w:val="•"/>
      <w:lvlJc w:val="left"/>
      <w:pPr>
        <w:ind w:left="4740" w:hanging="720"/>
      </w:pPr>
      <w:rPr>
        <w:rFonts w:hint="default"/>
        <w:lang w:val="id" w:eastAsia="en-US" w:bidi="ar-SA"/>
      </w:rPr>
    </w:lvl>
    <w:lvl w:ilvl="5">
      <w:start w:val="0"/>
      <w:numFmt w:val="bullet"/>
      <w:lvlText w:val="•"/>
      <w:lvlJc w:val="left"/>
      <w:pPr>
        <w:ind w:left="5510" w:hanging="720"/>
      </w:pPr>
      <w:rPr>
        <w:rFonts w:hint="default"/>
        <w:lang w:val="id" w:eastAsia="en-US" w:bidi="ar-SA"/>
      </w:rPr>
    </w:lvl>
    <w:lvl w:ilvl="6">
      <w:start w:val="0"/>
      <w:numFmt w:val="bullet"/>
      <w:lvlText w:val="•"/>
      <w:lvlJc w:val="left"/>
      <w:pPr>
        <w:ind w:left="6280" w:hanging="720"/>
      </w:pPr>
      <w:rPr>
        <w:rFonts w:hint="default"/>
        <w:lang w:val="id" w:eastAsia="en-US" w:bidi="ar-SA"/>
      </w:rPr>
    </w:lvl>
    <w:lvl w:ilvl="7">
      <w:start w:val="0"/>
      <w:numFmt w:val="bullet"/>
      <w:lvlText w:val="•"/>
      <w:lvlJc w:val="left"/>
      <w:pPr>
        <w:ind w:left="7050" w:hanging="720"/>
      </w:pPr>
      <w:rPr>
        <w:rFonts w:hint="default"/>
        <w:lang w:val="id" w:eastAsia="en-US" w:bidi="ar-SA"/>
      </w:rPr>
    </w:lvl>
    <w:lvl w:ilvl="8">
      <w:start w:val="0"/>
      <w:numFmt w:val="bullet"/>
      <w:lvlText w:val="•"/>
      <w:lvlJc w:val="left"/>
      <w:pPr>
        <w:ind w:left="7820" w:hanging="720"/>
      </w:pPr>
      <w:rPr>
        <w:rFonts w:hint="default"/>
        <w:lang w:val="id" w:eastAsia="en-US" w:bidi="ar-SA"/>
      </w:rPr>
    </w:lvl>
  </w:abstractNum>
  <w:abstractNum w:abstractNumId="0">
    <w:multiLevelType w:val="hybridMultilevel"/>
    <w:lvl w:ilvl="0">
      <w:start w:val="1"/>
      <w:numFmt w:val="decimal"/>
      <w:lvlText w:val="%1."/>
      <w:lvlJc w:val="left"/>
      <w:pPr>
        <w:ind w:left="103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667"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15" w:hanging="720"/>
      </w:pPr>
      <w:rPr>
        <w:rFonts w:hint="default"/>
        <w:lang w:val="id" w:eastAsia="en-US" w:bidi="ar-SA"/>
      </w:rPr>
    </w:lvl>
    <w:lvl w:ilvl="3">
      <w:start w:val="0"/>
      <w:numFmt w:val="bullet"/>
      <w:lvlText w:val="•"/>
      <w:lvlJc w:val="left"/>
      <w:pPr>
        <w:ind w:left="3371" w:hanging="720"/>
      </w:pPr>
      <w:rPr>
        <w:rFonts w:hint="default"/>
        <w:lang w:val="id" w:eastAsia="en-US" w:bidi="ar-SA"/>
      </w:rPr>
    </w:lvl>
    <w:lvl w:ilvl="4">
      <w:start w:val="0"/>
      <w:numFmt w:val="bullet"/>
      <w:lvlText w:val="•"/>
      <w:lvlJc w:val="left"/>
      <w:pPr>
        <w:ind w:left="4226" w:hanging="720"/>
      </w:pPr>
      <w:rPr>
        <w:rFonts w:hint="default"/>
        <w:lang w:val="id" w:eastAsia="en-US" w:bidi="ar-SA"/>
      </w:rPr>
    </w:lvl>
    <w:lvl w:ilvl="5">
      <w:start w:val="0"/>
      <w:numFmt w:val="bullet"/>
      <w:lvlText w:val="•"/>
      <w:lvlJc w:val="left"/>
      <w:pPr>
        <w:ind w:left="5082" w:hanging="720"/>
      </w:pPr>
      <w:rPr>
        <w:rFonts w:hint="default"/>
        <w:lang w:val="id" w:eastAsia="en-US" w:bidi="ar-SA"/>
      </w:rPr>
    </w:lvl>
    <w:lvl w:ilvl="6">
      <w:start w:val="0"/>
      <w:numFmt w:val="bullet"/>
      <w:lvlText w:val="•"/>
      <w:lvlJc w:val="left"/>
      <w:pPr>
        <w:ind w:left="5937" w:hanging="720"/>
      </w:pPr>
      <w:rPr>
        <w:rFonts w:hint="default"/>
        <w:lang w:val="id" w:eastAsia="en-US" w:bidi="ar-SA"/>
      </w:rPr>
    </w:lvl>
    <w:lvl w:ilvl="7">
      <w:start w:val="0"/>
      <w:numFmt w:val="bullet"/>
      <w:lvlText w:val="•"/>
      <w:lvlJc w:val="left"/>
      <w:pPr>
        <w:ind w:left="6793" w:hanging="720"/>
      </w:pPr>
      <w:rPr>
        <w:rFonts w:hint="default"/>
        <w:lang w:val="id" w:eastAsia="en-US" w:bidi="ar-SA"/>
      </w:rPr>
    </w:lvl>
    <w:lvl w:ilvl="8">
      <w:start w:val="0"/>
      <w:numFmt w:val="bullet"/>
      <w:lvlText w:val="•"/>
      <w:lvlJc w:val="left"/>
      <w:pPr>
        <w:ind w:left="7648" w:hanging="720"/>
      </w:pPr>
      <w:rPr>
        <w:rFonts w:hint="default"/>
        <w:lang w:val="id"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ind w:left="467"/>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ind w:left="467"/>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ind w:left="467"/>
    </w:pPr>
    <w:rPr>
      <w:rFonts w:ascii="Times New Roman" w:hAnsi="Times New Roman" w:eastAsia="Times New Roman" w:cs="Times New Roman"/>
      <w:b/>
      <w:bCs/>
      <w:i/>
      <w:iCs/>
      <w:lang w:val="id" w:eastAsia="en-US" w:bidi="ar-SA"/>
    </w:rPr>
  </w:style>
  <w:style w:styleId="TOC4" w:type="paragraph">
    <w:name w:val="TOC 4"/>
    <w:basedOn w:val="Normal"/>
    <w:uiPriority w:val="1"/>
    <w:qFormat/>
    <w:pPr>
      <w:ind w:left="1666" w:hanging="719"/>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right="148"/>
      <w:jc w:val="center"/>
      <w:outlineLvl w:val="1"/>
    </w:pPr>
    <w:rPr>
      <w:rFonts w:ascii="Times New Roman" w:hAnsi="Times New Roman" w:eastAsia="Times New Roman" w:cs="Times New Roman"/>
      <w:b/>
      <w:bCs/>
      <w:sz w:val="72"/>
      <w:szCs w:val="72"/>
      <w:lang w:val="id" w:eastAsia="en-US" w:bidi="ar-SA"/>
    </w:rPr>
  </w:style>
  <w:style w:styleId="Heading2" w:type="paragraph">
    <w:name w:val="Heading 2"/>
    <w:basedOn w:val="Normal"/>
    <w:uiPriority w:val="1"/>
    <w:qFormat/>
    <w:pPr>
      <w:ind w:right="147"/>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1186" w:hanging="709"/>
      <w:outlineLvl w:val="3"/>
    </w:pPr>
    <w:rPr>
      <w:rFonts w:ascii="Times New Roman" w:hAnsi="Times New Roman" w:eastAsia="Times New Roman" w:cs="Times New Roman"/>
      <w:b/>
      <w:bCs/>
      <w:sz w:val="24"/>
      <w:szCs w:val="24"/>
      <w:lang w:val="id" w:eastAsia="en-US" w:bidi="ar-SA"/>
    </w:rPr>
  </w:style>
  <w:style w:styleId="Heading4" w:type="paragraph">
    <w:name w:val="Heading 4"/>
    <w:basedOn w:val="Normal"/>
    <w:uiPriority w:val="1"/>
    <w:qFormat/>
    <w:pPr>
      <w:ind w:hanging="796"/>
      <w:outlineLvl w:val="4"/>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186" w:hanging="360"/>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before="51" w:line="243" w:lineRule="exact"/>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header" Target="header9.xml"/><Relationship Id="rId24" Type="http://schemas.openxmlformats.org/officeDocument/2006/relationships/header" Target="header10.xml"/><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header" Target="header11.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header" Target="header12.xml"/><Relationship Id="rId36" Type="http://schemas.openxmlformats.org/officeDocument/2006/relationships/header" Target="header13.xml"/><Relationship Id="rId37" Type="http://schemas.openxmlformats.org/officeDocument/2006/relationships/header" Target="header14.xml"/><Relationship Id="rId38" Type="http://schemas.openxmlformats.org/officeDocument/2006/relationships/hyperlink" Target="http://www.idx.co.id/" TargetMode="External"/><Relationship Id="rId39" Type="http://schemas.openxmlformats.org/officeDocument/2006/relationships/hyperlink" Target="http://www.journal.lppmpelitabangsa.id/index.php/jespb/article/view/773" TargetMode="External"/><Relationship Id="rId40" Type="http://schemas.openxmlformats.org/officeDocument/2006/relationships/hyperlink" Target="http://jurnalmahasiswa.stiesia.ac.id/index.php/jira/article/view/3179" TargetMode="External"/><Relationship Id="rId41" Type="http://schemas.openxmlformats.org/officeDocument/2006/relationships/hyperlink" Target="http://www.liputan6.com/" TargetMode="External"/><Relationship Id="rId42" Type="http://schemas.openxmlformats.org/officeDocument/2006/relationships/header" Target="header15.xml"/><Relationship Id="rId43" Type="http://schemas.openxmlformats.org/officeDocument/2006/relationships/header" Target="header16.xml"/><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header" Target="header17.xml"/><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png"/><Relationship Id="rId53" Type="http://schemas.openxmlformats.org/officeDocument/2006/relationships/image" Target="media/image29.png"/><Relationship Id="rId54" Type="http://schemas.openxmlformats.org/officeDocument/2006/relationships/header" Target="header18.xml"/><Relationship Id="rId55" Type="http://schemas.openxmlformats.org/officeDocument/2006/relationships/image" Target="media/image30.jpeg"/><Relationship Id="rId56" Type="http://schemas.openxmlformats.org/officeDocument/2006/relationships/header" Target="header19.xml"/><Relationship Id="rId57" Type="http://schemas.openxmlformats.org/officeDocument/2006/relationships/image" Target="media/image31.png"/><Relationship Id="rId58" Type="http://schemas.openxmlformats.org/officeDocument/2006/relationships/numbering" Target="numbering.xml"/></Relationships>

</file>

<file path=word/_rels/header16.xml.rels><?xml version="1.0" encoding="UTF-8" standalone="yes"?>
<Relationships xmlns="http://schemas.openxmlformats.org/package/2006/relationships"><Relationship Id="rId1" Type="http://schemas.openxmlformats.org/officeDocument/2006/relationships/image" Target="media/image20.png"/></Relationships>

</file>

<file path=word/_rels/header17.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2025-09-26T03:15:53Z</dcterms:created>
  <dcterms:modified xsi:type="dcterms:W3CDTF">2025-09-26T03:15:53Z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2025-09-26T00:00:00Z</vt:filetime>
  </property>
  <property fmtid="{D5CDD505-2E9C-101B-9397-08002B2CF9AE}" pid="3" name="LastSaved">
    <vt:filetime>2025-09-26T00:00:00Z</vt:filetime>
  </property>
  <property fmtid="{D5CDD505-2E9C-101B-9397-08002B2CF9AE}" pid="4" name="Producer">
    <vt:lpwstr>Pdftools SDK</vt:lpwstr>
  </property>
</Properties>
</file>