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15AF8" w14:textId="3B821CFA" w:rsidR="00243952" w:rsidRPr="0050040E" w:rsidRDefault="00243952" w:rsidP="00B65485">
      <w:pPr>
        <w:spacing w:before="80" w:after="80"/>
        <w:jc w:val="center"/>
        <w:rPr>
          <w:rFonts w:ascii="Times New Roman" w:hAnsi="Times New Roman" w:cs="Times New Roman"/>
          <w:b/>
          <w:bCs/>
          <w:sz w:val="32"/>
          <w:szCs w:val="32"/>
        </w:rPr>
      </w:pPr>
      <w:bookmarkStart w:id="0" w:name="_Hlk214218067"/>
      <w:r w:rsidRPr="0050040E">
        <w:rPr>
          <w:rFonts w:ascii="Times New Roman" w:hAnsi="Times New Roman" w:cs="Times New Roman"/>
          <w:b/>
          <w:bCs/>
          <w:sz w:val="32"/>
          <w:szCs w:val="32"/>
        </w:rPr>
        <w:t xml:space="preserve">PENGARUH </w:t>
      </w:r>
      <w:r w:rsidR="00060BEC" w:rsidRPr="0050040E">
        <w:rPr>
          <w:rFonts w:ascii="Times New Roman" w:hAnsi="Times New Roman" w:cs="Times New Roman"/>
          <w:b/>
          <w:bCs/>
          <w:i/>
          <w:iCs/>
          <w:sz w:val="32"/>
          <w:szCs w:val="32"/>
        </w:rPr>
        <w:t>TOTAL ASSETS TURNOVER</w:t>
      </w:r>
      <w:r w:rsidR="00F13B6B" w:rsidRPr="0050040E">
        <w:rPr>
          <w:rFonts w:ascii="Times New Roman" w:hAnsi="Times New Roman" w:cs="Times New Roman"/>
          <w:b/>
          <w:bCs/>
          <w:i/>
          <w:iCs/>
          <w:sz w:val="32"/>
          <w:szCs w:val="32"/>
        </w:rPr>
        <w:t>,</w:t>
      </w:r>
      <w:r w:rsidR="00F13B6B" w:rsidRPr="0050040E">
        <w:rPr>
          <w:rFonts w:ascii="Times New Roman" w:hAnsi="Times New Roman" w:cs="Times New Roman"/>
          <w:b/>
          <w:bCs/>
          <w:sz w:val="32"/>
          <w:szCs w:val="32"/>
        </w:rPr>
        <w:t xml:space="preserve"> </w:t>
      </w:r>
      <w:r w:rsidRPr="0050040E">
        <w:rPr>
          <w:rFonts w:ascii="Times New Roman" w:hAnsi="Times New Roman" w:cs="Times New Roman"/>
          <w:b/>
          <w:bCs/>
          <w:sz w:val="32"/>
          <w:szCs w:val="32"/>
        </w:rPr>
        <w:t xml:space="preserve">STRUKTUR MODAL </w:t>
      </w:r>
      <w:bookmarkStart w:id="1" w:name="_Hlk214218233"/>
      <w:r w:rsidRPr="0050040E">
        <w:rPr>
          <w:rFonts w:ascii="Times New Roman" w:hAnsi="Times New Roman" w:cs="Times New Roman"/>
          <w:b/>
          <w:bCs/>
          <w:sz w:val="32"/>
          <w:szCs w:val="32"/>
        </w:rPr>
        <w:t xml:space="preserve">DAN MANAJEMEN MODAL KERJA TERHADAP KINERJA KEUANGAN PADA </w:t>
      </w:r>
      <w:bookmarkStart w:id="2" w:name="_Hlk214218293"/>
      <w:bookmarkEnd w:id="1"/>
      <w:r w:rsidRPr="0050040E">
        <w:rPr>
          <w:rFonts w:ascii="Times New Roman" w:hAnsi="Times New Roman" w:cs="Times New Roman"/>
          <w:b/>
          <w:bCs/>
          <w:sz w:val="32"/>
          <w:szCs w:val="32"/>
        </w:rPr>
        <w:t xml:space="preserve">PERUSAHAAN </w:t>
      </w:r>
      <w:r w:rsidR="00C403E7" w:rsidRPr="00C403E7">
        <w:rPr>
          <w:rFonts w:ascii="Times New Roman" w:hAnsi="Times New Roman" w:cs="Times New Roman"/>
          <w:b/>
          <w:bCs/>
          <w:sz w:val="32"/>
          <w:szCs w:val="32"/>
        </w:rPr>
        <w:t>SUBSEKTOR</w:t>
      </w:r>
      <w:r w:rsidRPr="0050040E">
        <w:rPr>
          <w:rFonts w:ascii="Times New Roman" w:hAnsi="Times New Roman" w:cs="Times New Roman"/>
          <w:b/>
          <w:bCs/>
          <w:sz w:val="32"/>
          <w:szCs w:val="32"/>
        </w:rPr>
        <w:t xml:space="preserve"> PULP DAN KERTAS</w:t>
      </w:r>
      <w:r w:rsidR="00A336A3">
        <w:rPr>
          <w:rFonts w:ascii="Times New Roman" w:hAnsi="Times New Roman" w:cs="Times New Roman"/>
          <w:b/>
          <w:bCs/>
          <w:sz w:val="32"/>
          <w:szCs w:val="32"/>
        </w:rPr>
        <w:t xml:space="preserve"> YANG TERDAFTAR</w:t>
      </w:r>
      <w:r w:rsidRPr="0050040E">
        <w:rPr>
          <w:rFonts w:ascii="Times New Roman" w:hAnsi="Times New Roman" w:cs="Times New Roman"/>
          <w:b/>
          <w:bCs/>
          <w:sz w:val="32"/>
          <w:szCs w:val="32"/>
        </w:rPr>
        <w:t xml:space="preserve"> DI BURSA EFEK INDONESIA</w:t>
      </w:r>
      <w:bookmarkEnd w:id="0"/>
      <w:bookmarkEnd w:id="2"/>
    </w:p>
    <w:p w14:paraId="225C43DA" w14:textId="77777777" w:rsidR="00B65485" w:rsidRDefault="00B65485" w:rsidP="00B65485">
      <w:pPr>
        <w:spacing w:before="80" w:after="80"/>
        <w:jc w:val="center"/>
        <w:rPr>
          <w:rFonts w:ascii="Times New Roman" w:hAnsi="Times New Roman" w:cs="Times New Roman"/>
          <w:b/>
          <w:bCs/>
          <w:sz w:val="32"/>
          <w:szCs w:val="32"/>
        </w:rPr>
      </w:pPr>
    </w:p>
    <w:p w14:paraId="1993644F" w14:textId="77777777" w:rsidR="00D05736" w:rsidRPr="0050040E" w:rsidRDefault="00D05736" w:rsidP="00B65485">
      <w:pPr>
        <w:spacing w:before="80" w:after="80"/>
        <w:jc w:val="center"/>
        <w:rPr>
          <w:rFonts w:ascii="Times New Roman" w:hAnsi="Times New Roman" w:cs="Times New Roman"/>
          <w:b/>
          <w:bCs/>
          <w:sz w:val="32"/>
          <w:szCs w:val="32"/>
        </w:rPr>
      </w:pPr>
    </w:p>
    <w:p w14:paraId="608D4E23" w14:textId="77777777" w:rsidR="00B65485" w:rsidRPr="0050040E" w:rsidRDefault="00243952" w:rsidP="00D05736">
      <w:pPr>
        <w:pStyle w:val="Heading1"/>
        <w:spacing w:after="0"/>
      </w:pPr>
      <w:bookmarkStart w:id="3" w:name="_Toc223130988"/>
      <w:r w:rsidRPr="0050040E">
        <w:t>S</w:t>
      </w:r>
      <w:r w:rsidR="005B587A" w:rsidRPr="0050040E">
        <w:t>KRIPSI</w:t>
      </w:r>
      <w:bookmarkEnd w:id="3"/>
    </w:p>
    <w:p w14:paraId="065BC20C" w14:textId="46124E42" w:rsidR="00B65485" w:rsidRPr="006B6DED" w:rsidRDefault="00D05736" w:rsidP="00D057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w:t>
      </w:r>
      <w:r w:rsidR="006B6DED" w:rsidRPr="006B6DED">
        <w:rPr>
          <w:rFonts w:ascii="Times New Roman" w:hAnsi="Times New Roman" w:cs="Times New Roman"/>
          <w:sz w:val="24"/>
          <w:szCs w:val="24"/>
        </w:rPr>
        <w:t>S</w:t>
      </w:r>
      <w:r w:rsidR="000A37CA">
        <w:rPr>
          <w:rFonts w:ascii="Times New Roman" w:hAnsi="Times New Roman" w:cs="Times New Roman"/>
          <w:sz w:val="24"/>
          <w:szCs w:val="24"/>
        </w:rPr>
        <w:t>EMINAR HASIL</w:t>
      </w:r>
    </w:p>
    <w:p w14:paraId="118D4D09" w14:textId="77777777" w:rsidR="00B65485" w:rsidRDefault="00B65485" w:rsidP="00243952">
      <w:pPr>
        <w:spacing w:before="80" w:after="80"/>
        <w:jc w:val="center"/>
        <w:rPr>
          <w:rFonts w:ascii="Times New Roman" w:hAnsi="Times New Roman" w:cs="Times New Roman"/>
          <w:sz w:val="24"/>
          <w:szCs w:val="24"/>
        </w:rPr>
      </w:pPr>
    </w:p>
    <w:p w14:paraId="331B5EAA" w14:textId="77777777" w:rsidR="000A37CA" w:rsidRPr="0050040E" w:rsidRDefault="000A37CA" w:rsidP="00243952">
      <w:pPr>
        <w:spacing w:before="80" w:after="80"/>
        <w:jc w:val="center"/>
        <w:rPr>
          <w:rFonts w:ascii="Times New Roman" w:hAnsi="Times New Roman" w:cs="Times New Roman"/>
          <w:sz w:val="24"/>
          <w:szCs w:val="24"/>
        </w:rPr>
      </w:pPr>
    </w:p>
    <w:p w14:paraId="05C5D2A2" w14:textId="77777777" w:rsidR="00243952" w:rsidRPr="0050040E" w:rsidRDefault="00243952" w:rsidP="00243952">
      <w:pPr>
        <w:spacing w:before="80" w:after="80"/>
        <w:jc w:val="center"/>
        <w:rPr>
          <w:rFonts w:ascii="Times New Roman" w:hAnsi="Times New Roman" w:cs="Times New Roman"/>
          <w:sz w:val="24"/>
          <w:szCs w:val="24"/>
        </w:rPr>
      </w:pPr>
      <w:r w:rsidRPr="0050040E">
        <w:rPr>
          <w:rFonts w:ascii="Times New Roman" w:hAnsi="Times New Roman" w:cs="Times New Roman"/>
          <w:noProof/>
          <w:sz w:val="24"/>
          <w:szCs w:val="24"/>
        </w:rPr>
        <w:drawing>
          <wp:inline distT="0" distB="0" distL="0" distR="0" wp14:anchorId="347AB060" wp14:editId="61CD309C">
            <wp:extent cx="1800000" cy="1800000"/>
            <wp:effectExtent l="0" t="0" r="0" b="0"/>
            <wp:docPr id="22310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112E4C93" w14:textId="77777777" w:rsidR="00243952" w:rsidRPr="0050040E" w:rsidRDefault="00243952" w:rsidP="00243952">
      <w:pPr>
        <w:spacing w:before="80" w:after="80"/>
        <w:jc w:val="center"/>
        <w:rPr>
          <w:rFonts w:ascii="Times New Roman" w:hAnsi="Times New Roman" w:cs="Times New Roman"/>
          <w:sz w:val="24"/>
          <w:szCs w:val="24"/>
        </w:rPr>
      </w:pPr>
    </w:p>
    <w:p w14:paraId="383C4DF6" w14:textId="77777777" w:rsidR="00243952" w:rsidRPr="0050040E" w:rsidRDefault="00243952" w:rsidP="00243952">
      <w:pPr>
        <w:spacing w:before="80" w:after="80"/>
        <w:jc w:val="center"/>
        <w:rPr>
          <w:rFonts w:ascii="Times New Roman" w:hAnsi="Times New Roman" w:cs="Times New Roman"/>
          <w:sz w:val="24"/>
          <w:szCs w:val="24"/>
        </w:rPr>
      </w:pPr>
      <w:r w:rsidRPr="0050040E">
        <w:rPr>
          <w:rFonts w:ascii="Times New Roman" w:hAnsi="Times New Roman" w:cs="Times New Roman"/>
          <w:sz w:val="24"/>
          <w:szCs w:val="24"/>
        </w:rPr>
        <w:t>Oleh:</w:t>
      </w:r>
    </w:p>
    <w:p w14:paraId="7C87B6CC" w14:textId="77777777" w:rsidR="00243952" w:rsidRPr="0050040E" w:rsidRDefault="00243952" w:rsidP="00243952">
      <w:pPr>
        <w:spacing w:before="80" w:after="80"/>
        <w:jc w:val="center"/>
        <w:rPr>
          <w:rFonts w:ascii="Times New Roman" w:hAnsi="Times New Roman" w:cs="Times New Roman"/>
          <w:b/>
          <w:bCs/>
          <w:sz w:val="24"/>
          <w:szCs w:val="24"/>
        </w:rPr>
      </w:pPr>
      <w:r w:rsidRPr="0050040E">
        <w:rPr>
          <w:rFonts w:ascii="Times New Roman" w:hAnsi="Times New Roman" w:cs="Times New Roman"/>
          <w:b/>
          <w:bCs/>
          <w:sz w:val="24"/>
          <w:szCs w:val="24"/>
        </w:rPr>
        <w:t>OKTIVILIANA PIONA LAYUK</w:t>
      </w:r>
    </w:p>
    <w:p w14:paraId="7D7CA78B" w14:textId="77777777" w:rsidR="00243952" w:rsidRPr="0050040E" w:rsidRDefault="00243952" w:rsidP="00243952">
      <w:pPr>
        <w:spacing w:before="80" w:after="80"/>
        <w:jc w:val="center"/>
        <w:rPr>
          <w:rFonts w:ascii="Times New Roman" w:hAnsi="Times New Roman" w:cs="Times New Roman"/>
          <w:b/>
          <w:bCs/>
          <w:sz w:val="24"/>
          <w:szCs w:val="24"/>
        </w:rPr>
      </w:pPr>
      <w:r w:rsidRPr="0050040E">
        <w:rPr>
          <w:rFonts w:ascii="Times New Roman" w:hAnsi="Times New Roman" w:cs="Times New Roman"/>
          <w:b/>
          <w:bCs/>
          <w:sz w:val="24"/>
          <w:szCs w:val="24"/>
        </w:rPr>
        <w:t>2201036225</w:t>
      </w:r>
    </w:p>
    <w:p w14:paraId="1FFA3918" w14:textId="576EF52E" w:rsidR="00243952" w:rsidRPr="0050040E" w:rsidRDefault="00243952" w:rsidP="00B65485">
      <w:pPr>
        <w:spacing w:before="80" w:after="80"/>
        <w:jc w:val="center"/>
        <w:rPr>
          <w:rFonts w:ascii="Times New Roman" w:hAnsi="Times New Roman" w:cs="Times New Roman"/>
          <w:b/>
          <w:bCs/>
          <w:sz w:val="24"/>
          <w:szCs w:val="24"/>
        </w:rPr>
      </w:pPr>
      <w:r w:rsidRPr="0050040E">
        <w:rPr>
          <w:rFonts w:ascii="Times New Roman" w:hAnsi="Times New Roman" w:cs="Times New Roman"/>
          <w:b/>
          <w:bCs/>
          <w:sz w:val="24"/>
          <w:szCs w:val="24"/>
        </w:rPr>
        <w:t>S1 AKUNTANSI</w:t>
      </w:r>
    </w:p>
    <w:p w14:paraId="3D028491" w14:textId="77777777" w:rsidR="00B65485" w:rsidRDefault="00B65485" w:rsidP="00B65485">
      <w:pPr>
        <w:spacing w:before="80" w:after="80"/>
        <w:jc w:val="center"/>
        <w:rPr>
          <w:rFonts w:ascii="Times New Roman" w:hAnsi="Times New Roman" w:cs="Times New Roman"/>
          <w:b/>
          <w:bCs/>
          <w:sz w:val="24"/>
          <w:szCs w:val="24"/>
        </w:rPr>
      </w:pPr>
    </w:p>
    <w:p w14:paraId="3268AD68" w14:textId="77777777" w:rsidR="006B6DED" w:rsidRPr="0050040E" w:rsidRDefault="006B6DED" w:rsidP="00B65485">
      <w:pPr>
        <w:spacing w:before="80" w:after="80"/>
        <w:jc w:val="center"/>
        <w:rPr>
          <w:rFonts w:ascii="Times New Roman" w:hAnsi="Times New Roman" w:cs="Times New Roman"/>
          <w:b/>
          <w:bCs/>
          <w:sz w:val="24"/>
          <w:szCs w:val="24"/>
        </w:rPr>
      </w:pPr>
    </w:p>
    <w:p w14:paraId="4E435936" w14:textId="77777777" w:rsidR="00B65485" w:rsidRPr="0050040E" w:rsidRDefault="00B65485" w:rsidP="00243952">
      <w:pPr>
        <w:spacing w:before="80" w:after="80"/>
        <w:rPr>
          <w:rFonts w:ascii="Times New Roman" w:hAnsi="Times New Roman" w:cs="Times New Roman"/>
        </w:rPr>
      </w:pPr>
    </w:p>
    <w:p w14:paraId="3B7759F4" w14:textId="77777777" w:rsidR="00243952" w:rsidRPr="0050040E" w:rsidRDefault="00243952" w:rsidP="00243952">
      <w:pPr>
        <w:spacing w:before="80" w:after="80"/>
        <w:jc w:val="center"/>
        <w:rPr>
          <w:rFonts w:ascii="Times New Roman" w:hAnsi="Times New Roman" w:cs="Times New Roman"/>
          <w:b/>
          <w:bCs/>
          <w:sz w:val="32"/>
          <w:szCs w:val="32"/>
        </w:rPr>
      </w:pPr>
      <w:r w:rsidRPr="0050040E">
        <w:rPr>
          <w:rFonts w:ascii="Times New Roman" w:hAnsi="Times New Roman" w:cs="Times New Roman"/>
          <w:b/>
          <w:bCs/>
          <w:sz w:val="32"/>
          <w:szCs w:val="32"/>
        </w:rPr>
        <w:t>FAKULTAS EKONOMI DAN BISNIS</w:t>
      </w:r>
    </w:p>
    <w:p w14:paraId="6CC2CB2B" w14:textId="77777777" w:rsidR="00243952" w:rsidRPr="0050040E" w:rsidRDefault="00243952" w:rsidP="00243952">
      <w:pPr>
        <w:spacing w:before="80" w:after="80"/>
        <w:jc w:val="center"/>
        <w:rPr>
          <w:rFonts w:ascii="Times New Roman" w:hAnsi="Times New Roman" w:cs="Times New Roman"/>
          <w:b/>
          <w:bCs/>
          <w:sz w:val="32"/>
          <w:szCs w:val="32"/>
        </w:rPr>
      </w:pPr>
      <w:r w:rsidRPr="0050040E">
        <w:rPr>
          <w:rFonts w:ascii="Times New Roman" w:hAnsi="Times New Roman" w:cs="Times New Roman"/>
          <w:b/>
          <w:bCs/>
          <w:sz w:val="32"/>
          <w:szCs w:val="32"/>
        </w:rPr>
        <w:t>UNIVERSITAS MULAWARMAN</w:t>
      </w:r>
    </w:p>
    <w:p w14:paraId="07F90F2F" w14:textId="77777777" w:rsidR="00243952" w:rsidRPr="0050040E" w:rsidRDefault="00243952" w:rsidP="00243952">
      <w:pPr>
        <w:spacing w:before="80" w:after="80"/>
        <w:jc w:val="center"/>
        <w:rPr>
          <w:rFonts w:ascii="Times New Roman" w:hAnsi="Times New Roman" w:cs="Times New Roman"/>
          <w:b/>
          <w:bCs/>
          <w:sz w:val="32"/>
          <w:szCs w:val="32"/>
        </w:rPr>
      </w:pPr>
      <w:r w:rsidRPr="0050040E">
        <w:rPr>
          <w:rFonts w:ascii="Times New Roman" w:hAnsi="Times New Roman" w:cs="Times New Roman"/>
          <w:b/>
          <w:bCs/>
          <w:sz w:val="32"/>
          <w:szCs w:val="32"/>
        </w:rPr>
        <w:t>SAMARINDA</w:t>
      </w:r>
    </w:p>
    <w:p w14:paraId="78C83A8A" w14:textId="601DCEB2" w:rsidR="00243952" w:rsidRPr="0050040E" w:rsidRDefault="00243952" w:rsidP="00243952">
      <w:pPr>
        <w:spacing w:before="80" w:after="80"/>
        <w:jc w:val="center"/>
        <w:rPr>
          <w:rFonts w:ascii="Times New Roman" w:hAnsi="Times New Roman" w:cs="Times New Roman"/>
          <w:b/>
          <w:bCs/>
          <w:sz w:val="32"/>
          <w:szCs w:val="32"/>
        </w:rPr>
      </w:pPr>
      <w:r w:rsidRPr="0050040E">
        <w:rPr>
          <w:rFonts w:ascii="Times New Roman" w:hAnsi="Times New Roman" w:cs="Times New Roman"/>
          <w:b/>
          <w:bCs/>
          <w:sz w:val="32"/>
          <w:szCs w:val="32"/>
        </w:rPr>
        <w:t>202</w:t>
      </w:r>
      <w:r w:rsidR="00F12583">
        <w:rPr>
          <w:rFonts w:ascii="Times New Roman" w:hAnsi="Times New Roman" w:cs="Times New Roman"/>
          <w:b/>
          <w:bCs/>
          <w:sz w:val="32"/>
          <w:szCs w:val="32"/>
        </w:rPr>
        <w:t>6</w:t>
      </w:r>
    </w:p>
    <w:p w14:paraId="619F1728" w14:textId="77777777" w:rsidR="00E845E2" w:rsidRPr="0050040E" w:rsidRDefault="00E845E2" w:rsidP="009C08BC">
      <w:pPr>
        <w:pStyle w:val="Heading1"/>
        <w:sectPr w:rsidR="00E845E2" w:rsidRPr="0050040E" w:rsidSect="004E3AD0">
          <w:pgSz w:w="11906" w:h="16838"/>
          <w:pgMar w:top="2268" w:right="1701" w:bottom="1701" w:left="2268" w:header="709" w:footer="709" w:gutter="0"/>
          <w:cols w:space="708"/>
          <w:titlePg/>
          <w:docGrid w:linePitch="360"/>
        </w:sectPr>
      </w:pPr>
      <w:bookmarkStart w:id="4" w:name="_Toc213611315"/>
    </w:p>
    <w:p w14:paraId="4EE4D7B7" w14:textId="3C34734E" w:rsidR="00055E51" w:rsidRPr="0050040E" w:rsidRDefault="00885EA5" w:rsidP="009C08BC">
      <w:pPr>
        <w:pStyle w:val="Heading1"/>
      </w:pPr>
      <w:bookmarkStart w:id="5" w:name="_Toc223130989"/>
      <w:r w:rsidRPr="0050040E">
        <w:lastRenderedPageBreak/>
        <w:t>HALAMAN PENGESAHAN</w:t>
      </w:r>
      <w:bookmarkStart w:id="6" w:name="_Toc214644156"/>
      <w:bookmarkStart w:id="7" w:name="_Toc213611316"/>
      <w:bookmarkEnd w:id="4"/>
      <w:bookmarkEnd w:id="5"/>
    </w:p>
    <w:bookmarkEnd w:id="6"/>
    <w:p w14:paraId="2F2A50C2" w14:textId="30C067DF" w:rsidR="00CF396B" w:rsidRPr="0050040E" w:rsidRDefault="00A336A3" w:rsidP="00A336A3">
      <w:pPr>
        <w:ind w:left="-142"/>
        <w:jc w:val="right"/>
      </w:pPr>
      <w:r>
        <w:rPr>
          <w:noProof/>
        </w:rPr>
        <w:drawing>
          <wp:inline distT="0" distB="0" distL="0" distR="0" wp14:anchorId="605D9A58" wp14:editId="12E48CC8">
            <wp:extent cx="5406013" cy="7347517"/>
            <wp:effectExtent l="0" t="0" r="4445" b="6350"/>
            <wp:docPr id="8328012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01259" name="Picture 832801259"/>
                    <pic:cNvPicPr/>
                  </pic:nvPicPr>
                  <pic:blipFill>
                    <a:blip r:embed="rId9">
                      <a:extLst>
                        <a:ext uri="{28A0092B-C50C-407E-A947-70E740481C1C}">
                          <a14:useLocalDpi xmlns:a14="http://schemas.microsoft.com/office/drawing/2010/main" val="0"/>
                        </a:ext>
                      </a:extLst>
                    </a:blip>
                    <a:stretch>
                      <a:fillRect/>
                    </a:stretch>
                  </pic:blipFill>
                  <pic:spPr>
                    <a:xfrm>
                      <a:off x="0" y="0"/>
                      <a:ext cx="5416399" cy="7361633"/>
                    </a:xfrm>
                    <a:prstGeom prst="rect">
                      <a:avLst/>
                    </a:prstGeom>
                  </pic:spPr>
                </pic:pic>
              </a:graphicData>
            </a:graphic>
          </wp:inline>
        </w:drawing>
      </w:r>
    </w:p>
    <w:p w14:paraId="48D2D138" w14:textId="606DB7E2" w:rsidR="006F2E27" w:rsidRDefault="006F2E27" w:rsidP="009C08BC">
      <w:pPr>
        <w:pStyle w:val="Heading1"/>
      </w:pPr>
      <w:bookmarkStart w:id="8" w:name="_Toc223130990"/>
      <w:r w:rsidRPr="006F2E27">
        <w:lastRenderedPageBreak/>
        <w:t>ABSTRAK</w:t>
      </w:r>
      <w:bookmarkEnd w:id="8"/>
    </w:p>
    <w:p w14:paraId="6B9C770D" w14:textId="54BB0A9A" w:rsidR="006F2E27" w:rsidRDefault="006F2E27" w:rsidP="006F2E27">
      <w:pPr>
        <w:spacing w:after="0" w:line="240" w:lineRule="auto"/>
        <w:jc w:val="both"/>
        <w:rPr>
          <w:rFonts w:ascii="Times New Roman" w:hAnsi="Times New Roman" w:cs="Times New Roman"/>
          <w:sz w:val="24"/>
          <w:szCs w:val="24"/>
        </w:rPr>
      </w:pPr>
      <w:r w:rsidRPr="006F2E27">
        <w:rPr>
          <w:rFonts w:ascii="Times New Roman" w:hAnsi="Times New Roman" w:cs="Times New Roman"/>
          <w:sz w:val="24"/>
          <w:szCs w:val="24"/>
        </w:rPr>
        <w:t xml:space="preserve">Oktivilliana Piona Layuk, 2026. </w:t>
      </w:r>
      <w:r w:rsidRPr="005E01EC">
        <w:rPr>
          <w:rFonts w:ascii="Times New Roman" w:hAnsi="Times New Roman" w:cs="Times New Roman"/>
          <w:b/>
          <w:bCs/>
          <w:sz w:val="24"/>
          <w:szCs w:val="24"/>
        </w:rPr>
        <w:t xml:space="preserve">Pengaruh </w:t>
      </w:r>
      <w:r w:rsidRPr="000A37CA">
        <w:rPr>
          <w:rFonts w:ascii="Times New Roman" w:hAnsi="Times New Roman" w:cs="Times New Roman"/>
          <w:b/>
          <w:bCs/>
          <w:i/>
          <w:iCs/>
          <w:sz w:val="24"/>
          <w:szCs w:val="24"/>
        </w:rPr>
        <w:t>Total Assets Turnover</w:t>
      </w:r>
      <w:r w:rsidRPr="005E01EC">
        <w:rPr>
          <w:rFonts w:ascii="Times New Roman" w:hAnsi="Times New Roman" w:cs="Times New Roman"/>
          <w:b/>
          <w:bCs/>
          <w:sz w:val="24"/>
          <w:szCs w:val="24"/>
        </w:rPr>
        <w:t xml:space="preserve">,Struktur Modal dan Manajemen Modal Kerja terhadap Kinerja Keuangan pada Perusahaan </w:t>
      </w:r>
      <w:r w:rsidR="00C403E7" w:rsidRPr="00C403E7">
        <w:rPr>
          <w:rFonts w:ascii="Times New Roman" w:hAnsi="Times New Roman" w:cs="Times New Roman"/>
          <w:b/>
          <w:bCs/>
          <w:sz w:val="24"/>
          <w:szCs w:val="24"/>
        </w:rPr>
        <w:t>Subsektor</w:t>
      </w:r>
      <w:r w:rsidRPr="005E01EC">
        <w:rPr>
          <w:rFonts w:ascii="Times New Roman" w:hAnsi="Times New Roman" w:cs="Times New Roman"/>
          <w:b/>
          <w:bCs/>
          <w:sz w:val="24"/>
          <w:szCs w:val="24"/>
        </w:rPr>
        <w:t xml:space="preserve"> Pulp dan Kertas yang Terdaftar di Bursa Efek Indonesia.</w:t>
      </w:r>
      <w:r w:rsidRPr="006F2E27">
        <w:rPr>
          <w:rFonts w:ascii="Times New Roman" w:hAnsi="Times New Roman" w:cs="Times New Roman"/>
          <w:sz w:val="24"/>
          <w:szCs w:val="24"/>
        </w:rPr>
        <w:t xml:space="preserve"> Dibimbing oleh </w:t>
      </w:r>
      <w:r>
        <w:rPr>
          <w:rFonts w:ascii="Times New Roman" w:hAnsi="Times New Roman" w:cs="Times New Roman"/>
          <w:sz w:val="24"/>
          <w:szCs w:val="24"/>
        </w:rPr>
        <w:t xml:space="preserve">Ibu </w:t>
      </w:r>
      <w:r w:rsidRPr="006F2E27">
        <w:rPr>
          <w:rFonts w:ascii="Times New Roman" w:hAnsi="Times New Roman" w:cs="Times New Roman"/>
          <w:sz w:val="24"/>
          <w:szCs w:val="24"/>
        </w:rPr>
        <w:t xml:space="preserve">Anisa Abubakar Lahjie. Penelitian ini bertujuan untuk menguji dan menganalisis pengaruh </w:t>
      </w:r>
      <w:r w:rsidR="00FB2C74" w:rsidRPr="000A37CA">
        <w:rPr>
          <w:rFonts w:ascii="Times New Roman" w:hAnsi="Times New Roman" w:cs="Times New Roman"/>
          <w:i/>
          <w:iCs/>
          <w:sz w:val="24"/>
          <w:szCs w:val="24"/>
        </w:rPr>
        <w:t>total assets turnover</w:t>
      </w:r>
      <w:r w:rsidRPr="006F2E27">
        <w:rPr>
          <w:rFonts w:ascii="Times New Roman" w:hAnsi="Times New Roman" w:cs="Times New Roman"/>
          <w:sz w:val="24"/>
          <w:szCs w:val="24"/>
        </w:rPr>
        <w:t xml:space="preserve">, struktur modal dan manajemen modal kerja terhadap kinerja keuangan pada perusahaan </w:t>
      </w:r>
      <w:r w:rsidR="00C403E7" w:rsidRPr="00C403E7">
        <w:rPr>
          <w:rFonts w:ascii="Times New Roman" w:hAnsi="Times New Roman" w:cs="Times New Roman"/>
          <w:sz w:val="24"/>
          <w:szCs w:val="24"/>
        </w:rPr>
        <w:t>subsektor</w:t>
      </w:r>
      <w:r w:rsidRPr="006F2E27">
        <w:rPr>
          <w:rFonts w:ascii="Times New Roman" w:hAnsi="Times New Roman" w:cs="Times New Roman"/>
          <w:sz w:val="24"/>
          <w:szCs w:val="24"/>
        </w:rPr>
        <w:t xml:space="preserve"> pulp dan kertas yang terdaftar di Bursa Efek Indonesia tahun 2020</w:t>
      </w:r>
      <w:r>
        <w:rPr>
          <w:rFonts w:ascii="Times New Roman" w:hAnsi="Times New Roman" w:cs="Times New Roman"/>
          <w:sz w:val="24"/>
          <w:szCs w:val="24"/>
        </w:rPr>
        <w:t>-</w:t>
      </w:r>
      <w:r w:rsidRPr="006F2E27">
        <w:rPr>
          <w:rFonts w:ascii="Times New Roman" w:hAnsi="Times New Roman" w:cs="Times New Roman"/>
          <w:sz w:val="24"/>
          <w:szCs w:val="24"/>
        </w:rPr>
        <w:t xml:space="preserve">2024. Jenis penelitian ini adalah kuantitatif dengan menggunakan sumber data sekunder berupa laporan keuangan tahunan perusahaan </w:t>
      </w:r>
      <w:r w:rsidR="00C403E7" w:rsidRPr="00C403E7">
        <w:rPr>
          <w:rFonts w:ascii="Times New Roman" w:hAnsi="Times New Roman" w:cs="Times New Roman"/>
          <w:sz w:val="24"/>
          <w:szCs w:val="24"/>
        </w:rPr>
        <w:t>subsektor</w:t>
      </w:r>
      <w:r w:rsidRPr="006F2E27">
        <w:rPr>
          <w:rFonts w:ascii="Times New Roman" w:hAnsi="Times New Roman" w:cs="Times New Roman"/>
          <w:sz w:val="24"/>
          <w:szCs w:val="24"/>
        </w:rPr>
        <w:t xml:space="preserve"> pulp dan kertas yang diperoleh melalui situs resmi Bursa Efek Indonesia (</w:t>
      </w:r>
      <w:hyperlink r:id="rId10" w:tgtFrame="_new" w:history="1">
        <w:r w:rsidRPr="00FB2C74">
          <w:rPr>
            <w:rStyle w:val="Hyperlink"/>
            <w:rFonts w:ascii="Times New Roman" w:hAnsi="Times New Roman" w:cs="Times New Roman"/>
            <w:color w:val="auto"/>
            <w:sz w:val="24"/>
            <w:szCs w:val="24"/>
          </w:rPr>
          <w:t>www.idx.co.id</w:t>
        </w:r>
      </w:hyperlink>
      <w:r w:rsidRPr="006F2E27">
        <w:rPr>
          <w:rFonts w:ascii="Times New Roman" w:hAnsi="Times New Roman" w:cs="Times New Roman"/>
          <w:sz w:val="24"/>
          <w:szCs w:val="24"/>
        </w:rPr>
        <w:t xml:space="preserve">) dan website resmi masing-masing perusahaan. Sampel penelitian ditentukan dengan metode purposive sampling dan diperoleh 8 perusahaan yang memenuhi kriteria dengan total 40 data pengamatan selama periode penelitian. Alat analisis yang digunakan dalam penelitian ini adalah analisis regresi linear berganda dengan bantuan program SPSS versi 26. Hasil penelitian menunjukkan bahwa </w:t>
      </w:r>
      <w:r w:rsidR="000A37CA" w:rsidRPr="000113BD">
        <w:rPr>
          <w:rFonts w:ascii="Times New Roman" w:hAnsi="Times New Roman" w:cs="Times New Roman"/>
          <w:i/>
          <w:iCs/>
          <w:sz w:val="24"/>
          <w:szCs w:val="24"/>
        </w:rPr>
        <w:t xml:space="preserve">total assets turnover </w:t>
      </w:r>
      <w:r w:rsidRPr="006F2E27">
        <w:rPr>
          <w:rFonts w:ascii="Times New Roman" w:hAnsi="Times New Roman" w:cs="Times New Roman"/>
          <w:sz w:val="24"/>
          <w:szCs w:val="24"/>
        </w:rPr>
        <w:t>berpengaruh positif dan signifikan terhadap kinerja keuangan, struktur modal yang berpengaruh negatif dan signifikan terhadap kinerja keuangan, serta manajemen modal kerja</w:t>
      </w:r>
      <w:r>
        <w:rPr>
          <w:rFonts w:ascii="Times New Roman" w:hAnsi="Times New Roman" w:cs="Times New Roman"/>
          <w:sz w:val="24"/>
          <w:szCs w:val="24"/>
        </w:rPr>
        <w:t xml:space="preserve"> </w:t>
      </w:r>
      <w:r w:rsidRPr="006F2E27">
        <w:rPr>
          <w:rFonts w:ascii="Times New Roman" w:hAnsi="Times New Roman" w:cs="Times New Roman"/>
          <w:sz w:val="24"/>
          <w:szCs w:val="24"/>
        </w:rPr>
        <w:t xml:space="preserve">berpengaruh negatif dan signifikan terhadap kinerja keuangan pada perusahaan </w:t>
      </w:r>
      <w:r w:rsidR="00C403E7" w:rsidRPr="00C403E7">
        <w:rPr>
          <w:rFonts w:ascii="Times New Roman" w:hAnsi="Times New Roman" w:cs="Times New Roman"/>
          <w:sz w:val="24"/>
          <w:szCs w:val="24"/>
        </w:rPr>
        <w:t>subsektor</w:t>
      </w:r>
      <w:r w:rsidRPr="006F2E27">
        <w:rPr>
          <w:rFonts w:ascii="Times New Roman" w:hAnsi="Times New Roman" w:cs="Times New Roman"/>
          <w:sz w:val="24"/>
          <w:szCs w:val="24"/>
        </w:rPr>
        <w:t xml:space="preserve"> pulp dan kertas yang terdaftar di Bursa Efek Indonesia periode 2020–2024.</w:t>
      </w:r>
    </w:p>
    <w:p w14:paraId="72BA3F7E" w14:textId="77777777" w:rsidR="00FB2C74" w:rsidRDefault="00FB2C74" w:rsidP="006F2E27">
      <w:pPr>
        <w:spacing w:after="0" w:line="240" w:lineRule="auto"/>
        <w:jc w:val="both"/>
        <w:rPr>
          <w:rFonts w:ascii="Times New Roman" w:hAnsi="Times New Roman" w:cs="Times New Roman"/>
          <w:sz w:val="24"/>
          <w:szCs w:val="24"/>
        </w:rPr>
      </w:pPr>
    </w:p>
    <w:p w14:paraId="337E9BC7" w14:textId="77777777" w:rsidR="006F2E27" w:rsidRDefault="006F2E27" w:rsidP="006F2E27">
      <w:pPr>
        <w:spacing w:after="0" w:line="240" w:lineRule="auto"/>
        <w:jc w:val="both"/>
        <w:rPr>
          <w:rFonts w:ascii="Times New Roman" w:hAnsi="Times New Roman" w:cs="Times New Roman"/>
          <w:sz w:val="24"/>
          <w:szCs w:val="24"/>
        </w:rPr>
      </w:pPr>
    </w:p>
    <w:p w14:paraId="5B58945E" w14:textId="4DCAF905" w:rsidR="006F2E27" w:rsidRDefault="006F2E27" w:rsidP="006F2E27">
      <w:pPr>
        <w:spacing w:after="0" w:line="240" w:lineRule="auto"/>
        <w:jc w:val="both"/>
        <w:rPr>
          <w:rFonts w:ascii="Times New Roman" w:hAnsi="Times New Roman" w:cs="Times New Roman"/>
          <w:sz w:val="24"/>
          <w:szCs w:val="24"/>
        </w:rPr>
      </w:pPr>
      <w:r w:rsidRPr="006F2E27">
        <w:rPr>
          <w:rFonts w:ascii="Times New Roman" w:hAnsi="Times New Roman" w:cs="Times New Roman"/>
          <w:b/>
          <w:bCs/>
          <w:sz w:val="24"/>
          <w:szCs w:val="24"/>
        </w:rPr>
        <w:t>Kata Kunci</w:t>
      </w:r>
      <w:r>
        <w:rPr>
          <w:rFonts w:ascii="Times New Roman" w:hAnsi="Times New Roman" w:cs="Times New Roman"/>
          <w:b/>
          <w:bCs/>
          <w:sz w:val="24"/>
          <w:szCs w:val="24"/>
        </w:rPr>
        <w:t xml:space="preserve"> </w:t>
      </w:r>
      <w:r w:rsidRPr="006F2E27">
        <w:rPr>
          <w:rFonts w:ascii="Times New Roman" w:hAnsi="Times New Roman" w:cs="Times New Roman"/>
          <w:sz w:val="24"/>
          <w:szCs w:val="24"/>
        </w:rPr>
        <w:t>:</w:t>
      </w:r>
      <w:r w:rsidRPr="006F2E27">
        <w:rPr>
          <w:rFonts w:ascii="Times New Roman" w:hAnsi="Times New Roman" w:cs="Times New Roman"/>
          <w:b/>
          <w:bCs/>
          <w:sz w:val="24"/>
          <w:szCs w:val="24"/>
        </w:rPr>
        <w:t xml:space="preserve"> </w:t>
      </w:r>
      <w:r w:rsidRPr="006F2E27">
        <w:rPr>
          <w:rFonts w:ascii="Times New Roman" w:hAnsi="Times New Roman" w:cs="Times New Roman"/>
          <w:sz w:val="24"/>
          <w:szCs w:val="24"/>
        </w:rPr>
        <w:t>Total Assets Turnover</w:t>
      </w:r>
      <w:r>
        <w:rPr>
          <w:rFonts w:ascii="Times New Roman" w:hAnsi="Times New Roman" w:cs="Times New Roman"/>
          <w:sz w:val="24"/>
          <w:szCs w:val="24"/>
        </w:rPr>
        <w:t xml:space="preserve">, </w:t>
      </w:r>
      <w:r w:rsidRPr="006F2E27">
        <w:rPr>
          <w:rFonts w:ascii="Times New Roman" w:hAnsi="Times New Roman" w:cs="Times New Roman"/>
          <w:sz w:val="24"/>
          <w:szCs w:val="24"/>
        </w:rPr>
        <w:t>Struktur Modal</w:t>
      </w:r>
      <w:r>
        <w:rPr>
          <w:rFonts w:ascii="Times New Roman" w:hAnsi="Times New Roman" w:cs="Times New Roman"/>
          <w:sz w:val="24"/>
          <w:szCs w:val="24"/>
        </w:rPr>
        <w:t xml:space="preserve">, </w:t>
      </w:r>
      <w:r w:rsidRPr="006F2E27">
        <w:rPr>
          <w:rFonts w:ascii="Times New Roman" w:hAnsi="Times New Roman" w:cs="Times New Roman"/>
          <w:sz w:val="24"/>
          <w:szCs w:val="24"/>
        </w:rPr>
        <w:t>Manajemen Modal Kerja</w:t>
      </w:r>
      <w:r>
        <w:rPr>
          <w:rFonts w:ascii="Times New Roman" w:hAnsi="Times New Roman" w:cs="Times New Roman"/>
          <w:sz w:val="24"/>
          <w:szCs w:val="24"/>
        </w:rPr>
        <w:t xml:space="preserve">, </w:t>
      </w:r>
      <w:r w:rsidRPr="006F2E27">
        <w:rPr>
          <w:rFonts w:ascii="Times New Roman" w:hAnsi="Times New Roman" w:cs="Times New Roman"/>
          <w:sz w:val="24"/>
          <w:szCs w:val="24"/>
        </w:rPr>
        <w:t>Kinerja Keuangan</w:t>
      </w:r>
    </w:p>
    <w:p w14:paraId="2C54CE4B" w14:textId="77777777" w:rsidR="006F2E27" w:rsidRPr="006F2E27" w:rsidRDefault="006F2E27" w:rsidP="006F2E27">
      <w:pPr>
        <w:spacing w:after="0" w:line="240" w:lineRule="auto"/>
        <w:jc w:val="both"/>
        <w:rPr>
          <w:rFonts w:ascii="Times New Roman" w:hAnsi="Times New Roman" w:cs="Times New Roman"/>
          <w:b/>
          <w:bCs/>
          <w:sz w:val="24"/>
          <w:szCs w:val="24"/>
        </w:rPr>
      </w:pPr>
    </w:p>
    <w:p w14:paraId="33569BB9" w14:textId="77777777" w:rsidR="006F2E27" w:rsidRDefault="006F2E27" w:rsidP="00FB2C74"/>
    <w:p w14:paraId="3BCB307D" w14:textId="77777777" w:rsidR="00FB2C74" w:rsidRDefault="00FB2C74" w:rsidP="00FB2C74"/>
    <w:p w14:paraId="6BE54B90" w14:textId="77777777" w:rsidR="00FB2C74" w:rsidRDefault="00FB2C74" w:rsidP="00FB2C74"/>
    <w:p w14:paraId="0D70FC4E" w14:textId="77777777" w:rsidR="00FB2C74" w:rsidRDefault="00FB2C74" w:rsidP="00FB2C74"/>
    <w:p w14:paraId="10758DF7" w14:textId="77777777" w:rsidR="00FB2C74" w:rsidRDefault="00FB2C74" w:rsidP="00FB2C74"/>
    <w:p w14:paraId="48B27065" w14:textId="77777777" w:rsidR="00FB2C74" w:rsidRDefault="00FB2C74" w:rsidP="00FB2C74"/>
    <w:p w14:paraId="7E40FAC5" w14:textId="77777777" w:rsidR="00FB2C74" w:rsidRDefault="00FB2C74" w:rsidP="00FB2C74"/>
    <w:p w14:paraId="69A615A1" w14:textId="77777777" w:rsidR="00FB2C74" w:rsidRDefault="00FB2C74" w:rsidP="00FB2C74"/>
    <w:p w14:paraId="31A84A63" w14:textId="77777777" w:rsidR="00FB2C74" w:rsidRDefault="00FB2C74" w:rsidP="00FB2C74"/>
    <w:p w14:paraId="5F008A77" w14:textId="77777777" w:rsidR="00FB2C74" w:rsidRDefault="00FB2C74" w:rsidP="00FB2C74"/>
    <w:p w14:paraId="76B9CE7E" w14:textId="55203112" w:rsidR="00FB2C74" w:rsidRPr="000A37CA" w:rsidRDefault="00FB2C74" w:rsidP="009C08BC">
      <w:pPr>
        <w:pStyle w:val="Heading1"/>
      </w:pPr>
      <w:bookmarkStart w:id="9" w:name="_Toc223130991"/>
      <w:r w:rsidRPr="000A37CA">
        <w:lastRenderedPageBreak/>
        <w:t>ABSTRACT</w:t>
      </w:r>
      <w:bookmarkEnd w:id="9"/>
    </w:p>
    <w:p w14:paraId="55547662" w14:textId="00DAE457" w:rsidR="00FB2C74" w:rsidRDefault="00FB2C74" w:rsidP="00FB2C74">
      <w:pPr>
        <w:jc w:val="both"/>
        <w:rPr>
          <w:rFonts w:ascii="Times New Roman" w:hAnsi="Times New Roman" w:cs="Times New Roman"/>
          <w:i/>
          <w:iCs/>
          <w:sz w:val="24"/>
          <w:szCs w:val="24"/>
        </w:rPr>
      </w:pPr>
      <w:r w:rsidRPr="00FB2C74">
        <w:rPr>
          <w:rFonts w:ascii="Times New Roman" w:hAnsi="Times New Roman" w:cs="Times New Roman"/>
          <w:sz w:val="24"/>
          <w:szCs w:val="24"/>
        </w:rPr>
        <w:t xml:space="preserve">Oktivilliana Piona Layuk, 2026. </w:t>
      </w:r>
      <w:r w:rsidRPr="000A37CA">
        <w:rPr>
          <w:rFonts w:ascii="Times New Roman" w:hAnsi="Times New Roman" w:cs="Times New Roman"/>
          <w:b/>
          <w:bCs/>
          <w:i/>
          <w:iCs/>
          <w:sz w:val="24"/>
          <w:szCs w:val="24"/>
        </w:rPr>
        <w:t>The Effect of Total Assets Turnover, Capital Structure, and Working Capital Management on Financial Performance in Pulp and Paper Sub-Sector Companies Listed on the Indonesia Stock Exchange from 2020 to 2024</w:t>
      </w:r>
      <w:r w:rsidRPr="000A37CA">
        <w:rPr>
          <w:rFonts w:ascii="Times New Roman" w:hAnsi="Times New Roman" w:cs="Times New Roman"/>
          <w:i/>
          <w:iCs/>
          <w:sz w:val="24"/>
          <w:szCs w:val="24"/>
        </w:rPr>
        <w:t>. Supervised by Mrs. Anisa Abubakar Lahjie. This study aims to examine and analyze the effect of total assets turnover, capital structure, and working capital management on the financial performance of pulp and paper sub-sector companies listed on the Indonesia Stock Exchange from 2020 to 2024. This research is quantitative in nature, using secondary data sources in the form of annual financial reports of pulp and paper sub-sector companies obtained through the official website of the Indonesia Stock Exchange (</w:t>
      </w:r>
      <w:r w:rsidRPr="000A37CA">
        <w:rPr>
          <w:rFonts w:ascii="Times New Roman" w:hAnsi="Times New Roman" w:cs="Times New Roman"/>
          <w:i/>
          <w:iCs/>
          <w:sz w:val="24"/>
          <w:szCs w:val="24"/>
          <w:u w:val="single"/>
        </w:rPr>
        <w:t>www.idx.co.id</w:t>
      </w:r>
      <w:r w:rsidRPr="000A37CA">
        <w:rPr>
          <w:rFonts w:ascii="Times New Roman" w:hAnsi="Times New Roman" w:cs="Times New Roman"/>
          <w:i/>
          <w:iCs/>
          <w:sz w:val="24"/>
          <w:szCs w:val="24"/>
        </w:rPr>
        <w:t xml:space="preserve">) and the official websites of each company. The research sample was determined using purposive sampling and obtained 8 companies that met the criteria with a total of 40 observations during the research period. The analysis tool used in this study was multiple linear regression analysis with the help of the SPSS version 26 program. The results of the study indicate that </w:t>
      </w:r>
      <w:r w:rsidR="000113BD" w:rsidRPr="000A37CA">
        <w:rPr>
          <w:rFonts w:ascii="Times New Roman" w:hAnsi="Times New Roman" w:cs="Times New Roman"/>
          <w:i/>
          <w:iCs/>
          <w:sz w:val="24"/>
          <w:szCs w:val="24"/>
        </w:rPr>
        <w:t xml:space="preserve">Total Assets Turnover </w:t>
      </w:r>
      <w:r w:rsidRPr="000A37CA">
        <w:rPr>
          <w:rFonts w:ascii="Times New Roman" w:hAnsi="Times New Roman" w:cs="Times New Roman"/>
          <w:i/>
          <w:iCs/>
          <w:sz w:val="24"/>
          <w:szCs w:val="24"/>
        </w:rPr>
        <w:t>has a positive and significant effect on financial performance, capital structure has a negative and significant effect on financial performance, and working capital management has a negative and significant effect on financial performance in pulp and paper sub-sector companies listed on the Indonesia Stock Exchange for the period 2020–2024.</w:t>
      </w:r>
    </w:p>
    <w:p w14:paraId="25611E8F" w14:textId="77777777" w:rsidR="008D68AE" w:rsidRPr="000A37CA" w:rsidRDefault="008D68AE" w:rsidP="00FB2C74">
      <w:pPr>
        <w:jc w:val="both"/>
        <w:rPr>
          <w:rFonts w:ascii="Times New Roman" w:hAnsi="Times New Roman" w:cs="Times New Roman"/>
          <w:i/>
          <w:iCs/>
          <w:sz w:val="24"/>
          <w:szCs w:val="24"/>
        </w:rPr>
      </w:pPr>
    </w:p>
    <w:p w14:paraId="539373FD" w14:textId="232D6A55" w:rsidR="006F2E27" w:rsidRDefault="00FB2C74" w:rsidP="000A37CA">
      <w:pPr>
        <w:jc w:val="both"/>
        <w:rPr>
          <w:rFonts w:ascii="Times New Roman" w:hAnsi="Times New Roman" w:cs="Times New Roman"/>
          <w:i/>
          <w:iCs/>
          <w:sz w:val="24"/>
          <w:szCs w:val="24"/>
        </w:rPr>
      </w:pPr>
      <w:r w:rsidRPr="000A37CA">
        <w:rPr>
          <w:rFonts w:ascii="Times New Roman" w:hAnsi="Times New Roman" w:cs="Times New Roman"/>
          <w:b/>
          <w:bCs/>
          <w:i/>
          <w:iCs/>
          <w:sz w:val="24"/>
          <w:szCs w:val="24"/>
        </w:rPr>
        <w:t>Keywords</w:t>
      </w:r>
      <w:r w:rsidR="005E01EC" w:rsidRPr="000A37CA">
        <w:rPr>
          <w:rFonts w:ascii="Times New Roman" w:hAnsi="Times New Roman" w:cs="Times New Roman"/>
          <w:i/>
          <w:iCs/>
          <w:sz w:val="24"/>
          <w:szCs w:val="24"/>
        </w:rPr>
        <w:t xml:space="preserve"> </w:t>
      </w:r>
      <w:r w:rsidRPr="000A37CA">
        <w:rPr>
          <w:rFonts w:ascii="Times New Roman" w:hAnsi="Times New Roman" w:cs="Times New Roman"/>
          <w:i/>
          <w:iCs/>
          <w:sz w:val="24"/>
          <w:szCs w:val="24"/>
        </w:rPr>
        <w:t>: Total Assets Turnover, Capital Structure, Working Capital Management, Financial Performance.</w:t>
      </w:r>
    </w:p>
    <w:p w14:paraId="7874A11D" w14:textId="77777777" w:rsidR="000A37CA" w:rsidRDefault="000A37CA" w:rsidP="000A37CA">
      <w:pPr>
        <w:jc w:val="both"/>
        <w:rPr>
          <w:rFonts w:ascii="Times New Roman" w:hAnsi="Times New Roman" w:cs="Times New Roman"/>
          <w:i/>
          <w:iCs/>
          <w:sz w:val="24"/>
          <w:szCs w:val="24"/>
        </w:rPr>
      </w:pPr>
    </w:p>
    <w:p w14:paraId="4D71CDF6" w14:textId="77777777" w:rsidR="000A37CA" w:rsidRDefault="000A37CA" w:rsidP="000A37CA">
      <w:pPr>
        <w:jc w:val="both"/>
        <w:rPr>
          <w:rFonts w:ascii="Times New Roman" w:hAnsi="Times New Roman" w:cs="Times New Roman"/>
          <w:i/>
          <w:iCs/>
          <w:sz w:val="24"/>
          <w:szCs w:val="24"/>
        </w:rPr>
      </w:pPr>
    </w:p>
    <w:p w14:paraId="22DBD49C" w14:textId="77777777" w:rsidR="000A37CA" w:rsidRDefault="000A37CA" w:rsidP="000A37CA">
      <w:pPr>
        <w:jc w:val="both"/>
        <w:rPr>
          <w:rFonts w:ascii="Times New Roman" w:hAnsi="Times New Roman" w:cs="Times New Roman"/>
          <w:i/>
          <w:iCs/>
          <w:sz w:val="24"/>
          <w:szCs w:val="24"/>
        </w:rPr>
      </w:pPr>
    </w:p>
    <w:p w14:paraId="2A798200" w14:textId="77777777" w:rsidR="000A37CA" w:rsidRDefault="000A37CA" w:rsidP="000A37CA">
      <w:pPr>
        <w:jc w:val="both"/>
        <w:rPr>
          <w:rFonts w:ascii="Times New Roman" w:hAnsi="Times New Roman" w:cs="Times New Roman"/>
          <w:i/>
          <w:iCs/>
          <w:sz w:val="24"/>
          <w:szCs w:val="24"/>
        </w:rPr>
      </w:pPr>
    </w:p>
    <w:p w14:paraId="626F1C49" w14:textId="77777777" w:rsidR="000A37CA" w:rsidRPr="000A37CA" w:rsidRDefault="000A37CA" w:rsidP="000A37CA">
      <w:pPr>
        <w:jc w:val="both"/>
        <w:rPr>
          <w:rFonts w:ascii="Times New Roman" w:hAnsi="Times New Roman" w:cs="Times New Roman"/>
          <w:i/>
          <w:iCs/>
          <w:sz w:val="24"/>
          <w:szCs w:val="24"/>
        </w:rPr>
      </w:pPr>
    </w:p>
    <w:p w14:paraId="7F83DFAF" w14:textId="77777777" w:rsidR="00FB2C74" w:rsidRPr="00FB2C74" w:rsidRDefault="00FB2C74" w:rsidP="00FB2C74"/>
    <w:p w14:paraId="4CA54E5E" w14:textId="4C7AF062" w:rsidR="00F22247" w:rsidRPr="0050040E" w:rsidRDefault="00243952" w:rsidP="009C08BC">
      <w:pPr>
        <w:pStyle w:val="Heading1"/>
        <w:rPr>
          <w:sz w:val="24"/>
          <w:szCs w:val="24"/>
        </w:rPr>
      </w:pPr>
      <w:bookmarkStart w:id="10" w:name="_Toc223130992"/>
      <w:r w:rsidRPr="0050040E">
        <w:lastRenderedPageBreak/>
        <w:t xml:space="preserve">KATA </w:t>
      </w:r>
      <w:r w:rsidRPr="000A37CA">
        <w:t>PENGANTAR</w:t>
      </w:r>
      <w:bookmarkEnd w:id="7"/>
      <w:bookmarkEnd w:id="10"/>
    </w:p>
    <w:p w14:paraId="797D3C68" w14:textId="623DC5B0" w:rsidR="008D21C9" w:rsidRPr="0050040E" w:rsidRDefault="008D21C9" w:rsidP="00FB2C74">
      <w:pPr>
        <w:spacing w:after="0" w:line="480" w:lineRule="auto"/>
        <w:jc w:val="both"/>
        <w:rPr>
          <w:rFonts w:ascii="Times New Roman" w:hAnsi="Times New Roman" w:cs="Times New Roman"/>
          <w:sz w:val="24"/>
          <w:szCs w:val="24"/>
        </w:rPr>
      </w:pPr>
      <w:r w:rsidRPr="0050040E">
        <w:rPr>
          <w:rFonts w:ascii="Times New Roman" w:hAnsi="Times New Roman" w:cs="Times New Roman"/>
          <w:sz w:val="24"/>
          <w:szCs w:val="24"/>
        </w:rPr>
        <w:t xml:space="preserve">Dengan penuh rasa syukur ke hadirat Tuhan Yang Maha Esa, penulis dapat menyelesaikan proposal penelitian berjudul </w:t>
      </w:r>
      <w:r w:rsidRPr="002816B7">
        <w:rPr>
          <w:rFonts w:ascii="Times New Roman" w:hAnsi="Times New Roman" w:cs="Times New Roman"/>
          <w:b/>
          <w:bCs/>
          <w:sz w:val="24"/>
          <w:szCs w:val="24"/>
        </w:rPr>
        <w:t xml:space="preserve">“Pengaruh </w:t>
      </w:r>
      <w:r w:rsidRPr="000A37CA">
        <w:rPr>
          <w:rFonts w:ascii="Times New Roman" w:hAnsi="Times New Roman" w:cs="Times New Roman"/>
          <w:b/>
          <w:bCs/>
          <w:i/>
          <w:iCs/>
          <w:sz w:val="24"/>
          <w:szCs w:val="24"/>
        </w:rPr>
        <w:t>Total Assets Turnover</w:t>
      </w:r>
      <w:r w:rsidRPr="002816B7">
        <w:rPr>
          <w:rFonts w:ascii="Times New Roman" w:hAnsi="Times New Roman" w:cs="Times New Roman"/>
          <w:b/>
          <w:bCs/>
          <w:sz w:val="24"/>
          <w:szCs w:val="24"/>
        </w:rPr>
        <w:t xml:space="preserve">, Struktur Modal dan Manajemen Modal Kerja terhadap Kinerja Keuangan pada Perusahaan </w:t>
      </w:r>
      <w:r w:rsidR="00C403E7" w:rsidRPr="00C403E7">
        <w:rPr>
          <w:rFonts w:ascii="Times New Roman" w:hAnsi="Times New Roman" w:cs="Times New Roman"/>
          <w:b/>
          <w:bCs/>
          <w:sz w:val="24"/>
          <w:szCs w:val="24"/>
        </w:rPr>
        <w:t>Subsektor</w:t>
      </w:r>
      <w:r w:rsidRPr="002816B7">
        <w:rPr>
          <w:rFonts w:ascii="Times New Roman" w:hAnsi="Times New Roman" w:cs="Times New Roman"/>
          <w:b/>
          <w:bCs/>
          <w:sz w:val="24"/>
          <w:szCs w:val="24"/>
        </w:rPr>
        <w:t xml:space="preserve"> Pulp dan Kertas di Bursa Efek Indonesia</w:t>
      </w:r>
      <w:r w:rsidRPr="0050040E">
        <w:rPr>
          <w:rFonts w:ascii="Times New Roman" w:hAnsi="Times New Roman" w:cs="Times New Roman"/>
          <w:i/>
          <w:iCs/>
          <w:sz w:val="24"/>
          <w:szCs w:val="24"/>
        </w:rPr>
        <w:t>”</w:t>
      </w:r>
      <w:r w:rsidRPr="0050040E">
        <w:rPr>
          <w:rFonts w:ascii="Times New Roman" w:hAnsi="Times New Roman" w:cs="Times New Roman"/>
          <w:sz w:val="24"/>
          <w:szCs w:val="24"/>
        </w:rPr>
        <w:t>. Proposal ini disusun sebagai salah satu syarat untuk memperoleh gelar Sarjana pada Program Studi Akuntansi</w:t>
      </w:r>
      <w:r w:rsidR="00C0439D" w:rsidRPr="0050040E">
        <w:rPr>
          <w:rFonts w:ascii="Times New Roman" w:hAnsi="Times New Roman" w:cs="Times New Roman"/>
          <w:sz w:val="24"/>
          <w:szCs w:val="24"/>
        </w:rPr>
        <w:t xml:space="preserve"> pada</w:t>
      </w:r>
      <w:r w:rsidRPr="0050040E">
        <w:rPr>
          <w:rFonts w:ascii="Times New Roman" w:hAnsi="Times New Roman" w:cs="Times New Roman"/>
          <w:sz w:val="24"/>
          <w:szCs w:val="24"/>
        </w:rPr>
        <w:t xml:space="preserve"> Fakultas Ekonomi dan Bisnis, Universitas Mulawarman. Selama proses penyusunannya, penulis menghadapi berbagai kendala dan menyadari bahwa karya ini masih memiliki kekurangan, sehingga kritik dan saran yang bersifat membangun sangat diharapkan demi penyempurnaan di masa mendatang.</w:t>
      </w:r>
    </w:p>
    <w:p w14:paraId="707B7A8E" w14:textId="0EF76D53" w:rsidR="00060CB3" w:rsidRPr="0050040E" w:rsidRDefault="008D21C9" w:rsidP="00CF396B">
      <w:pPr>
        <w:spacing w:line="480" w:lineRule="auto"/>
        <w:jc w:val="both"/>
        <w:rPr>
          <w:rFonts w:ascii="Times New Roman" w:hAnsi="Times New Roman" w:cs="Times New Roman"/>
          <w:sz w:val="24"/>
          <w:szCs w:val="24"/>
        </w:rPr>
      </w:pPr>
      <w:r w:rsidRPr="0050040E">
        <w:rPr>
          <w:rFonts w:ascii="Times New Roman" w:hAnsi="Times New Roman" w:cs="Times New Roman"/>
          <w:sz w:val="24"/>
          <w:szCs w:val="24"/>
        </w:rPr>
        <w:t>Penulis menyampaikan terima kasih kepada Ibu Anisa Abubakar Lahjie, S.E., M.Si., Ph</w:t>
      </w:r>
      <w:r w:rsidR="004D480E" w:rsidRPr="0050040E">
        <w:rPr>
          <w:rFonts w:ascii="Times New Roman" w:hAnsi="Times New Roman" w:cs="Times New Roman"/>
          <w:sz w:val="24"/>
          <w:szCs w:val="24"/>
        </w:rPr>
        <w:t>.</w:t>
      </w:r>
      <w:r w:rsidRPr="0050040E">
        <w:rPr>
          <w:rFonts w:ascii="Times New Roman" w:hAnsi="Times New Roman" w:cs="Times New Roman"/>
          <w:sz w:val="24"/>
          <w:szCs w:val="24"/>
        </w:rPr>
        <w:t xml:space="preserve">D, selaku dosen pembimbing, atas bimbingan, arahan, dan waktu yang telah dicurahkan selama penyusunan proposal ini. Penulis berharap </w:t>
      </w:r>
      <w:r w:rsidR="00C0439D" w:rsidRPr="0050040E">
        <w:rPr>
          <w:rFonts w:ascii="Times New Roman" w:hAnsi="Times New Roman" w:cs="Times New Roman"/>
          <w:sz w:val="24"/>
          <w:szCs w:val="24"/>
        </w:rPr>
        <w:t xml:space="preserve">penelitian </w:t>
      </w:r>
      <w:r w:rsidRPr="0050040E">
        <w:rPr>
          <w:rFonts w:ascii="Times New Roman" w:hAnsi="Times New Roman" w:cs="Times New Roman"/>
          <w:sz w:val="24"/>
          <w:szCs w:val="24"/>
        </w:rPr>
        <w:t>ini dapat memberikan manfaat bagi pembaca dan pihak-pihak yang membutuhkan. Akhir kata, penulis mengucapkan terima kasih atas segala dukungan dan perhatian yang telah diberikan.</w:t>
      </w:r>
      <w:bookmarkStart w:id="11" w:name="_Toc213611317"/>
    </w:p>
    <w:p w14:paraId="5692A4FC" w14:textId="77777777" w:rsidR="00CF396B" w:rsidRPr="0050040E" w:rsidRDefault="00CF396B" w:rsidP="00CF396B">
      <w:pPr>
        <w:spacing w:line="480" w:lineRule="auto"/>
        <w:jc w:val="both"/>
        <w:rPr>
          <w:rFonts w:ascii="Times New Roman" w:hAnsi="Times New Roman" w:cs="Times New Roman"/>
          <w:sz w:val="24"/>
          <w:szCs w:val="24"/>
        </w:rPr>
      </w:pPr>
    </w:p>
    <w:p w14:paraId="285998F4" w14:textId="77777777" w:rsidR="00CF396B" w:rsidRPr="0050040E" w:rsidRDefault="00CF396B" w:rsidP="00CF396B">
      <w:pPr>
        <w:spacing w:line="480" w:lineRule="auto"/>
        <w:jc w:val="both"/>
        <w:rPr>
          <w:rFonts w:ascii="Times New Roman" w:hAnsi="Times New Roman" w:cs="Times New Roman"/>
          <w:sz w:val="24"/>
          <w:szCs w:val="24"/>
        </w:rPr>
      </w:pPr>
    </w:p>
    <w:p w14:paraId="193A17F8" w14:textId="77777777" w:rsidR="003F009B" w:rsidRPr="0050040E" w:rsidRDefault="003F009B" w:rsidP="00CF396B">
      <w:pPr>
        <w:spacing w:line="480" w:lineRule="auto"/>
        <w:jc w:val="both"/>
        <w:rPr>
          <w:rFonts w:ascii="Times New Roman" w:hAnsi="Times New Roman" w:cs="Times New Roman"/>
          <w:sz w:val="24"/>
          <w:szCs w:val="24"/>
        </w:rPr>
      </w:pPr>
    </w:p>
    <w:p w14:paraId="19D2E697" w14:textId="77777777" w:rsidR="001F679A" w:rsidRPr="0050040E" w:rsidRDefault="001F679A" w:rsidP="00CF396B">
      <w:pPr>
        <w:spacing w:line="480" w:lineRule="auto"/>
        <w:jc w:val="both"/>
        <w:rPr>
          <w:rFonts w:ascii="Times New Roman" w:hAnsi="Times New Roman" w:cs="Times New Roman"/>
          <w:sz w:val="24"/>
          <w:szCs w:val="24"/>
        </w:rPr>
      </w:pPr>
    </w:p>
    <w:p w14:paraId="004D0374" w14:textId="18758BA8" w:rsidR="00017C6C" w:rsidRPr="0050040E" w:rsidRDefault="00017C6C" w:rsidP="009C08BC">
      <w:pPr>
        <w:pStyle w:val="Heading1"/>
      </w:pPr>
      <w:bookmarkStart w:id="12" w:name="_Toc223130993"/>
      <w:r w:rsidRPr="0050040E">
        <w:lastRenderedPageBreak/>
        <w:t>DAFTAR ISI</w:t>
      </w:r>
      <w:bookmarkEnd w:id="11"/>
      <w:bookmarkEnd w:id="12"/>
    </w:p>
    <w:sdt>
      <w:sdtPr>
        <w:rPr>
          <w:rFonts w:asciiTheme="minorHAnsi" w:eastAsiaTheme="minorHAnsi" w:hAnsiTheme="minorHAnsi" w:cstheme="minorBidi"/>
          <w:noProof w:val="0"/>
          <w:color w:val="auto"/>
          <w:kern w:val="2"/>
          <w:sz w:val="22"/>
          <w:szCs w:val="22"/>
          <w:lang w:val="id-ID"/>
          <w14:ligatures w14:val="standardContextual"/>
        </w:rPr>
        <w:id w:val="2124419224"/>
        <w:docPartObj>
          <w:docPartGallery w:val="Table of Contents"/>
          <w:docPartUnique/>
        </w:docPartObj>
      </w:sdtPr>
      <w:sdtEndPr>
        <w:rPr>
          <w:b/>
          <w:bCs/>
        </w:rPr>
      </w:sdtEndPr>
      <w:sdtContent>
        <w:p w14:paraId="686ACD79" w14:textId="5F48501D" w:rsidR="007B13F3" w:rsidRPr="007B13F3" w:rsidRDefault="007B13F3" w:rsidP="00D05736">
          <w:pPr>
            <w:pStyle w:val="TOCHeading"/>
            <w:spacing w:after="0"/>
            <w:rPr>
              <w:rFonts w:ascii="Times New Roman" w:hAnsi="Times New Roman"/>
            </w:rPr>
          </w:pPr>
          <w:r>
            <w:t xml:space="preserve">                                                                                           </w:t>
          </w:r>
          <w:r w:rsidR="005D2042">
            <w:t xml:space="preserve">     </w:t>
          </w:r>
          <w:r w:rsidR="005D2042" w:rsidRPr="007B13F3">
            <w:rPr>
              <w:rFonts w:ascii="Times New Roman" w:hAnsi="Times New Roman"/>
              <w:b/>
              <w:bCs/>
              <w:color w:val="auto"/>
              <w:sz w:val="24"/>
              <w:szCs w:val="24"/>
            </w:rPr>
            <w:t>Halaman</w:t>
          </w:r>
          <w:r w:rsidR="005D2042" w:rsidRPr="007B13F3">
            <w:rPr>
              <w:rFonts w:ascii="Times New Roman" w:hAnsi="Times New Roman"/>
            </w:rPr>
            <w:t xml:space="preserve"> </w:t>
          </w:r>
        </w:p>
        <w:p w14:paraId="11409EBA" w14:textId="4533C689" w:rsidR="007B13F3" w:rsidRDefault="007B13F3" w:rsidP="00D05736">
          <w:pPr>
            <w:pStyle w:val="TOC1"/>
            <w:spacing w:after="0"/>
            <w:rPr>
              <w:rFonts w:asciiTheme="minorHAnsi" w:eastAsiaTheme="minorEastAsia" w:hAnsiTheme="minorHAnsi" w:cstheme="minorBidi"/>
              <w:b w:val="0"/>
              <w:bCs w:val="0"/>
              <w:lang w:val="en-ID" w:eastAsia="en-ID"/>
            </w:rPr>
          </w:pPr>
          <w:r w:rsidRPr="00C74794">
            <w:t>HALAMAN JUDUL</w:t>
          </w:r>
          <w:r>
            <w:rPr>
              <w:webHidden/>
            </w:rPr>
            <w:tab/>
            <w:t>i</w:t>
          </w:r>
        </w:p>
        <w:p w14:paraId="7716087A" w14:textId="34C824E6" w:rsidR="007B13F3" w:rsidRDefault="007B13F3" w:rsidP="00555917">
          <w:pPr>
            <w:pStyle w:val="TOC1"/>
            <w:rPr>
              <w:rFonts w:asciiTheme="minorHAnsi" w:eastAsiaTheme="minorEastAsia" w:hAnsiTheme="minorHAnsi" w:cstheme="minorBidi"/>
              <w:b w:val="0"/>
              <w:bCs w:val="0"/>
              <w:lang w:val="en-ID" w:eastAsia="en-ID"/>
            </w:rPr>
          </w:pPr>
          <w:r w:rsidRPr="00C74794">
            <w:t>HALAMAN PENGESAHAN</w:t>
          </w:r>
          <w:r>
            <w:rPr>
              <w:webHidden/>
            </w:rPr>
            <w:tab/>
            <w:t>ii</w:t>
          </w:r>
        </w:p>
        <w:p w14:paraId="23503864" w14:textId="11836692" w:rsidR="007B13F3" w:rsidRDefault="007B13F3" w:rsidP="00555917">
          <w:pPr>
            <w:pStyle w:val="TOC1"/>
            <w:rPr>
              <w:rFonts w:asciiTheme="minorHAnsi" w:eastAsiaTheme="minorEastAsia" w:hAnsiTheme="minorHAnsi" w:cstheme="minorBidi"/>
              <w:b w:val="0"/>
              <w:bCs w:val="0"/>
              <w:lang w:val="en-ID" w:eastAsia="en-ID"/>
            </w:rPr>
          </w:pPr>
          <w:r w:rsidRPr="00C74794">
            <w:t>ABSTRAK</w:t>
          </w:r>
          <w:r>
            <w:rPr>
              <w:webHidden/>
            </w:rPr>
            <w:tab/>
            <w:t>iii</w:t>
          </w:r>
        </w:p>
        <w:p w14:paraId="579028C5" w14:textId="52A86AD1" w:rsidR="007B13F3" w:rsidRDefault="007B13F3" w:rsidP="00555917">
          <w:pPr>
            <w:pStyle w:val="TOC1"/>
            <w:rPr>
              <w:rFonts w:asciiTheme="minorHAnsi" w:eastAsiaTheme="minorEastAsia" w:hAnsiTheme="minorHAnsi" w:cstheme="minorBidi"/>
              <w:b w:val="0"/>
              <w:bCs w:val="0"/>
              <w:lang w:val="en-ID" w:eastAsia="en-ID"/>
            </w:rPr>
          </w:pPr>
          <w:r w:rsidRPr="00C74794">
            <w:t>ABSTRACT</w:t>
          </w:r>
          <w:r>
            <w:rPr>
              <w:webHidden/>
            </w:rPr>
            <w:tab/>
            <w:t>iv</w:t>
          </w:r>
        </w:p>
        <w:p w14:paraId="5079029B" w14:textId="443DCD6B" w:rsidR="007B13F3" w:rsidRDefault="007B13F3" w:rsidP="00555917">
          <w:pPr>
            <w:pStyle w:val="TOC1"/>
            <w:rPr>
              <w:rFonts w:asciiTheme="minorHAnsi" w:eastAsiaTheme="minorEastAsia" w:hAnsiTheme="minorHAnsi" w:cstheme="minorBidi"/>
              <w:b w:val="0"/>
              <w:bCs w:val="0"/>
              <w:lang w:val="en-ID" w:eastAsia="en-ID"/>
            </w:rPr>
          </w:pPr>
          <w:r w:rsidRPr="00C74794">
            <w:t>KATA PENGANTAR</w:t>
          </w:r>
          <w:r>
            <w:rPr>
              <w:webHidden/>
            </w:rPr>
            <w:tab/>
            <w:t>v</w:t>
          </w:r>
        </w:p>
        <w:p w14:paraId="4D65C382" w14:textId="1D5AD234" w:rsidR="007B13F3" w:rsidRDefault="007B13F3" w:rsidP="00555917">
          <w:pPr>
            <w:pStyle w:val="TOC1"/>
            <w:rPr>
              <w:rFonts w:asciiTheme="minorHAnsi" w:eastAsiaTheme="minorEastAsia" w:hAnsiTheme="minorHAnsi" w:cstheme="minorBidi"/>
              <w:b w:val="0"/>
              <w:bCs w:val="0"/>
              <w:lang w:val="en-ID" w:eastAsia="en-ID"/>
            </w:rPr>
          </w:pPr>
          <w:r w:rsidRPr="00C74794">
            <w:t>DAFTAR ISI</w:t>
          </w:r>
          <w:r>
            <w:rPr>
              <w:webHidden/>
            </w:rPr>
            <w:tab/>
            <w:t>vi</w:t>
          </w:r>
        </w:p>
        <w:p w14:paraId="540A2BD7" w14:textId="6B8FE95C" w:rsidR="007B13F3" w:rsidRDefault="007B13F3" w:rsidP="00555917">
          <w:pPr>
            <w:pStyle w:val="TOC1"/>
            <w:rPr>
              <w:rFonts w:asciiTheme="minorHAnsi" w:eastAsiaTheme="minorEastAsia" w:hAnsiTheme="minorHAnsi" w:cstheme="minorBidi"/>
              <w:b w:val="0"/>
              <w:bCs w:val="0"/>
              <w:lang w:val="en-ID" w:eastAsia="en-ID"/>
            </w:rPr>
          </w:pPr>
          <w:r w:rsidRPr="00C74794">
            <w:t>DAFTAR TABEL</w:t>
          </w:r>
          <w:r>
            <w:rPr>
              <w:webHidden/>
            </w:rPr>
            <w:tab/>
            <w:t>viii</w:t>
          </w:r>
        </w:p>
        <w:p w14:paraId="2540BA3D" w14:textId="2B5D7BC3" w:rsidR="007B13F3" w:rsidRDefault="007B13F3" w:rsidP="00555917">
          <w:pPr>
            <w:pStyle w:val="TOC1"/>
            <w:rPr>
              <w:rFonts w:asciiTheme="minorHAnsi" w:eastAsiaTheme="minorEastAsia" w:hAnsiTheme="minorHAnsi" w:cstheme="minorBidi"/>
              <w:b w:val="0"/>
              <w:bCs w:val="0"/>
              <w:lang w:val="en-ID" w:eastAsia="en-ID"/>
            </w:rPr>
          </w:pPr>
          <w:r w:rsidRPr="00C74794">
            <w:t>DAFTAR GAMBAR</w:t>
          </w:r>
          <w:r>
            <w:rPr>
              <w:webHidden/>
            </w:rPr>
            <w:tab/>
            <w:t>ix</w:t>
          </w:r>
        </w:p>
        <w:p w14:paraId="3F35758D" w14:textId="6C850C94" w:rsidR="007B13F3" w:rsidRDefault="007B13F3" w:rsidP="00555917">
          <w:pPr>
            <w:pStyle w:val="TOC1"/>
            <w:rPr>
              <w:rFonts w:asciiTheme="minorHAnsi" w:eastAsiaTheme="minorEastAsia" w:hAnsiTheme="minorHAnsi" w:cstheme="minorBidi"/>
              <w:b w:val="0"/>
              <w:bCs w:val="0"/>
              <w:lang w:val="en-ID" w:eastAsia="en-ID"/>
            </w:rPr>
          </w:pPr>
          <w:r w:rsidRPr="00C74794">
            <w:t>HALAMAN SINGKATAN</w:t>
          </w:r>
          <w:r>
            <w:rPr>
              <w:webHidden/>
            </w:rPr>
            <w:tab/>
            <w:t>x</w:t>
          </w:r>
        </w:p>
        <w:p w14:paraId="00EB6F54" w14:textId="08A6A837" w:rsidR="007B13F3" w:rsidRDefault="007B13F3" w:rsidP="00555917">
          <w:pPr>
            <w:pStyle w:val="TOC1"/>
            <w:rPr>
              <w:rFonts w:asciiTheme="minorHAnsi" w:eastAsiaTheme="minorEastAsia" w:hAnsiTheme="minorHAnsi" w:cstheme="minorBidi"/>
              <w:b w:val="0"/>
              <w:bCs w:val="0"/>
              <w:lang w:val="en-ID" w:eastAsia="en-ID"/>
            </w:rPr>
          </w:pPr>
          <w:r w:rsidRPr="00C74794">
            <w:t>DAFTAR LAMPIRAN</w:t>
          </w:r>
          <w:r>
            <w:rPr>
              <w:webHidden/>
            </w:rPr>
            <w:tab/>
            <w:t>xi</w:t>
          </w:r>
        </w:p>
        <w:p w14:paraId="631A9978" w14:textId="5F449177" w:rsidR="007B13F3" w:rsidRDefault="007B13F3" w:rsidP="00555917">
          <w:pPr>
            <w:pStyle w:val="TOC1"/>
            <w:rPr>
              <w:rFonts w:asciiTheme="minorHAnsi" w:eastAsiaTheme="minorEastAsia" w:hAnsiTheme="minorHAnsi" w:cstheme="minorBidi"/>
              <w:b w:val="0"/>
              <w:bCs w:val="0"/>
              <w:lang w:val="en-ID" w:eastAsia="en-ID"/>
            </w:rPr>
          </w:pPr>
          <w:r w:rsidRPr="00C74794">
            <w:t>BAB I  PENDAHULUAN</w:t>
          </w:r>
          <w:r>
            <w:rPr>
              <w:webHidden/>
            </w:rPr>
            <w:tab/>
            <w:t>1</w:t>
          </w:r>
        </w:p>
        <w:p w14:paraId="0E7E7407" w14:textId="65BF0917"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1.1.</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Latar belakang</w:t>
          </w:r>
          <w:r w:rsidRPr="007B13F3">
            <w:rPr>
              <w:rFonts w:ascii="Times New Roman" w:hAnsi="Times New Roman" w:cs="Times New Roman"/>
              <w:noProof/>
              <w:webHidden/>
              <w:sz w:val="24"/>
              <w:szCs w:val="24"/>
            </w:rPr>
            <w:tab/>
            <w:t>1</w:t>
          </w:r>
        </w:p>
        <w:p w14:paraId="2435F0E9" w14:textId="08389176"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1.2.</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Rumusan Masalah</w:t>
          </w:r>
          <w:r w:rsidRPr="007B13F3">
            <w:rPr>
              <w:rFonts w:ascii="Times New Roman" w:hAnsi="Times New Roman" w:cs="Times New Roman"/>
              <w:noProof/>
              <w:webHidden/>
              <w:sz w:val="24"/>
              <w:szCs w:val="24"/>
            </w:rPr>
            <w:tab/>
            <w:t>10</w:t>
          </w:r>
        </w:p>
        <w:p w14:paraId="4467CF3F" w14:textId="49A5DC8C"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1.3.</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Tujuan Penelitian</w:t>
          </w:r>
          <w:r w:rsidRPr="007B13F3">
            <w:rPr>
              <w:rFonts w:ascii="Times New Roman" w:hAnsi="Times New Roman" w:cs="Times New Roman"/>
              <w:noProof/>
              <w:webHidden/>
              <w:sz w:val="24"/>
              <w:szCs w:val="24"/>
            </w:rPr>
            <w:tab/>
            <w:t>10</w:t>
          </w:r>
        </w:p>
        <w:p w14:paraId="5D866AFE" w14:textId="22C4CC87"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1.4.</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Manfaat Penelitian</w:t>
          </w:r>
          <w:r w:rsidRPr="007B13F3">
            <w:rPr>
              <w:rFonts w:ascii="Times New Roman" w:hAnsi="Times New Roman" w:cs="Times New Roman"/>
              <w:noProof/>
              <w:webHidden/>
              <w:sz w:val="24"/>
              <w:szCs w:val="24"/>
            </w:rPr>
            <w:tab/>
            <w:t>11</w:t>
          </w:r>
        </w:p>
        <w:p w14:paraId="08C37A94" w14:textId="7037C1CE" w:rsidR="007B13F3" w:rsidRDefault="007B13F3" w:rsidP="00555917">
          <w:pPr>
            <w:pStyle w:val="TOC1"/>
            <w:rPr>
              <w:rFonts w:asciiTheme="minorHAnsi" w:eastAsiaTheme="minorEastAsia" w:hAnsiTheme="minorHAnsi" w:cstheme="minorBidi"/>
              <w:b w:val="0"/>
              <w:bCs w:val="0"/>
              <w:lang w:val="en-ID" w:eastAsia="en-ID"/>
            </w:rPr>
          </w:pPr>
          <w:r w:rsidRPr="00C74794">
            <w:t>BAB II  TINJAUAN PUSTAKA</w:t>
          </w:r>
          <w:r>
            <w:rPr>
              <w:webHidden/>
            </w:rPr>
            <w:tab/>
            <w:t>13</w:t>
          </w:r>
        </w:p>
        <w:p w14:paraId="4E422D3F" w14:textId="34F51B2B"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2.1.</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Landasan Teori</w:t>
          </w:r>
          <w:r w:rsidRPr="007B13F3">
            <w:rPr>
              <w:rFonts w:ascii="Times New Roman" w:hAnsi="Times New Roman" w:cs="Times New Roman"/>
              <w:noProof/>
              <w:webHidden/>
              <w:sz w:val="24"/>
              <w:szCs w:val="24"/>
            </w:rPr>
            <w:tab/>
            <w:t>13</w:t>
          </w:r>
        </w:p>
        <w:p w14:paraId="5BCEAD8A" w14:textId="7BA3509E"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2.1.1.</w:t>
          </w:r>
          <w:r w:rsidRPr="007B13F3">
            <w:rPr>
              <w:rFonts w:ascii="Times New Roman" w:eastAsiaTheme="minorEastAsia" w:hAnsi="Times New Roman" w:cs="Times New Roman"/>
              <w:noProof/>
              <w:sz w:val="24"/>
              <w:szCs w:val="24"/>
              <w:lang w:val="en-ID" w:eastAsia="en-ID"/>
            </w:rPr>
            <w:t xml:space="preserve"> </w:t>
          </w:r>
          <w:r w:rsidRPr="00C74794">
            <w:rPr>
              <w:rFonts w:ascii="Times New Roman" w:hAnsi="Times New Roman" w:cs="Times New Roman"/>
              <w:noProof/>
              <w:sz w:val="24"/>
              <w:szCs w:val="24"/>
            </w:rPr>
            <w:t>Teori Sinyal (</w:t>
          </w:r>
          <w:r w:rsidRPr="00C74794">
            <w:rPr>
              <w:rFonts w:ascii="Times New Roman" w:hAnsi="Times New Roman" w:cs="Times New Roman"/>
              <w:i/>
              <w:iCs/>
              <w:noProof/>
              <w:sz w:val="24"/>
              <w:szCs w:val="24"/>
            </w:rPr>
            <w:t>Signaling Theory</w:t>
          </w:r>
          <w:r w:rsidRPr="00C74794">
            <w:rPr>
              <w:rFonts w:ascii="Times New Roman" w:hAnsi="Times New Roman" w:cs="Times New Roman"/>
              <w:noProof/>
              <w:sz w:val="24"/>
              <w:szCs w:val="24"/>
            </w:rPr>
            <w:t>)</w:t>
          </w:r>
          <w:r w:rsidRPr="007B13F3">
            <w:rPr>
              <w:rFonts w:ascii="Times New Roman" w:hAnsi="Times New Roman" w:cs="Times New Roman"/>
              <w:noProof/>
              <w:webHidden/>
              <w:sz w:val="24"/>
              <w:szCs w:val="24"/>
            </w:rPr>
            <w:tab/>
            <w:t>13</w:t>
          </w:r>
        </w:p>
        <w:p w14:paraId="22E4774D" w14:textId="7CF99B8B"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2.1.2 Kinerja Keuangan</w:t>
          </w:r>
          <w:r w:rsidRPr="007B13F3">
            <w:rPr>
              <w:rFonts w:ascii="Times New Roman" w:hAnsi="Times New Roman" w:cs="Times New Roman"/>
              <w:noProof/>
              <w:webHidden/>
              <w:sz w:val="24"/>
              <w:szCs w:val="24"/>
            </w:rPr>
            <w:tab/>
            <w:t>14</w:t>
          </w:r>
        </w:p>
        <w:p w14:paraId="31C19B97" w14:textId="797B82B8"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2.1.3 Total Assets Turnover</w:t>
          </w:r>
          <w:r w:rsidRPr="007B13F3">
            <w:rPr>
              <w:rFonts w:ascii="Times New Roman" w:hAnsi="Times New Roman" w:cs="Times New Roman"/>
              <w:noProof/>
              <w:webHidden/>
              <w:sz w:val="24"/>
              <w:szCs w:val="24"/>
            </w:rPr>
            <w:tab/>
            <w:t>16</w:t>
          </w:r>
        </w:p>
        <w:p w14:paraId="6B7AC8CB" w14:textId="6A59E485"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2.1.4 Struktur Modal</w:t>
          </w:r>
          <w:r w:rsidRPr="007B13F3">
            <w:rPr>
              <w:rFonts w:ascii="Times New Roman" w:hAnsi="Times New Roman" w:cs="Times New Roman"/>
              <w:noProof/>
              <w:webHidden/>
              <w:sz w:val="24"/>
              <w:szCs w:val="24"/>
            </w:rPr>
            <w:tab/>
            <w:t>17</w:t>
          </w:r>
        </w:p>
        <w:p w14:paraId="607604E3" w14:textId="04D5371E"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2.1.5 Manajemen Modal Kerja</w:t>
          </w:r>
          <w:r w:rsidRPr="007B13F3">
            <w:rPr>
              <w:rFonts w:ascii="Times New Roman" w:hAnsi="Times New Roman" w:cs="Times New Roman"/>
              <w:noProof/>
              <w:webHidden/>
              <w:sz w:val="24"/>
              <w:szCs w:val="24"/>
            </w:rPr>
            <w:tab/>
            <w:t>18</w:t>
          </w:r>
        </w:p>
        <w:p w14:paraId="2AA65D18" w14:textId="66C739EA"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2.2.</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Penelitian Terdahulu</w:t>
          </w:r>
          <w:r w:rsidRPr="007B13F3">
            <w:rPr>
              <w:rFonts w:ascii="Times New Roman" w:hAnsi="Times New Roman" w:cs="Times New Roman"/>
              <w:noProof/>
              <w:webHidden/>
              <w:sz w:val="24"/>
              <w:szCs w:val="24"/>
            </w:rPr>
            <w:tab/>
            <w:t>19</w:t>
          </w:r>
        </w:p>
        <w:p w14:paraId="4B4E3962" w14:textId="1C20C539"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2.3.</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Kerangka Konseptual</w:t>
          </w:r>
          <w:r w:rsidRPr="007B13F3">
            <w:rPr>
              <w:rFonts w:ascii="Times New Roman" w:hAnsi="Times New Roman" w:cs="Times New Roman"/>
              <w:noProof/>
              <w:webHidden/>
              <w:sz w:val="24"/>
              <w:szCs w:val="24"/>
            </w:rPr>
            <w:tab/>
            <w:t>21</w:t>
          </w:r>
        </w:p>
        <w:p w14:paraId="12FC5260" w14:textId="5D449189" w:rsidR="007B13F3" w:rsidRPr="007B13F3" w:rsidRDefault="007B13F3" w:rsidP="00555917">
          <w:pPr>
            <w:pStyle w:val="TOC3"/>
            <w:ind w:left="567"/>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2.4.</w:t>
          </w:r>
          <w:r w:rsidRPr="007B13F3">
            <w:rPr>
              <w:rFonts w:ascii="Times New Roman" w:eastAsiaTheme="minorEastAsia" w:hAnsi="Times New Roman" w:cs="Times New Roman"/>
              <w:noProof/>
              <w:sz w:val="24"/>
              <w:szCs w:val="24"/>
              <w:lang w:val="en-ID" w:eastAsia="en-ID"/>
            </w:rPr>
            <w:t xml:space="preserve"> </w:t>
          </w:r>
          <w:r w:rsidRPr="00C74794">
            <w:rPr>
              <w:rFonts w:ascii="Times New Roman" w:hAnsi="Times New Roman" w:cs="Times New Roman"/>
              <w:noProof/>
              <w:sz w:val="24"/>
              <w:szCs w:val="24"/>
            </w:rPr>
            <w:t>Pengembangan Hipotesis</w:t>
          </w:r>
          <w:r w:rsidRPr="007B13F3">
            <w:rPr>
              <w:rFonts w:ascii="Times New Roman" w:hAnsi="Times New Roman" w:cs="Times New Roman"/>
              <w:noProof/>
              <w:webHidden/>
              <w:sz w:val="24"/>
              <w:szCs w:val="24"/>
            </w:rPr>
            <w:tab/>
            <w:t>23</w:t>
          </w:r>
        </w:p>
        <w:p w14:paraId="74F0E452" w14:textId="0B2B3A25" w:rsidR="007B13F3" w:rsidRDefault="007B13F3" w:rsidP="00555917">
          <w:pPr>
            <w:pStyle w:val="TOC1"/>
            <w:rPr>
              <w:rFonts w:asciiTheme="minorHAnsi" w:eastAsiaTheme="minorEastAsia" w:hAnsiTheme="minorHAnsi" w:cstheme="minorBidi"/>
              <w:b w:val="0"/>
              <w:bCs w:val="0"/>
              <w:lang w:val="en-ID" w:eastAsia="en-ID"/>
            </w:rPr>
          </w:pPr>
          <w:r w:rsidRPr="00C74794">
            <w:t>BAB III  METODE PENELITIAN</w:t>
          </w:r>
          <w:r>
            <w:rPr>
              <w:webHidden/>
            </w:rPr>
            <w:tab/>
            <w:t>28</w:t>
          </w:r>
        </w:p>
        <w:p w14:paraId="58740783" w14:textId="0A91D3CA"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3.1.</w:t>
          </w:r>
          <w:r w:rsidRPr="007B13F3">
            <w:rPr>
              <w:rFonts w:ascii="Times New Roman" w:eastAsiaTheme="minorEastAsia" w:hAnsi="Times New Roman" w:cs="Times New Roman"/>
              <w:noProof/>
              <w:sz w:val="24"/>
              <w:szCs w:val="24"/>
              <w:lang w:val="en-ID" w:eastAsia="en-ID"/>
            </w:rPr>
            <w:tab/>
          </w:r>
          <w:r>
            <w:rPr>
              <w:rFonts w:ascii="Times New Roman" w:eastAsiaTheme="minorEastAsia" w:hAnsi="Times New Roman" w:cs="Times New Roman"/>
              <w:noProof/>
              <w:sz w:val="24"/>
              <w:szCs w:val="24"/>
              <w:lang w:val="en-ID" w:eastAsia="en-ID"/>
            </w:rPr>
            <w:t xml:space="preserve"> </w:t>
          </w:r>
          <w:r w:rsidRPr="00C74794">
            <w:rPr>
              <w:rFonts w:ascii="Times New Roman" w:hAnsi="Times New Roman" w:cs="Times New Roman"/>
              <w:noProof/>
              <w:sz w:val="24"/>
              <w:szCs w:val="24"/>
            </w:rPr>
            <w:t>Definisi Operasional dan Pengukuran Variabel</w:t>
          </w:r>
          <w:r w:rsidRPr="007B13F3">
            <w:rPr>
              <w:rFonts w:ascii="Times New Roman" w:hAnsi="Times New Roman" w:cs="Times New Roman"/>
              <w:noProof/>
              <w:webHidden/>
              <w:sz w:val="24"/>
              <w:szCs w:val="24"/>
            </w:rPr>
            <w:tab/>
            <w:t>28</w:t>
          </w:r>
        </w:p>
        <w:p w14:paraId="765111D1" w14:textId="78CE338F"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3.1.1.</w:t>
          </w:r>
          <w:r w:rsidRPr="007B13F3">
            <w:rPr>
              <w:rFonts w:ascii="Times New Roman" w:eastAsiaTheme="minorEastAsia" w:hAnsi="Times New Roman" w:cs="Times New Roman"/>
              <w:noProof/>
              <w:sz w:val="24"/>
              <w:szCs w:val="24"/>
              <w:lang w:val="en-ID" w:eastAsia="en-ID"/>
            </w:rPr>
            <w:t xml:space="preserve"> </w:t>
          </w:r>
          <w:r w:rsidRPr="00C74794">
            <w:rPr>
              <w:rFonts w:ascii="Times New Roman" w:hAnsi="Times New Roman" w:cs="Times New Roman"/>
              <w:noProof/>
              <w:sz w:val="24"/>
              <w:szCs w:val="24"/>
            </w:rPr>
            <w:t>Variabel Dependen Kinerja Keuangan</w:t>
          </w:r>
          <w:r w:rsidRPr="007B13F3">
            <w:rPr>
              <w:rFonts w:ascii="Times New Roman" w:hAnsi="Times New Roman" w:cs="Times New Roman"/>
              <w:noProof/>
              <w:webHidden/>
              <w:sz w:val="24"/>
              <w:szCs w:val="24"/>
            </w:rPr>
            <w:tab/>
            <w:t>28</w:t>
          </w:r>
        </w:p>
        <w:p w14:paraId="1F2567FA" w14:textId="539E3E22"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3.1.2.</w:t>
          </w:r>
          <w:r w:rsidRPr="007B13F3">
            <w:rPr>
              <w:rFonts w:ascii="Times New Roman" w:eastAsiaTheme="minorEastAsia" w:hAnsi="Times New Roman" w:cs="Times New Roman"/>
              <w:noProof/>
              <w:sz w:val="24"/>
              <w:szCs w:val="24"/>
              <w:lang w:val="en-ID" w:eastAsia="en-ID"/>
            </w:rPr>
            <w:t xml:space="preserve"> </w:t>
          </w:r>
          <w:r w:rsidRPr="00C74794">
            <w:rPr>
              <w:rFonts w:ascii="Times New Roman" w:hAnsi="Times New Roman" w:cs="Times New Roman"/>
              <w:noProof/>
              <w:sz w:val="24"/>
              <w:szCs w:val="24"/>
            </w:rPr>
            <w:t>Variabel Independen</w:t>
          </w:r>
          <w:r w:rsidRPr="007B13F3">
            <w:rPr>
              <w:rFonts w:ascii="Times New Roman" w:hAnsi="Times New Roman" w:cs="Times New Roman"/>
              <w:noProof/>
              <w:webHidden/>
              <w:sz w:val="24"/>
              <w:szCs w:val="24"/>
            </w:rPr>
            <w:tab/>
            <w:t>29</w:t>
          </w:r>
        </w:p>
        <w:p w14:paraId="7912AEC5" w14:textId="28F56630"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lastRenderedPageBreak/>
            <w:t>3.2. Jenis Penelitian dan Sumber Data</w:t>
          </w:r>
          <w:r w:rsidRPr="007B13F3">
            <w:rPr>
              <w:rFonts w:ascii="Times New Roman" w:hAnsi="Times New Roman" w:cs="Times New Roman"/>
              <w:noProof/>
              <w:webHidden/>
              <w:sz w:val="24"/>
              <w:szCs w:val="24"/>
            </w:rPr>
            <w:tab/>
            <w:t>32</w:t>
          </w:r>
        </w:p>
        <w:p w14:paraId="5CC7AA4F" w14:textId="77BB3D61"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3.2.1. Jenis Penelitian</w:t>
          </w:r>
          <w:r w:rsidRPr="007B13F3">
            <w:rPr>
              <w:rFonts w:ascii="Times New Roman" w:hAnsi="Times New Roman" w:cs="Times New Roman"/>
              <w:noProof/>
              <w:webHidden/>
              <w:sz w:val="24"/>
              <w:szCs w:val="24"/>
            </w:rPr>
            <w:tab/>
            <w:t>32</w:t>
          </w:r>
        </w:p>
        <w:p w14:paraId="72DD8485" w14:textId="3B5A50D7"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3.2.2.  Sumber Data</w:t>
          </w:r>
          <w:r w:rsidRPr="007B13F3">
            <w:rPr>
              <w:rFonts w:ascii="Times New Roman" w:hAnsi="Times New Roman" w:cs="Times New Roman"/>
              <w:noProof/>
              <w:webHidden/>
              <w:sz w:val="24"/>
              <w:szCs w:val="24"/>
            </w:rPr>
            <w:tab/>
            <w:t>32</w:t>
          </w:r>
        </w:p>
        <w:p w14:paraId="3731CAC4" w14:textId="2B5D7738"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3.3. Populasi dan Sampel</w:t>
          </w:r>
          <w:r w:rsidRPr="007B13F3">
            <w:rPr>
              <w:rFonts w:ascii="Times New Roman" w:hAnsi="Times New Roman" w:cs="Times New Roman"/>
              <w:noProof/>
              <w:webHidden/>
              <w:sz w:val="24"/>
              <w:szCs w:val="24"/>
            </w:rPr>
            <w:tab/>
            <w:t>33</w:t>
          </w:r>
        </w:p>
        <w:p w14:paraId="0C3CA323" w14:textId="3C557FA2"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3.3.1. Populasi</w:t>
          </w:r>
          <w:r w:rsidRPr="007B13F3">
            <w:rPr>
              <w:rFonts w:ascii="Times New Roman" w:hAnsi="Times New Roman" w:cs="Times New Roman"/>
              <w:noProof/>
              <w:webHidden/>
              <w:sz w:val="24"/>
              <w:szCs w:val="24"/>
            </w:rPr>
            <w:tab/>
            <w:t>33</w:t>
          </w:r>
        </w:p>
        <w:p w14:paraId="0D4B38B4" w14:textId="3F6BB073"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3.3.2. Sampel</w:t>
          </w:r>
          <w:r w:rsidRPr="007B13F3">
            <w:rPr>
              <w:rFonts w:ascii="Times New Roman" w:hAnsi="Times New Roman" w:cs="Times New Roman"/>
              <w:noProof/>
              <w:webHidden/>
              <w:sz w:val="24"/>
              <w:szCs w:val="24"/>
            </w:rPr>
            <w:tab/>
            <w:t>34</w:t>
          </w:r>
        </w:p>
        <w:p w14:paraId="19CB13B4" w14:textId="2668EF54"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3.4 Teknik Pengumpulan Data</w:t>
          </w:r>
          <w:r w:rsidRPr="007B13F3">
            <w:rPr>
              <w:rFonts w:ascii="Times New Roman" w:hAnsi="Times New Roman" w:cs="Times New Roman"/>
              <w:noProof/>
              <w:webHidden/>
              <w:sz w:val="24"/>
              <w:szCs w:val="24"/>
            </w:rPr>
            <w:tab/>
            <w:t>35</w:t>
          </w:r>
        </w:p>
        <w:p w14:paraId="1EBFB0B7" w14:textId="7D32C618"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 Metode Analisis Data</w:t>
          </w:r>
          <w:r w:rsidRPr="007B13F3">
            <w:rPr>
              <w:rFonts w:ascii="Times New Roman" w:hAnsi="Times New Roman" w:cs="Times New Roman"/>
              <w:noProof/>
              <w:webHidden/>
              <w:sz w:val="24"/>
              <w:szCs w:val="24"/>
            </w:rPr>
            <w:tab/>
            <w:t>36</w:t>
          </w:r>
        </w:p>
        <w:p w14:paraId="3AEB2B88" w14:textId="32DE02F5"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3.5.1. Statistik Deskriptif</w:t>
          </w:r>
          <w:r w:rsidRPr="007B13F3">
            <w:rPr>
              <w:rFonts w:ascii="Times New Roman" w:hAnsi="Times New Roman" w:cs="Times New Roman"/>
              <w:noProof/>
              <w:webHidden/>
              <w:sz w:val="24"/>
              <w:szCs w:val="24"/>
            </w:rPr>
            <w:tab/>
            <w:t>36</w:t>
          </w:r>
        </w:p>
        <w:p w14:paraId="6AF1CC15" w14:textId="483ABB54"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3.5.2. Uji Asumsi Klasik</w:t>
          </w:r>
          <w:r w:rsidRPr="007B13F3">
            <w:rPr>
              <w:rFonts w:ascii="Times New Roman" w:hAnsi="Times New Roman" w:cs="Times New Roman"/>
              <w:noProof/>
              <w:webHidden/>
              <w:sz w:val="24"/>
              <w:szCs w:val="24"/>
            </w:rPr>
            <w:tab/>
            <w:t>37</w:t>
          </w:r>
        </w:p>
        <w:p w14:paraId="592F2D00" w14:textId="11C7F7D1" w:rsidR="007B13F3" w:rsidRPr="007B13F3" w:rsidRDefault="007B13F3" w:rsidP="00555917">
          <w:pPr>
            <w:pStyle w:val="TOC3"/>
            <w:ind w:firstLine="567"/>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3.5.2.1 Uji Normalitas</w:t>
          </w:r>
          <w:r w:rsidRPr="007B13F3">
            <w:rPr>
              <w:rFonts w:ascii="Times New Roman" w:hAnsi="Times New Roman" w:cs="Times New Roman"/>
              <w:noProof/>
              <w:webHidden/>
              <w:sz w:val="24"/>
              <w:szCs w:val="24"/>
            </w:rPr>
            <w:tab/>
            <w:t>37</w:t>
          </w:r>
        </w:p>
        <w:p w14:paraId="01DE3E15" w14:textId="263872E2" w:rsidR="007B13F3" w:rsidRPr="007B13F3" w:rsidRDefault="007B13F3" w:rsidP="00555917">
          <w:pPr>
            <w:pStyle w:val="TOC3"/>
            <w:ind w:firstLine="567"/>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3.5.2.2. Uji Multikolinearitas</w:t>
          </w:r>
          <w:r w:rsidRPr="007B13F3">
            <w:rPr>
              <w:rFonts w:ascii="Times New Roman" w:hAnsi="Times New Roman" w:cs="Times New Roman"/>
              <w:noProof/>
              <w:webHidden/>
              <w:sz w:val="24"/>
              <w:szCs w:val="24"/>
            </w:rPr>
            <w:tab/>
            <w:t>38</w:t>
          </w:r>
        </w:p>
        <w:p w14:paraId="46006061" w14:textId="6752CF05" w:rsidR="007B13F3" w:rsidRPr="007B13F3" w:rsidRDefault="007B13F3" w:rsidP="00555917">
          <w:pPr>
            <w:pStyle w:val="TOC3"/>
            <w:ind w:firstLine="567"/>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3.5.2.3. Uji Heteroskedastisitas</w:t>
          </w:r>
          <w:r w:rsidRPr="007B13F3">
            <w:rPr>
              <w:rFonts w:ascii="Times New Roman" w:hAnsi="Times New Roman" w:cs="Times New Roman"/>
              <w:noProof/>
              <w:webHidden/>
              <w:sz w:val="24"/>
              <w:szCs w:val="24"/>
            </w:rPr>
            <w:tab/>
            <w:t>39</w:t>
          </w:r>
        </w:p>
        <w:p w14:paraId="177E3E49" w14:textId="0055EBAE" w:rsidR="007B13F3" w:rsidRPr="007B13F3" w:rsidRDefault="007B13F3" w:rsidP="00555917">
          <w:pPr>
            <w:pStyle w:val="TOC3"/>
            <w:ind w:firstLine="567"/>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3.5.2.4. Uji Autokorelasi</w:t>
          </w:r>
          <w:r w:rsidRPr="007B13F3">
            <w:rPr>
              <w:rFonts w:ascii="Times New Roman" w:hAnsi="Times New Roman" w:cs="Times New Roman"/>
              <w:noProof/>
              <w:webHidden/>
              <w:sz w:val="24"/>
              <w:szCs w:val="24"/>
            </w:rPr>
            <w:tab/>
            <w:t>39</w:t>
          </w:r>
        </w:p>
        <w:p w14:paraId="61284737" w14:textId="2BED5A0F"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3.5.3. Analisis Regresi Linear Berganda</w:t>
          </w:r>
          <w:r w:rsidRPr="007B13F3">
            <w:rPr>
              <w:rFonts w:ascii="Times New Roman" w:hAnsi="Times New Roman" w:cs="Times New Roman"/>
              <w:noProof/>
              <w:webHidden/>
              <w:sz w:val="24"/>
              <w:szCs w:val="24"/>
            </w:rPr>
            <w:tab/>
            <w:t>40</w:t>
          </w:r>
        </w:p>
        <w:p w14:paraId="6140FADF" w14:textId="4DD98BD1"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3.5.4. Uji Kelayakan Model (Uji F)</w:t>
          </w:r>
          <w:r w:rsidRPr="007B13F3">
            <w:rPr>
              <w:rFonts w:ascii="Times New Roman" w:hAnsi="Times New Roman" w:cs="Times New Roman"/>
              <w:noProof/>
              <w:webHidden/>
              <w:sz w:val="24"/>
              <w:szCs w:val="24"/>
            </w:rPr>
            <w:tab/>
            <w:t>41</w:t>
          </w:r>
        </w:p>
        <w:p w14:paraId="14E51A73" w14:textId="61742F4B"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3.5.5. Uji Hipotesis (Uji t)</w:t>
          </w:r>
          <w:r w:rsidRPr="007B13F3">
            <w:rPr>
              <w:rFonts w:ascii="Times New Roman" w:hAnsi="Times New Roman" w:cs="Times New Roman"/>
              <w:noProof/>
              <w:webHidden/>
              <w:sz w:val="24"/>
              <w:szCs w:val="24"/>
            </w:rPr>
            <w:tab/>
            <w:t>41</w:t>
          </w:r>
        </w:p>
        <w:p w14:paraId="343474A9" w14:textId="7247C61E"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3.5.6. Uji Koefisien Determinasi (R²)</w:t>
          </w:r>
          <w:r w:rsidRPr="007B13F3">
            <w:rPr>
              <w:rFonts w:ascii="Times New Roman" w:hAnsi="Times New Roman" w:cs="Times New Roman"/>
              <w:noProof/>
              <w:webHidden/>
              <w:sz w:val="24"/>
              <w:szCs w:val="24"/>
            </w:rPr>
            <w:tab/>
            <w:t>42</w:t>
          </w:r>
        </w:p>
        <w:p w14:paraId="5B6C4ACA" w14:textId="400DEE05" w:rsidR="007B13F3" w:rsidRDefault="007B13F3" w:rsidP="00555917">
          <w:pPr>
            <w:pStyle w:val="TOC1"/>
            <w:rPr>
              <w:rFonts w:asciiTheme="minorHAnsi" w:eastAsiaTheme="minorEastAsia" w:hAnsiTheme="minorHAnsi" w:cstheme="minorBidi"/>
              <w:b w:val="0"/>
              <w:bCs w:val="0"/>
              <w:lang w:val="en-ID" w:eastAsia="en-ID"/>
            </w:rPr>
          </w:pPr>
          <w:r w:rsidRPr="00C74794">
            <w:t>BAB IV HASIL DAN PEMBAHASAN</w:t>
          </w:r>
          <w:r>
            <w:rPr>
              <w:webHidden/>
            </w:rPr>
            <w:tab/>
            <w:t>43</w:t>
          </w:r>
        </w:p>
        <w:p w14:paraId="647E0797" w14:textId="020063EB"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4.1.</w:t>
          </w:r>
          <w:r w:rsidRPr="007B13F3">
            <w:rPr>
              <w:rFonts w:ascii="Times New Roman" w:eastAsiaTheme="minorEastAsia" w:hAnsi="Times New Roman" w:cs="Times New Roman"/>
              <w:noProof/>
              <w:sz w:val="24"/>
              <w:szCs w:val="24"/>
              <w:lang w:val="en-ID" w:eastAsia="en-ID"/>
            </w:rPr>
            <w:tab/>
          </w:r>
          <w:r w:rsidRPr="00C74794">
            <w:rPr>
              <w:rFonts w:ascii="Times New Roman" w:hAnsi="Times New Roman" w:cs="Times New Roman"/>
              <w:noProof/>
              <w:sz w:val="24"/>
              <w:szCs w:val="24"/>
            </w:rPr>
            <w:t>Gambaran Umum Objek Penelitian</w:t>
          </w:r>
          <w:r w:rsidRPr="007B13F3">
            <w:rPr>
              <w:rFonts w:ascii="Times New Roman" w:hAnsi="Times New Roman" w:cs="Times New Roman"/>
              <w:noProof/>
              <w:webHidden/>
              <w:sz w:val="24"/>
              <w:szCs w:val="24"/>
            </w:rPr>
            <w:tab/>
            <w:t>43</w:t>
          </w:r>
        </w:p>
        <w:p w14:paraId="51F60E63" w14:textId="466EEAA0"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4.2. Hasil Peneltian</w:t>
          </w:r>
          <w:r w:rsidRPr="007B13F3">
            <w:rPr>
              <w:rFonts w:ascii="Times New Roman" w:hAnsi="Times New Roman" w:cs="Times New Roman"/>
              <w:noProof/>
              <w:webHidden/>
              <w:sz w:val="24"/>
              <w:szCs w:val="24"/>
            </w:rPr>
            <w:tab/>
            <w:t>44</w:t>
          </w:r>
        </w:p>
        <w:p w14:paraId="6792C055" w14:textId="6910A52F"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4.2.1 Statistik Deskriptif</w:t>
          </w:r>
          <w:r w:rsidRPr="007B13F3">
            <w:rPr>
              <w:rFonts w:ascii="Times New Roman" w:hAnsi="Times New Roman" w:cs="Times New Roman"/>
              <w:noProof/>
              <w:webHidden/>
              <w:sz w:val="24"/>
              <w:szCs w:val="24"/>
            </w:rPr>
            <w:tab/>
            <w:t>44</w:t>
          </w:r>
        </w:p>
        <w:p w14:paraId="03E96AF4" w14:textId="5A8F0E3C"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4.2.2 Asumsi Klasik</w:t>
          </w:r>
          <w:r w:rsidRPr="007B13F3">
            <w:rPr>
              <w:rFonts w:ascii="Times New Roman" w:hAnsi="Times New Roman" w:cs="Times New Roman"/>
              <w:noProof/>
              <w:webHidden/>
              <w:sz w:val="24"/>
              <w:szCs w:val="24"/>
            </w:rPr>
            <w:tab/>
            <w:t>45</w:t>
          </w:r>
        </w:p>
        <w:p w14:paraId="2CB8BF99" w14:textId="611B258D" w:rsidR="007B13F3" w:rsidRPr="007B13F3" w:rsidRDefault="007B13F3" w:rsidP="00555917">
          <w:pPr>
            <w:pStyle w:val="TOC3"/>
            <w:ind w:left="1701"/>
            <w:rPr>
              <w:rFonts w:ascii="Times New Roman" w:eastAsiaTheme="minorEastAsia" w:hAnsi="Times New Roman" w:cs="Times New Roman"/>
              <w:noProof/>
              <w:sz w:val="24"/>
              <w:szCs w:val="24"/>
              <w:lang w:val="en-ID" w:eastAsia="en-ID"/>
            </w:rPr>
          </w:pPr>
          <w:r w:rsidRPr="00C74794">
            <w:rPr>
              <w:rFonts w:ascii="Times New Roman" w:hAnsi="Times New Roman" w:cs="Times New Roman"/>
              <w:bCs/>
              <w:noProof/>
              <w:sz w:val="24"/>
              <w:szCs w:val="24"/>
            </w:rPr>
            <w:t>4.2.2.1</w:t>
          </w:r>
          <w:r w:rsidRPr="00C74794">
            <w:rPr>
              <w:rFonts w:ascii="Times New Roman" w:hAnsi="Times New Roman" w:cs="Times New Roman"/>
              <w:noProof/>
              <w:sz w:val="24"/>
              <w:szCs w:val="24"/>
            </w:rPr>
            <w:t>.  Uji Normalitas</w:t>
          </w:r>
          <w:r w:rsidRPr="007B13F3">
            <w:rPr>
              <w:rFonts w:ascii="Times New Roman" w:hAnsi="Times New Roman" w:cs="Times New Roman"/>
              <w:noProof/>
              <w:webHidden/>
              <w:sz w:val="24"/>
              <w:szCs w:val="24"/>
            </w:rPr>
            <w:tab/>
            <w:t>45</w:t>
          </w:r>
        </w:p>
        <w:p w14:paraId="469B29D2" w14:textId="32558609" w:rsidR="007B13F3" w:rsidRPr="007B13F3" w:rsidRDefault="007B13F3" w:rsidP="00555917">
          <w:pPr>
            <w:pStyle w:val="TOC3"/>
            <w:ind w:left="1701"/>
            <w:rPr>
              <w:rFonts w:ascii="Times New Roman" w:eastAsiaTheme="minorEastAsia" w:hAnsi="Times New Roman" w:cs="Times New Roman"/>
              <w:noProof/>
              <w:sz w:val="24"/>
              <w:szCs w:val="24"/>
              <w:lang w:val="en-ID" w:eastAsia="en-ID"/>
            </w:rPr>
          </w:pPr>
          <w:r w:rsidRPr="00C74794">
            <w:rPr>
              <w:rFonts w:ascii="Times New Roman" w:hAnsi="Times New Roman" w:cs="Times New Roman"/>
              <w:bCs/>
              <w:noProof/>
              <w:sz w:val="24"/>
              <w:szCs w:val="24"/>
            </w:rPr>
            <w:t>4.2.2.2.</w:t>
          </w:r>
          <w:r w:rsidRPr="00C74794">
            <w:rPr>
              <w:rFonts w:ascii="Times New Roman" w:hAnsi="Times New Roman" w:cs="Times New Roman"/>
              <w:noProof/>
              <w:sz w:val="24"/>
              <w:szCs w:val="24"/>
            </w:rPr>
            <w:t xml:space="preserve"> Uji Multikolinearitas</w:t>
          </w:r>
          <w:r w:rsidRPr="007B13F3">
            <w:rPr>
              <w:rFonts w:ascii="Times New Roman" w:hAnsi="Times New Roman" w:cs="Times New Roman"/>
              <w:noProof/>
              <w:webHidden/>
              <w:sz w:val="24"/>
              <w:szCs w:val="24"/>
            </w:rPr>
            <w:tab/>
            <w:t>47</w:t>
          </w:r>
        </w:p>
        <w:p w14:paraId="49A043F1" w14:textId="19B09BB5" w:rsidR="007B13F3" w:rsidRPr="007B13F3" w:rsidRDefault="007B13F3" w:rsidP="00555917">
          <w:pPr>
            <w:pStyle w:val="TOC3"/>
            <w:ind w:left="1701"/>
            <w:rPr>
              <w:rFonts w:ascii="Times New Roman" w:eastAsiaTheme="minorEastAsia" w:hAnsi="Times New Roman" w:cs="Times New Roman"/>
              <w:noProof/>
              <w:sz w:val="24"/>
              <w:szCs w:val="24"/>
              <w:lang w:val="en-ID" w:eastAsia="en-ID"/>
            </w:rPr>
          </w:pPr>
          <w:r w:rsidRPr="00C74794">
            <w:rPr>
              <w:rFonts w:ascii="Times New Roman" w:hAnsi="Times New Roman" w:cs="Times New Roman"/>
              <w:bCs/>
              <w:noProof/>
              <w:sz w:val="24"/>
              <w:szCs w:val="24"/>
            </w:rPr>
            <w:t xml:space="preserve">4.2.2.3. </w:t>
          </w:r>
          <w:r w:rsidRPr="00C74794">
            <w:rPr>
              <w:rFonts w:ascii="Times New Roman" w:hAnsi="Times New Roman" w:cs="Times New Roman"/>
              <w:noProof/>
              <w:sz w:val="24"/>
              <w:szCs w:val="24"/>
            </w:rPr>
            <w:t>Uji Heteroskedastisitas</w:t>
          </w:r>
          <w:r w:rsidRPr="007B13F3">
            <w:rPr>
              <w:rFonts w:ascii="Times New Roman" w:hAnsi="Times New Roman" w:cs="Times New Roman"/>
              <w:noProof/>
              <w:webHidden/>
              <w:sz w:val="24"/>
              <w:szCs w:val="24"/>
            </w:rPr>
            <w:tab/>
            <w:t>48</w:t>
          </w:r>
        </w:p>
        <w:p w14:paraId="245B488C" w14:textId="0652F9B6" w:rsidR="007B13F3" w:rsidRPr="007B13F3" w:rsidRDefault="007B13F3" w:rsidP="00555917">
          <w:pPr>
            <w:pStyle w:val="TOC3"/>
            <w:ind w:left="1701"/>
            <w:rPr>
              <w:rFonts w:ascii="Times New Roman" w:eastAsiaTheme="minorEastAsia" w:hAnsi="Times New Roman" w:cs="Times New Roman"/>
              <w:noProof/>
              <w:sz w:val="24"/>
              <w:szCs w:val="24"/>
              <w:lang w:val="en-ID" w:eastAsia="en-ID"/>
            </w:rPr>
          </w:pPr>
          <w:r w:rsidRPr="00C74794">
            <w:rPr>
              <w:rFonts w:ascii="Times New Roman" w:hAnsi="Times New Roman" w:cs="Times New Roman"/>
              <w:bCs/>
              <w:noProof/>
              <w:sz w:val="24"/>
              <w:szCs w:val="24"/>
            </w:rPr>
            <w:t>4.2.2.4.</w:t>
          </w:r>
          <w:r w:rsidRPr="00C74794">
            <w:rPr>
              <w:rFonts w:ascii="Times New Roman" w:hAnsi="Times New Roman" w:cs="Times New Roman"/>
              <w:noProof/>
              <w:sz w:val="24"/>
              <w:szCs w:val="24"/>
            </w:rPr>
            <w:t xml:space="preserve"> Uji Autokorelasi</w:t>
          </w:r>
          <w:r w:rsidRPr="007B13F3">
            <w:rPr>
              <w:rFonts w:ascii="Times New Roman" w:hAnsi="Times New Roman" w:cs="Times New Roman"/>
              <w:noProof/>
              <w:webHidden/>
              <w:sz w:val="24"/>
              <w:szCs w:val="24"/>
            </w:rPr>
            <w:tab/>
            <w:t>49</w:t>
          </w:r>
        </w:p>
        <w:p w14:paraId="5CFAEE16" w14:textId="529FD053"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4.2.3.  Analisis Regresi Linier Berganda</w:t>
          </w:r>
          <w:r w:rsidRPr="007B13F3">
            <w:rPr>
              <w:rFonts w:ascii="Times New Roman" w:hAnsi="Times New Roman" w:cs="Times New Roman"/>
              <w:noProof/>
              <w:webHidden/>
              <w:sz w:val="24"/>
              <w:szCs w:val="24"/>
            </w:rPr>
            <w:tab/>
            <w:t>49</w:t>
          </w:r>
        </w:p>
        <w:p w14:paraId="218CA9EB" w14:textId="06BD6211"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4.2.4. Uji Kelayakan Model (Uji F)</w:t>
          </w:r>
          <w:r w:rsidRPr="007B13F3">
            <w:rPr>
              <w:rFonts w:ascii="Times New Roman" w:hAnsi="Times New Roman" w:cs="Times New Roman"/>
              <w:noProof/>
              <w:webHidden/>
              <w:sz w:val="24"/>
              <w:szCs w:val="24"/>
            </w:rPr>
            <w:tab/>
            <w:t>51</w:t>
          </w:r>
        </w:p>
        <w:p w14:paraId="2C5F73BD" w14:textId="410DB54E"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4.2.5. Uji Hipotesis (Uji t)</w:t>
          </w:r>
          <w:r w:rsidRPr="007B13F3">
            <w:rPr>
              <w:rFonts w:ascii="Times New Roman" w:hAnsi="Times New Roman" w:cs="Times New Roman"/>
              <w:noProof/>
              <w:webHidden/>
              <w:sz w:val="24"/>
              <w:szCs w:val="24"/>
            </w:rPr>
            <w:tab/>
            <w:t>52</w:t>
          </w:r>
        </w:p>
        <w:p w14:paraId="64E7EB8E" w14:textId="0003C7CB"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4.2.6. Uji Koefisien Determinasi (Uji R2 )</w:t>
          </w:r>
          <w:r w:rsidRPr="007B13F3">
            <w:rPr>
              <w:rFonts w:ascii="Times New Roman" w:hAnsi="Times New Roman" w:cs="Times New Roman"/>
              <w:noProof/>
              <w:webHidden/>
              <w:sz w:val="24"/>
              <w:szCs w:val="24"/>
            </w:rPr>
            <w:tab/>
            <w:t>54</w:t>
          </w:r>
        </w:p>
        <w:p w14:paraId="304494E2" w14:textId="4165C8CC"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4.3.</w:t>
          </w:r>
          <w:r w:rsidRPr="007B13F3">
            <w:rPr>
              <w:rFonts w:ascii="Times New Roman" w:eastAsiaTheme="minorEastAsia" w:hAnsi="Times New Roman" w:cs="Times New Roman"/>
              <w:noProof/>
              <w:sz w:val="24"/>
              <w:szCs w:val="24"/>
              <w:lang w:val="en-ID" w:eastAsia="en-ID"/>
            </w:rPr>
            <w:tab/>
          </w:r>
          <w:r>
            <w:rPr>
              <w:rFonts w:ascii="Times New Roman" w:eastAsiaTheme="minorEastAsia" w:hAnsi="Times New Roman" w:cs="Times New Roman"/>
              <w:noProof/>
              <w:sz w:val="24"/>
              <w:szCs w:val="24"/>
              <w:lang w:val="en-ID" w:eastAsia="en-ID"/>
            </w:rPr>
            <w:t xml:space="preserve"> </w:t>
          </w:r>
          <w:r w:rsidRPr="00C74794">
            <w:rPr>
              <w:rFonts w:ascii="Times New Roman" w:hAnsi="Times New Roman" w:cs="Times New Roman"/>
              <w:noProof/>
              <w:sz w:val="24"/>
              <w:szCs w:val="24"/>
            </w:rPr>
            <w:t>Pembahasan Uji Hipotesis</w:t>
          </w:r>
          <w:r w:rsidRPr="007B13F3">
            <w:rPr>
              <w:rFonts w:ascii="Times New Roman" w:hAnsi="Times New Roman" w:cs="Times New Roman"/>
              <w:noProof/>
              <w:webHidden/>
              <w:sz w:val="24"/>
              <w:szCs w:val="24"/>
            </w:rPr>
            <w:tab/>
            <w:t>54</w:t>
          </w:r>
        </w:p>
        <w:p w14:paraId="521063F6" w14:textId="1A54798B"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lastRenderedPageBreak/>
            <w:t>4.3.1.</w:t>
          </w:r>
          <w:r w:rsidRPr="007B13F3">
            <w:rPr>
              <w:rFonts w:ascii="Times New Roman" w:eastAsiaTheme="minorEastAsia" w:hAnsi="Times New Roman" w:cs="Times New Roman"/>
              <w:noProof/>
              <w:sz w:val="24"/>
              <w:szCs w:val="24"/>
              <w:lang w:val="en-ID" w:eastAsia="en-ID"/>
            </w:rPr>
            <w:t xml:space="preserve"> </w:t>
          </w:r>
          <w:r w:rsidRPr="00C74794">
            <w:rPr>
              <w:rFonts w:ascii="Times New Roman" w:hAnsi="Times New Roman" w:cs="Times New Roman"/>
              <w:noProof/>
              <w:sz w:val="24"/>
              <w:szCs w:val="24"/>
            </w:rPr>
            <w:t>Pengaruh Total Asset Trunover terhadap Kinerja Keuangan</w:t>
          </w:r>
          <w:r w:rsidRPr="007B13F3">
            <w:rPr>
              <w:rFonts w:ascii="Times New Roman" w:hAnsi="Times New Roman" w:cs="Times New Roman"/>
              <w:noProof/>
              <w:webHidden/>
              <w:sz w:val="24"/>
              <w:szCs w:val="24"/>
            </w:rPr>
            <w:tab/>
            <w:t>54</w:t>
          </w:r>
        </w:p>
        <w:p w14:paraId="59D7C79B" w14:textId="7D239BED"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4.3.2. Pengaruh Struktur Modal terhadap Kinerja Keuangan</w:t>
          </w:r>
          <w:r w:rsidRPr="007B13F3">
            <w:rPr>
              <w:rFonts w:ascii="Times New Roman" w:hAnsi="Times New Roman" w:cs="Times New Roman"/>
              <w:noProof/>
              <w:webHidden/>
              <w:sz w:val="24"/>
              <w:szCs w:val="24"/>
            </w:rPr>
            <w:tab/>
            <w:t>56</w:t>
          </w:r>
        </w:p>
        <w:p w14:paraId="46116D16" w14:textId="79C5A3E6" w:rsidR="007B13F3" w:rsidRPr="007B13F3" w:rsidRDefault="007B13F3" w:rsidP="00555917">
          <w:pPr>
            <w:pStyle w:val="TOC3"/>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lang w:val="en-ID"/>
            </w:rPr>
            <w:t xml:space="preserve">4.3.3. </w:t>
          </w:r>
          <w:r w:rsidRPr="00C74794">
            <w:rPr>
              <w:rFonts w:ascii="Times New Roman" w:hAnsi="Times New Roman" w:cs="Times New Roman"/>
              <w:noProof/>
              <w:sz w:val="24"/>
              <w:szCs w:val="24"/>
            </w:rPr>
            <w:t>Pengaruh Manajemen Modal Kerja terhadap Kinerja Keuangan</w:t>
          </w:r>
          <w:r>
            <w:rPr>
              <w:rFonts w:ascii="Times New Roman" w:hAnsi="Times New Roman" w:cs="Times New Roman"/>
              <w:noProof/>
              <w:webHidden/>
              <w:sz w:val="24"/>
              <w:szCs w:val="24"/>
            </w:rPr>
            <w:t>......</w:t>
          </w:r>
          <w:r w:rsidR="005D2042">
            <w:rPr>
              <w:rFonts w:ascii="Times New Roman" w:hAnsi="Times New Roman" w:cs="Times New Roman"/>
              <w:noProof/>
              <w:webHidden/>
              <w:sz w:val="24"/>
              <w:szCs w:val="24"/>
            </w:rPr>
            <w:t>.</w:t>
          </w:r>
          <w:r>
            <w:rPr>
              <w:rFonts w:ascii="Times New Roman" w:hAnsi="Times New Roman" w:cs="Times New Roman"/>
              <w:noProof/>
              <w:webHidden/>
              <w:sz w:val="24"/>
              <w:szCs w:val="24"/>
            </w:rPr>
            <w:t>......................................................................................</w:t>
          </w:r>
          <w:r w:rsidRPr="007B13F3">
            <w:rPr>
              <w:rFonts w:ascii="Times New Roman" w:hAnsi="Times New Roman" w:cs="Times New Roman"/>
              <w:noProof/>
              <w:webHidden/>
              <w:sz w:val="24"/>
              <w:szCs w:val="24"/>
            </w:rPr>
            <w:t>57</w:t>
          </w:r>
        </w:p>
        <w:p w14:paraId="2592AE6D" w14:textId="3CC8E1C4" w:rsidR="007B13F3" w:rsidRDefault="007B13F3" w:rsidP="00555917">
          <w:pPr>
            <w:pStyle w:val="TOC1"/>
            <w:rPr>
              <w:rFonts w:asciiTheme="minorHAnsi" w:eastAsiaTheme="minorEastAsia" w:hAnsiTheme="minorHAnsi" w:cstheme="minorBidi"/>
              <w:b w:val="0"/>
              <w:bCs w:val="0"/>
              <w:lang w:val="en-ID" w:eastAsia="en-ID"/>
            </w:rPr>
          </w:pPr>
          <w:r w:rsidRPr="00C74794">
            <w:t>BAB V PENUTUP</w:t>
          </w:r>
          <w:r>
            <w:rPr>
              <w:webHidden/>
            </w:rPr>
            <w:tab/>
            <w:t>60</w:t>
          </w:r>
        </w:p>
        <w:p w14:paraId="073A3F60" w14:textId="1DD4B082"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5.1. Kesimpulan</w:t>
          </w:r>
          <w:r w:rsidRPr="007B13F3">
            <w:rPr>
              <w:rFonts w:ascii="Times New Roman" w:hAnsi="Times New Roman" w:cs="Times New Roman"/>
              <w:noProof/>
              <w:webHidden/>
              <w:sz w:val="24"/>
              <w:szCs w:val="24"/>
            </w:rPr>
            <w:tab/>
            <w:t>60</w:t>
          </w:r>
        </w:p>
        <w:p w14:paraId="609E0D0E" w14:textId="368C0C35" w:rsidR="007B13F3" w:rsidRPr="007B13F3" w:rsidRDefault="007B13F3" w:rsidP="00555917">
          <w:pPr>
            <w:pStyle w:val="TOC2"/>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5.2. Saran</w:t>
          </w:r>
          <w:r w:rsidRPr="007B13F3">
            <w:rPr>
              <w:rFonts w:ascii="Times New Roman" w:hAnsi="Times New Roman" w:cs="Times New Roman"/>
              <w:noProof/>
              <w:webHidden/>
              <w:sz w:val="24"/>
              <w:szCs w:val="24"/>
            </w:rPr>
            <w:t>....................................................................................................</w:t>
          </w:r>
          <w:r>
            <w:rPr>
              <w:rFonts w:ascii="Times New Roman" w:hAnsi="Times New Roman" w:cs="Times New Roman"/>
              <w:noProof/>
              <w:webHidden/>
              <w:sz w:val="24"/>
              <w:szCs w:val="24"/>
            </w:rPr>
            <w:t>..</w:t>
          </w:r>
          <w:r w:rsidRPr="007B13F3">
            <w:rPr>
              <w:rFonts w:ascii="Times New Roman" w:hAnsi="Times New Roman" w:cs="Times New Roman"/>
              <w:noProof/>
              <w:webHidden/>
              <w:sz w:val="24"/>
              <w:szCs w:val="24"/>
            </w:rPr>
            <w:t>61</w:t>
          </w:r>
        </w:p>
        <w:p w14:paraId="2A67C15B" w14:textId="49698E6F" w:rsidR="007B13F3" w:rsidRDefault="007B13F3" w:rsidP="00555917">
          <w:pPr>
            <w:pStyle w:val="TOC1"/>
            <w:rPr>
              <w:rFonts w:asciiTheme="minorHAnsi" w:eastAsiaTheme="minorEastAsia" w:hAnsiTheme="minorHAnsi" w:cstheme="minorBidi"/>
              <w:b w:val="0"/>
              <w:bCs w:val="0"/>
              <w:lang w:val="en-ID" w:eastAsia="en-ID"/>
            </w:rPr>
          </w:pPr>
          <w:r w:rsidRPr="00C74794">
            <w:t>DAFTAR PUSTAKA</w:t>
          </w:r>
          <w:r>
            <w:rPr>
              <w:webHidden/>
            </w:rPr>
            <w:tab/>
            <w:t>63</w:t>
          </w:r>
        </w:p>
        <w:p w14:paraId="69718FC8" w14:textId="7E7F0F20" w:rsidR="007B13F3" w:rsidRDefault="007B13F3" w:rsidP="00555917">
          <w:pPr>
            <w:pStyle w:val="TOC1"/>
            <w:rPr>
              <w:rFonts w:asciiTheme="minorHAnsi" w:eastAsiaTheme="minorEastAsia" w:hAnsiTheme="minorHAnsi" w:cstheme="minorBidi"/>
              <w:b w:val="0"/>
              <w:bCs w:val="0"/>
              <w:lang w:val="en-ID" w:eastAsia="en-ID"/>
            </w:rPr>
          </w:pPr>
          <w:r w:rsidRPr="00C74794">
            <w:t>LAMPIRAN</w:t>
          </w:r>
          <w:r>
            <w:rPr>
              <w:webHidden/>
            </w:rPr>
            <w:tab/>
            <w:t>65</w:t>
          </w:r>
        </w:p>
        <w:p w14:paraId="64597A7D" w14:textId="13BC9884" w:rsidR="007B13F3" w:rsidRDefault="00000000" w:rsidP="005E01EC">
          <w:pPr>
            <w:spacing w:after="0"/>
          </w:pPr>
        </w:p>
      </w:sdtContent>
    </w:sdt>
    <w:p w14:paraId="28EC1ADE" w14:textId="77777777" w:rsidR="001841D2" w:rsidRPr="0050040E" w:rsidRDefault="001841D2" w:rsidP="001841D2">
      <w:pPr>
        <w:rPr>
          <w:rFonts w:ascii="Times New Roman" w:hAnsi="Times New Roman" w:cs="Times New Roman"/>
          <w:sz w:val="24"/>
          <w:szCs w:val="24"/>
        </w:rPr>
      </w:pPr>
    </w:p>
    <w:p w14:paraId="32E2341D" w14:textId="77777777" w:rsidR="00EF108B" w:rsidRPr="0050040E" w:rsidRDefault="00EF108B" w:rsidP="001841D2">
      <w:pPr>
        <w:rPr>
          <w:rFonts w:ascii="Times New Roman" w:hAnsi="Times New Roman" w:cs="Times New Roman"/>
          <w:sz w:val="24"/>
          <w:szCs w:val="24"/>
        </w:rPr>
      </w:pPr>
    </w:p>
    <w:p w14:paraId="3B191154" w14:textId="77777777" w:rsidR="00EF108B" w:rsidRPr="0050040E" w:rsidRDefault="00EF108B" w:rsidP="001841D2">
      <w:pPr>
        <w:rPr>
          <w:rFonts w:ascii="Times New Roman" w:hAnsi="Times New Roman" w:cs="Times New Roman"/>
          <w:sz w:val="24"/>
          <w:szCs w:val="24"/>
        </w:rPr>
      </w:pPr>
    </w:p>
    <w:p w14:paraId="4EA41B37" w14:textId="77777777" w:rsidR="00EF108B" w:rsidRPr="0050040E" w:rsidRDefault="00EF108B" w:rsidP="001841D2">
      <w:pPr>
        <w:rPr>
          <w:rFonts w:ascii="Times New Roman" w:hAnsi="Times New Roman" w:cs="Times New Roman"/>
          <w:sz w:val="24"/>
          <w:szCs w:val="24"/>
        </w:rPr>
      </w:pPr>
    </w:p>
    <w:p w14:paraId="21CAF826" w14:textId="77777777" w:rsidR="00EF108B" w:rsidRPr="0050040E" w:rsidRDefault="00EF108B" w:rsidP="001841D2">
      <w:pPr>
        <w:rPr>
          <w:rFonts w:ascii="Times New Roman" w:hAnsi="Times New Roman" w:cs="Times New Roman"/>
          <w:sz w:val="24"/>
          <w:szCs w:val="24"/>
        </w:rPr>
      </w:pPr>
    </w:p>
    <w:p w14:paraId="1874DF96" w14:textId="77777777" w:rsidR="00EF108B" w:rsidRDefault="00EF108B" w:rsidP="001841D2">
      <w:pPr>
        <w:rPr>
          <w:rFonts w:ascii="Times New Roman" w:hAnsi="Times New Roman" w:cs="Times New Roman"/>
          <w:sz w:val="24"/>
          <w:szCs w:val="24"/>
        </w:rPr>
      </w:pPr>
    </w:p>
    <w:p w14:paraId="431EB8F0" w14:textId="77777777" w:rsidR="00545505" w:rsidRDefault="00545505" w:rsidP="001841D2">
      <w:pPr>
        <w:rPr>
          <w:rFonts w:ascii="Times New Roman" w:hAnsi="Times New Roman" w:cs="Times New Roman"/>
          <w:sz w:val="24"/>
          <w:szCs w:val="24"/>
        </w:rPr>
      </w:pPr>
    </w:p>
    <w:p w14:paraId="63BAC3BB" w14:textId="77777777" w:rsidR="00545505" w:rsidRDefault="00545505" w:rsidP="001841D2">
      <w:pPr>
        <w:rPr>
          <w:rFonts w:ascii="Times New Roman" w:hAnsi="Times New Roman" w:cs="Times New Roman"/>
          <w:sz w:val="24"/>
          <w:szCs w:val="24"/>
        </w:rPr>
      </w:pPr>
    </w:p>
    <w:p w14:paraId="28087399" w14:textId="77777777" w:rsidR="00545505" w:rsidRDefault="00545505" w:rsidP="001841D2">
      <w:pPr>
        <w:rPr>
          <w:rFonts w:ascii="Times New Roman" w:hAnsi="Times New Roman" w:cs="Times New Roman"/>
          <w:sz w:val="24"/>
          <w:szCs w:val="24"/>
        </w:rPr>
      </w:pPr>
    </w:p>
    <w:p w14:paraId="69C23043" w14:textId="77777777" w:rsidR="00545505" w:rsidRDefault="00545505" w:rsidP="001841D2">
      <w:pPr>
        <w:rPr>
          <w:rFonts w:ascii="Times New Roman" w:hAnsi="Times New Roman" w:cs="Times New Roman"/>
          <w:sz w:val="24"/>
          <w:szCs w:val="24"/>
        </w:rPr>
      </w:pPr>
    </w:p>
    <w:p w14:paraId="57C74C1D" w14:textId="77777777" w:rsidR="00545505" w:rsidRDefault="00545505" w:rsidP="001841D2">
      <w:pPr>
        <w:rPr>
          <w:rFonts w:ascii="Times New Roman" w:hAnsi="Times New Roman" w:cs="Times New Roman"/>
          <w:sz w:val="24"/>
          <w:szCs w:val="24"/>
        </w:rPr>
      </w:pPr>
    </w:p>
    <w:p w14:paraId="722D0034" w14:textId="77777777" w:rsidR="00545505" w:rsidRDefault="00545505" w:rsidP="001841D2">
      <w:pPr>
        <w:rPr>
          <w:rFonts w:ascii="Times New Roman" w:hAnsi="Times New Roman" w:cs="Times New Roman"/>
          <w:sz w:val="24"/>
          <w:szCs w:val="24"/>
        </w:rPr>
      </w:pPr>
    </w:p>
    <w:p w14:paraId="7388E822" w14:textId="77777777" w:rsidR="00545505" w:rsidRDefault="00545505" w:rsidP="001841D2">
      <w:pPr>
        <w:rPr>
          <w:rFonts w:ascii="Times New Roman" w:hAnsi="Times New Roman" w:cs="Times New Roman"/>
          <w:sz w:val="24"/>
          <w:szCs w:val="24"/>
        </w:rPr>
      </w:pPr>
    </w:p>
    <w:p w14:paraId="785ECE16" w14:textId="77777777" w:rsidR="00545505" w:rsidRDefault="00545505" w:rsidP="001841D2">
      <w:pPr>
        <w:rPr>
          <w:rFonts w:ascii="Times New Roman" w:hAnsi="Times New Roman" w:cs="Times New Roman"/>
          <w:sz w:val="24"/>
          <w:szCs w:val="24"/>
        </w:rPr>
      </w:pPr>
    </w:p>
    <w:p w14:paraId="69862CFD" w14:textId="77777777" w:rsidR="00545505" w:rsidRDefault="00545505" w:rsidP="001841D2">
      <w:pPr>
        <w:rPr>
          <w:rFonts w:ascii="Times New Roman" w:hAnsi="Times New Roman" w:cs="Times New Roman"/>
          <w:sz w:val="24"/>
          <w:szCs w:val="24"/>
        </w:rPr>
      </w:pPr>
    </w:p>
    <w:p w14:paraId="68BE5E49" w14:textId="77777777" w:rsidR="00D05736" w:rsidRPr="0050040E" w:rsidRDefault="00D05736" w:rsidP="001841D2">
      <w:pPr>
        <w:rPr>
          <w:rFonts w:ascii="Times New Roman" w:hAnsi="Times New Roman" w:cs="Times New Roman"/>
          <w:sz w:val="24"/>
          <w:szCs w:val="24"/>
        </w:rPr>
      </w:pPr>
    </w:p>
    <w:p w14:paraId="4AC52363" w14:textId="77777777" w:rsidR="007B13F3" w:rsidRDefault="007B13F3" w:rsidP="00BC73CB">
      <w:bookmarkStart w:id="13" w:name="_Toc213611318"/>
    </w:p>
    <w:p w14:paraId="447D3DA8" w14:textId="77777777" w:rsidR="00EF4F26" w:rsidRDefault="00E331E1" w:rsidP="009C08BC">
      <w:pPr>
        <w:pStyle w:val="Heading1"/>
      </w:pPr>
      <w:bookmarkStart w:id="14" w:name="_Toc223130994"/>
      <w:r w:rsidRPr="0050040E">
        <w:lastRenderedPageBreak/>
        <w:t>DAFTAR TABEL</w:t>
      </w:r>
      <w:bookmarkEnd w:id="13"/>
      <w:bookmarkEnd w:id="14"/>
      <w:r w:rsidR="00C24F28" w:rsidRPr="00AE4184">
        <w:fldChar w:fldCharType="begin"/>
      </w:r>
      <w:r w:rsidR="00C24F28" w:rsidRPr="00AE4184">
        <w:instrText xml:space="preserve"> TOC \f F \h \z \t "Caption" \c </w:instrText>
      </w:r>
      <w:r w:rsidR="00C24F28" w:rsidRPr="00AE4184">
        <w:fldChar w:fldCharType="separate"/>
      </w:r>
    </w:p>
    <w:p w14:paraId="1E57F928" w14:textId="341A1E5C"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47" w:history="1">
        <w:r w:rsidRPr="00EF4F26">
          <w:rPr>
            <w:rStyle w:val="Hyperlink"/>
            <w:rFonts w:ascii="Times New Roman" w:hAnsi="Times New Roman" w:cs="Times New Roman"/>
            <w:noProof/>
            <w:sz w:val="24"/>
            <w:szCs w:val="24"/>
          </w:rPr>
          <w:t>Tabel 2.1 Penelitian Terdahulu</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_Toc223131547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19</w:t>
        </w:r>
        <w:r w:rsidRPr="00EF4F26">
          <w:rPr>
            <w:rFonts w:ascii="Times New Roman" w:hAnsi="Times New Roman" w:cs="Times New Roman"/>
            <w:noProof/>
            <w:webHidden/>
            <w:sz w:val="24"/>
            <w:szCs w:val="24"/>
          </w:rPr>
          <w:fldChar w:fldCharType="end"/>
        </w:r>
      </w:hyperlink>
    </w:p>
    <w:p w14:paraId="69A3EBD1" w14:textId="103FCD0B"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51" w:history="1">
        <w:r w:rsidRPr="00EF4F26">
          <w:rPr>
            <w:rStyle w:val="Hyperlink"/>
            <w:rFonts w:ascii="Times New Roman" w:hAnsi="Times New Roman" w:cs="Times New Roman"/>
            <w:noProof/>
            <w:sz w:val="24"/>
            <w:szCs w:val="24"/>
          </w:rPr>
          <w:t>Tabel 3. 1 Populasi Penelitian</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_Toc223131551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34</w:t>
        </w:r>
        <w:r w:rsidRPr="00EF4F26">
          <w:rPr>
            <w:rFonts w:ascii="Times New Roman" w:hAnsi="Times New Roman" w:cs="Times New Roman"/>
            <w:noProof/>
            <w:webHidden/>
            <w:sz w:val="24"/>
            <w:szCs w:val="24"/>
          </w:rPr>
          <w:fldChar w:fldCharType="end"/>
        </w:r>
      </w:hyperlink>
    </w:p>
    <w:p w14:paraId="509AA451" w14:textId="5F6F63F7"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52" w:history="1">
        <w:r w:rsidRPr="00EF4F26">
          <w:rPr>
            <w:rStyle w:val="Hyperlink"/>
            <w:rFonts w:ascii="Times New Roman" w:hAnsi="Times New Roman" w:cs="Times New Roman"/>
            <w:noProof/>
            <w:sz w:val="24"/>
            <w:szCs w:val="24"/>
          </w:rPr>
          <w:t>Tabel 3.2 Penyariangan Sampel</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_Toc223131552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35</w:t>
        </w:r>
        <w:r w:rsidRPr="00EF4F26">
          <w:rPr>
            <w:rFonts w:ascii="Times New Roman" w:hAnsi="Times New Roman" w:cs="Times New Roman"/>
            <w:noProof/>
            <w:webHidden/>
            <w:sz w:val="24"/>
            <w:szCs w:val="24"/>
          </w:rPr>
          <w:fldChar w:fldCharType="end"/>
        </w:r>
      </w:hyperlink>
    </w:p>
    <w:p w14:paraId="579E86C6" w14:textId="6C0F65E5"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53" w:history="1">
        <w:r w:rsidRPr="00EF4F26">
          <w:rPr>
            <w:rStyle w:val="Hyperlink"/>
            <w:rFonts w:ascii="Times New Roman" w:hAnsi="Times New Roman" w:cs="Times New Roman"/>
            <w:noProof/>
            <w:sz w:val="24"/>
            <w:szCs w:val="24"/>
          </w:rPr>
          <w:t>Tabel 4. 1 Objek Penelitian</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_Toc223131553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46</w:t>
        </w:r>
        <w:r w:rsidRPr="00EF4F26">
          <w:rPr>
            <w:rFonts w:ascii="Times New Roman" w:hAnsi="Times New Roman" w:cs="Times New Roman"/>
            <w:noProof/>
            <w:webHidden/>
            <w:sz w:val="24"/>
            <w:szCs w:val="24"/>
          </w:rPr>
          <w:fldChar w:fldCharType="end"/>
        </w:r>
      </w:hyperlink>
    </w:p>
    <w:p w14:paraId="77A5417A" w14:textId="121C2CE4"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54" w:history="1">
        <w:r w:rsidRPr="00EF4F26">
          <w:rPr>
            <w:rStyle w:val="Hyperlink"/>
            <w:rFonts w:ascii="Times New Roman" w:hAnsi="Times New Roman" w:cs="Times New Roman"/>
            <w:noProof/>
            <w:sz w:val="24"/>
            <w:szCs w:val="24"/>
          </w:rPr>
          <w:t>Tabel 4. 2  Hasil Analisis Statistik Deskriptif</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_Toc223131554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46</w:t>
        </w:r>
        <w:r w:rsidRPr="00EF4F26">
          <w:rPr>
            <w:rFonts w:ascii="Times New Roman" w:hAnsi="Times New Roman" w:cs="Times New Roman"/>
            <w:noProof/>
            <w:webHidden/>
            <w:sz w:val="24"/>
            <w:szCs w:val="24"/>
          </w:rPr>
          <w:fldChar w:fldCharType="end"/>
        </w:r>
      </w:hyperlink>
    </w:p>
    <w:p w14:paraId="19CDE693" w14:textId="47FE5BE6"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55" w:history="1">
        <w:r w:rsidRPr="00EF4F26">
          <w:rPr>
            <w:rStyle w:val="Hyperlink"/>
            <w:rFonts w:ascii="Times New Roman" w:hAnsi="Times New Roman" w:cs="Times New Roman"/>
            <w:noProof/>
            <w:sz w:val="24"/>
            <w:szCs w:val="24"/>
          </w:rPr>
          <w:t>Tabel 4. 3 Hasil Uji Normalitas Kolmogorov - Smirnov</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_Toc223131555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48</w:t>
        </w:r>
        <w:r w:rsidRPr="00EF4F26">
          <w:rPr>
            <w:rFonts w:ascii="Times New Roman" w:hAnsi="Times New Roman" w:cs="Times New Roman"/>
            <w:noProof/>
            <w:webHidden/>
            <w:sz w:val="24"/>
            <w:szCs w:val="24"/>
          </w:rPr>
          <w:fldChar w:fldCharType="end"/>
        </w:r>
      </w:hyperlink>
    </w:p>
    <w:p w14:paraId="7FC85B6C" w14:textId="339352C2"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57" w:history="1">
        <w:r w:rsidRPr="00EF4F26">
          <w:rPr>
            <w:rStyle w:val="Hyperlink"/>
            <w:rFonts w:ascii="Times New Roman" w:hAnsi="Times New Roman" w:cs="Times New Roman"/>
            <w:noProof/>
            <w:sz w:val="24"/>
            <w:szCs w:val="24"/>
          </w:rPr>
          <w:t>Tabel 4. 4 Hasil Uji Multikolinearitas</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_Toc223131557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50</w:t>
        </w:r>
        <w:r w:rsidRPr="00EF4F26">
          <w:rPr>
            <w:rFonts w:ascii="Times New Roman" w:hAnsi="Times New Roman" w:cs="Times New Roman"/>
            <w:noProof/>
            <w:webHidden/>
            <w:sz w:val="24"/>
            <w:szCs w:val="24"/>
          </w:rPr>
          <w:fldChar w:fldCharType="end"/>
        </w:r>
      </w:hyperlink>
    </w:p>
    <w:p w14:paraId="6C9DB28A" w14:textId="1E2765ED"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59" w:history="1">
        <w:r w:rsidRPr="00EF4F26">
          <w:rPr>
            <w:rStyle w:val="Hyperlink"/>
            <w:rFonts w:ascii="Times New Roman" w:hAnsi="Times New Roman" w:cs="Times New Roman"/>
            <w:noProof/>
            <w:sz w:val="24"/>
            <w:szCs w:val="24"/>
          </w:rPr>
          <w:t>Tabel 4. 5 Hasil Uji Durbin Watson</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_Toc223131559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52</w:t>
        </w:r>
        <w:r w:rsidRPr="00EF4F26">
          <w:rPr>
            <w:rFonts w:ascii="Times New Roman" w:hAnsi="Times New Roman" w:cs="Times New Roman"/>
            <w:noProof/>
            <w:webHidden/>
            <w:sz w:val="24"/>
            <w:szCs w:val="24"/>
          </w:rPr>
          <w:fldChar w:fldCharType="end"/>
        </w:r>
      </w:hyperlink>
    </w:p>
    <w:p w14:paraId="78D739FC" w14:textId="427DF37F"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60" w:history="1">
        <w:r w:rsidRPr="00EF4F26">
          <w:rPr>
            <w:rStyle w:val="Hyperlink"/>
            <w:rFonts w:ascii="Times New Roman" w:hAnsi="Times New Roman" w:cs="Times New Roman"/>
            <w:noProof/>
            <w:sz w:val="24"/>
            <w:szCs w:val="24"/>
          </w:rPr>
          <w:t>Tabel 4. 6 Hasil Analisis Regresi Linear Berganda</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_Toc223131560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53</w:t>
        </w:r>
        <w:r w:rsidRPr="00EF4F26">
          <w:rPr>
            <w:rFonts w:ascii="Times New Roman" w:hAnsi="Times New Roman" w:cs="Times New Roman"/>
            <w:noProof/>
            <w:webHidden/>
            <w:sz w:val="24"/>
            <w:szCs w:val="24"/>
          </w:rPr>
          <w:fldChar w:fldCharType="end"/>
        </w:r>
      </w:hyperlink>
    </w:p>
    <w:p w14:paraId="73D88170" w14:textId="2DCB83C3"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61" w:history="1">
        <w:r w:rsidRPr="00EF4F26">
          <w:rPr>
            <w:rStyle w:val="Hyperlink"/>
            <w:rFonts w:ascii="Times New Roman" w:hAnsi="Times New Roman" w:cs="Times New Roman"/>
            <w:noProof/>
            <w:sz w:val="24"/>
            <w:szCs w:val="24"/>
          </w:rPr>
          <w:t>Tabel 4. 7 Hasil Uji Kelayakan Model (Uji F)</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_Toc223131561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54</w:t>
        </w:r>
        <w:r w:rsidRPr="00EF4F26">
          <w:rPr>
            <w:rFonts w:ascii="Times New Roman" w:hAnsi="Times New Roman" w:cs="Times New Roman"/>
            <w:noProof/>
            <w:webHidden/>
            <w:sz w:val="24"/>
            <w:szCs w:val="24"/>
          </w:rPr>
          <w:fldChar w:fldCharType="end"/>
        </w:r>
      </w:hyperlink>
    </w:p>
    <w:p w14:paraId="53EAA07E" w14:textId="29968A25"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62" w:history="1">
        <w:r w:rsidRPr="00EF4F26">
          <w:rPr>
            <w:rStyle w:val="Hyperlink"/>
            <w:rFonts w:ascii="Times New Roman" w:hAnsi="Times New Roman" w:cs="Times New Roman"/>
            <w:noProof/>
            <w:sz w:val="24"/>
            <w:szCs w:val="24"/>
          </w:rPr>
          <w:t>Tabel 4. 8 Hasi Uji Hipotesis (Uji t)</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_Toc223131562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56</w:t>
        </w:r>
        <w:r w:rsidRPr="00EF4F26">
          <w:rPr>
            <w:rFonts w:ascii="Times New Roman" w:hAnsi="Times New Roman" w:cs="Times New Roman"/>
            <w:noProof/>
            <w:webHidden/>
            <w:sz w:val="24"/>
            <w:szCs w:val="24"/>
          </w:rPr>
          <w:fldChar w:fldCharType="end"/>
        </w:r>
      </w:hyperlink>
    </w:p>
    <w:p w14:paraId="6B1BF6E2" w14:textId="6843DB97"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3131563" w:history="1">
        <w:r w:rsidRPr="00EF4F26">
          <w:rPr>
            <w:rStyle w:val="Hyperlink"/>
            <w:rFonts w:ascii="Times New Roman" w:hAnsi="Times New Roman" w:cs="Times New Roman"/>
            <w:noProof/>
            <w:sz w:val="24"/>
            <w:szCs w:val="24"/>
          </w:rPr>
          <w:t>Tabel 4. 9 Hasil Uji Koefisien Determinasi (Uji R2</w:t>
        </w:r>
        <w:r w:rsidRPr="00EF4F26">
          <w:rPr>
            <w:rFonts w:ascii="Times New Roman" w:hAnsi="Times New Roman" w:cs="Times New Roman"/>
            <w:noProof/>
            <w:webHidden/>
            <w:sz w:val="24"/>
            <w:szCs w:val="24"/>
          </w:rPr>
          <w:tab/>
        </w:r>
        <w:r w:rsidRPr="00EF4F26">
          <w:rPr>
            <w:rFonts w:ascii="Times New Roman" w:hAnsi="Times New Roman" w:cs="Times New Roman"/>
            <w:noProof/>
            <w:webHidden/>
            <w:sz w:val="24"/>
            <w:szCs w:val="24"/>
          </w:rPr>
          <w:fldChar w:fldCharType="begin"/>
        </w:r>
        <w:r w:rsidRPr="00EF4F26">
          <w:rPr>
            <w:rFonts w:ascii="Times New Roman" w:hAnsi="Times New Roman" w:cs="Times New Roman"/>
            <w:noProof/>
            <w:webHidden/>
            <w:sz w:val="24"/>
            <w:szCs w:val="24"/>
          </w:rPr>
          <w:instrText xml:space="preserve"> PAGEREF _Toc223131563 \h </w:instrText>
        </w:r>
        <w:r w:rsidRPr="00EF4F26">
          <w:rPr>
            <w:rFonts w:ascii="Times New Roman" w:hAnsi="Times New Roman" w:cs="Times New Roman"/>
            <w:noProof/>
            <w:webHidden/>
            <w:sz w:val="24"/>
            <w:szCs w:val="24"/>
          </w:rPr>
        </w:r>
        <w:r w:rsidRPr="00EF4F26">
          <w:rPr>
            <w:rFonts w:ascii="Times New Roman" w:hAnsi="Times New Roman" w:cs="Times New Roman"/>
            <w:noProof/>
            <w:webHidden/>
            <w:sz w:val="24"/>
            <w:szCs w:val="24"/>
          </w:rPr>
          <w:fldChar w:fldCharType="separate"/>
        </w:r>
        <w:r w:rsidR="00C74794">
          <w:rPr>
            <w:rFonts w:ascii="Times New Roman" w:hAnsi="Times New Roman" w:cs="Times New Roman"/>
            <w:noProof/>
            <w:webHidden/>
            <w:sz w:val="24"/>
            <w:szCs w:val="24"/>
          </w:rPr>
          <w:t>57</w:t>
        </w:r>
        <w:r w:rsidRPr="00EF4F26">
          <w:rPr>
            <w:rFonts w:ascii="Times New Roman" w:hAnsi="Times New Roman" w:cs="Times New Roman"/>
            <w:noProof/>
            <w:webHidden/>
            <w:sz w:val="24"/>
            <w:szCs w:val="24"/>
          </w:rPr>
          <w:fldChar w:fldCharType="end"/>
        </w:r>
      </w:hyperlink>
    </w:p>
    <w:p w14:paraId="4C3295B9" w14:textId="19786656" w:rsidR="00F1294F" w:rsidRPr="0050040E" w:rsidRDefault="00C24F28" w:rsidP="00EF4F26">
      <w:pPr>
        <w:spacing w:after="0" w:line="480" w:lineRule="auto"/>
        <w:rPr>
          <w:rFonts w:ascii="Times New Roman" w:hAnsi="Times New Roman" w:cs="Times New Roman"/>
          <w:sz w:val="24"/>
          <w:szCs w:val="24"/>
        </w:rPr>
      </w:pPr>
      <w:r w:rsidRPr="00AE4184">
        <w:rPr>
          <w:rFonts w:ascii="Times New Roman" w:hAnsi="Times New Roman" w:cs="Times New Roman"/>
          <w:sz w:val="24"/>
          <w:szCs w:val="24"/>
        </w:rPr>
        <w:fldChar w:fldCharType="end"/>
      </w:r>
    </w:p>
    <w:p w14:paraId="429319DF" w14:textId="77777777" w:rsidR="00C24F28" w:rsidRPr="0050040E" w:rsidRDefault="00C24F28" w:rsidP="00F1294F"/>
    <w:p w14:paraId="47B35BE3" w14:textId="77777777" w:rsidR="00D67DFB" w:rsidRPr="0050040E" w:rsidRDefault="00D67DFB" w:rsidP="00D67DFB"/>
    <w:p w14:paraId="30697405" w14:textId="77777777" w:rsidR="00C24F28" w:rsidRPr="0050040E" w:rsidRDefault="00C24F28" w:rsidP="00D67DFB"/>
    <w:p w14:paraId="5BE0D75A" w14:textId="77777777" w:rsidR="00C24F28" w:rsidRPr="0050040E" w:rsidRDefault="00C24F28" w:rsidP="00D67DFB"/>
    <w:p w14:paraId="67A64758" w14:textId="77777777" w:rsidR="00C24F28" w:rsidRPr="0050040E" w:rsidRDefault="00C24F28" w:rsidP="00D67DFB"/>
    <w:p w14:paraId="723149DB" w14:textId="77777777" w:rsidR="00C24F28" w:rsidRPr="0050040E" w:rsidRDefault="00C24F28" w:rsidP="00D67DFB"/>
    <w:p w14:paraId="4644B870" w14:textId="77777777" w:rsidR="00C24F28" w:rsidRPr="0050040E" w:rsidRDefault="00C24F28" w:rsidP="00D67DFB"/>
    <w:p w14:paraId="0A41C448" w14:textId="77777777" w:rsidR="00C24F28" w:rsidRPr="0050040E" w:rsidRDefault="00C24F28" w:rsidP="00D67DFB"/>
    <w:p w14:paraId="570D9F6E" w14:textId="77777777" w:rsidR="00A95BA2" w:rsidRPr="0050040E" w:rsidRDefault="00A95BA2" w:rsidP="00D67DFB"/>
    <w:p w14:paraId="79A8C9E0" w14:textId="743550F6" w:rsidR="00EF4F26" w:rsidRDefault="00E331E1" w:rsidP="009C08BC">
      <w:pPr>
        <w:pStyle w:val="Heading1"/>
      </w:pPr>
      <w:bookmarkStart w:id="15" w:name="_Toc213611319"/>
      <w:bookmarkStart w:id="16" w:name="_Toc223130995"/>
      <w:r w:rsidRPr="0050040E">
        <w:lastRenderedPageBreak/>
        <w:t>DAFTAR GAMBAR</w:t>
      </w:r>
      <w:bookmarkEnd w:id="15"/>
      <w:bookmarkEnd w:id="16"/>
    </w:p>
    <w:p w14:paraId="5B55A064" w14:textId="1F1EE944"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Gambar 1.1 Diagram Produk Domestik Bruto (PDB) 2024</w:t>
      </w:r>
      <w:r w:rsidRPr="00EF4F26">
        <w:rPr>
          <w:rFonts w:ascii="Times New Roman" w:hAnsi="Times New Roman" w:cs="Times New Roman"/>
          <w:noProof/>
          <w:webHidden/>
          <w:sz w:val="24"/>
          <w:szCs w:val="24"/>
        </w:rPr>
        <w:tab/>
      </w:r>
      <w:r w:rsidR="00C74794">
        <w:rPr>
          <w:rFonts w:ascii="Times New Roman" w:hAnsi="Times New Roman" w:cs="Times New Roman"/>
          <w:noProof/>
          <w:webHidden/>
          <w:sz w:val="24"/>
          <w:szCs w:val="24"/>
        </w:rPr>
        <w:t>1</w:t>
      </w:r>
    </w:p>
    <w:p w14:paraId="7EF70CA4" w14:textId="147F6AF4"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Gambar 1.2 Rata-Rata ROA Perusahaan Pulp dan Kertas Tahun 2020-2024</w:t>
      </w:r>
      <w:r w:rsidRPr="00EF4F26">
        <w:rPr>
          <w:rFonts w:ascii="Times New Roman" w:hAnsi="Times New Roman" w:cs="Times New Roman"/>
          <w:noProof/>
          <w:webHidden/>
          <w:sz w:val="24"/>
          <w:szCs w:val="24"/>
        </w:rPr>
        <w:tab/>
      </w:r>
      <w:r w:rsidR="00C74794">
        <w:rPr>
          <w:rFonts w:ascii="Times New Roman" w:hAnsi="Times New Roman" w:cs="Times New Roman"/>
          <w:noProof/>
          <w:webHidden/>
          <w:sz w:val="24"/>
          <w:szCs w:val="24"/>
        </w:rPr>
        <w:t>5</w:t>
      </w:r>
    </w:p>
    <w:p w14:paraId="1512AAFD" w14:textId="2774577B"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Gambar 2.1 Kerangka Konseptual</w:t>
      </w:r>
      <w:r w:rsidRPr="00EF4F26">
        <w:rPr>
          <w:rFonts w:ascii="Times New Roman" w:hAnsi="Times New Roman" w:cs="Times New Roman"/>
          <w:noProof/>
          <w:webHidden/>
          <w:sz w:val="24"/>
          <w:szCs w:val="24"/>
        </w:rPr>
        <w:tab/>
      </w:r>
      <w:r w:rsidR="00C74794">
        <w:rPr>
          <w:rFonts w:ascii="Times New Roman" w:hAnsi="Times New Roman" w:cs="Times New Roman"/>
          <w:noProof/>
          <w:webHidden/>
          <w:sz w:val="24"/>
          <w:szCs w:val="24"/>
        </w:rPr>
        <w:t>23</w:t>
      </w:r>
    </w:p>
    <w:p w14:paraId="08365F04" w14:textId="2C5AEFEF"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Gambar 2.2 Model Penelitian</w:t>
      </w:r>
      <w:r w:rsidRPr="00EF4F26">
        <w:rPr>
          <w:rFonts w:ascii="Times New Roman" w:hAnsi="Times New Roman" w:cs="Times New Roman"/>
          <w:noProof/>
          <w:webHidden/>
          <w:sz w:val="24"/>
          <w:szCs w:val="24"/>
        </w:rPr>
        <w:tab/>
      </w:r>
      <w:r w:rsidR="00C74794">
        <w:rPr>
          <w:rFonts w:ascii="Times New Roman" w:hAnsi="Times New Roman" w:cs="Times New Roman"/>
          <w:noProof/>
          <w:webHidden/>
          <w:sz w:val="24"/>
          <w:szCs w:val="24"/>
        </w:rPr>
        <w:t>28</w:t>
      </w:r>
    </w:p>
    <w:p w14:paraId="630A0CDB" w14:textId="6AFD9C82"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Gambar 4.1 Grafik Histogram P-Plot Standarized</w:t>
      </w:r>
      <w:r w:rsidR="00FF22A5">
        <w:rPr>
          <w:rFonts w:ascii="Times New Roman" w:hAnsi="Times New Roman" w:cs="Times New Roman"/>
          <w:noProof/>
          <w:sz w:val="24"/>
          <w:szCs w:val="24"/>
        </w:rPr>
        <w:t xml:space="preserve"> </w:t>
      </w:r>
      <w:r w:rsidRPr="00C74794">
        <w:rPr>
          <w:rFonts w:ascii="Times New Roman" w:hAnsi="Times New Roman" w:cs="Times New Roman"/>
          <w:noProof/>
          <w:sz w:val="24"/>
          <w:szCs w:val="24"/>
        </w:rPr>
        <w:t>Residual</w:t>
      </w:r>
      <w:r w:rsidR="00FF22A5">
        <w:rPr>
          <w:rFonts w:ascii="Times New Roman" w:hAnsi="Times New Roman" w:cs="Times New Roman"/>
          <w:noProof/>
          <w:webHidden/>
          <w:sz w:val="24"/>
          <w:szCs w:val="24"/>
        </w:rPr>
        <w:t>..................................49</w:t>
      </w:r>
    </w:p>
    <w:p w14:paraId="66166BBB" w14:textId="597BB6B3" w:rsidR="00EF4F26" w:rsidRPr="00EF4F26" w:rsidRDefault="00EF4F26" w:rsidP="00EF4F26">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C74794">
        <w:rPr>
          <w:rFonts w:ascii="Times New Roman" w:hAnsi="Times New Roman" w:cs="Times New Roman"/>
          <w:noProof/>
          <w:sz w:val="24"/>
          <w:szCs w:val="24"/>
        </w:rPr>
        <w:t>Gambar 4. 2 Hasil Uji Heteroskedastisitas</w:t>
      </w:r>
      <w:r w:rsidRPr="00EF4F26">
        <w:rPr>
          <w:rFonts w:ascii="Times New Roman" w:hAnsi="Times New Roman" w:cs="Times New Roman"/>
          <w:noProof/>
          <w:webHidden/>
          <w:sz w:val="24"/>
          <w:szCs w:val="24"/>
        </w:rPr>
        <w:tab/>
      </w:r>
      <w:r w:rsidR="00C74794">
        <w:rPr>
          <w:rFonts w:ascii="Times New Roman" w:hAnsi="Times New Roman" w:cs="Times New Roman"/>
          <w:noProof/>
          <w:webHidden/>
          <w:sz w:val="24"/>
          <w:szCs w:val="24"/>
        </w:rPr>
        <w:t>51</w:t>
      </w:r>
    </w:p>
    <w:p w14:paraId="7871B56D" w14:textId="7FE7A1C0" w:rsidR="005B3028" w:rsidRPr="0050040E" w:rsidRDefault="005B3028" w:rsidP="00EF4F26">
      <w:pPr>
        <w:pStyle w:val="TableofFigures"/>
        <w:tabs>
          <w:tab w:val="right" w:leader="dot" w:pos="7927"/>
        </w:tabs>
        <w:spacing w:line="480" w:lineRule="auto"/>
        <w:rPr>
          <w:rFonts w:ascii="Times New Roman" w:hAnsi="Times New Roman" w:cs="Times New Roman"/>
          <w:bCs/>
          <w:sz w:val="24"/>
          <w:szCs w:val="24"/>
        </w:rPr>
      </w:pPr>
    </w:p>
    <w:p w14:paraId="0AFDF5A4" w14:textId="77777777" w:rsidR="0093391A" w:rsidRPr="0050040E" w:rsidRDefault="0093391A" w:rsidP="0093391A"/>
    <w:p w14:paraId="6B4768CC" w14:textId="77777777" w:rsidR="00C24F28" w:rsidRPr="0050040E" w:rsidRDefault="00C24F28" w:rsidP="0093391A"/>
    <w:p w14:paraId="7AD0B3A2" w14:textId="77777777" w:rsidR="00C24F28" w:rsidRPr="0050040E" w:rsidRDefault="00C24F28" w:rsidP="0093391A"/>
    <w:p w14:paraId="0EBCE5B2" w14:textId="77777777" w:rsidR="00C24F28" w:rsidRPr="0050040E" w:rsidRDefault="00C24F28" w:rsidP="0093391A"/>
    <w:p w14:paraId="34E0EE27" w14:textId="77777777" w:rsidR="00C24F28" w:rsidRPr="0050040E" w:rsidRDefault="00C24F28" w:rsidP="0093391A"/>
    <w:p w14:paraId="5DDF6309" w14:textId="77777777" w:rsidR="00C24F28" w:rsidRPr="0050040E" w:rsidRDefault="00C24F28" w:rsidP="0093391A"/>
    <w:p w14:paraId="0966B8EA" w14:textId="77777777" w:rsidR="00C24F28" w:rsidRPr="0050040E" w:rsidRDefault="00C24F28" w:rsidP="0093391A"/>
    <w:p w14:paraId="137A426D" w14:textId="77777777" w:rsidR="00C24F28" w:rsidRPr="0050040E" w:rsidRDefault="00C24F28" w:rsidP="0093391A"/>
    <w:p w14:paraId="1244A393" w14:textId="77777777" w:rsidR="00C24F28" w:rsidRPr="0050040E" w:rsidRDefault="00C24F28" w:rsidP="0093391A"/>
    <w:p w14:paraId="4004D203" w14:textId="77777777" w:rsidR="00C24F28" w:rsidRPr="0050040E" w:rsidRDefault="00C24F28" w:rsidP="0093391A"/>
    <w:p w14:paraId="6B0E63E3" w14:textId="77777777" w:rsidR="00C24F28" w:rsidRPr="0050040E" w:rsidRDefault="00C24F28" w:rsidP="0093391A"/>
    <w:p w14:paraId="7D670132" w14:textId="77777777" w:rsidR="00C24F28" w:rsidRPr="0050040E" w:rsidRDefault="00C24F28" w:rsidP="0093391A"/>
    <w:p w14:paraId="3D02D524" w14:textId="77777777" w:rsidR="00C24F28" w:rsidRPr="0050040E" w:rsidRDefault="00C24F28" w:rsidP="0093391A"/>
    <w:p w14:paraId="0D28E6F2" w14:textId="77777777" w:rsidR="00C24F28" w:rsidRPr="0050040E" w:rsidRDefault="00C24F28" w:rsidP="0093391A"/>
    <w:p w14:paraId="52B924CD" w14:textId="77777777" w:rsidR="00A95BA2" w:rsidRPr="0050040E" w:rsidRDefault="00A95BA2" w:rsidP="0093391A"/>
    <w:p w14:paraId="5C22CEF6" w14:textId="77777777" w:rsidR="00C24F28" w:rsidRPr="0050040E" w:rsidRDefault="00C24F28" w:rsidP="009C08BC">
      <w:pPr>
        <w:pStyle w:val="Heading1"/>
      </w:pPr>
      <w:bookmarkStart w:id="17" w:name="_Toc223130996"/>
      <w:r w:rsidRPr="0050040E">
        <w:lastRenderedPageBreak/>
        <w:t>HALAMAN SINGKATAN</w:t>
      </w:r>
      <w:bookmarkEnd w:id="17"/>
    </w:p>
    <w:p w14:paraId="3E6AA196" w14:textId="0609E3BA" w:rsidR="00C24F28" w:rsidRPr="0050040E" w:rsidRDefault="00C24F28" w:rsidP="00EE5427">
      <w:pPr>
        <w:tabs>
          <w:tab w:val="left" w:pos="2268"/>
        </w:tabs>
        <w:spacing w:line="480" w:lineRule="auto"/>
        <w:rPr>
          <w:rFonts w:ascii="Times New Roman" w:hAnsi="Times New Roman" w:cs="Times New Roman"/>
          <w:sz w:val="28"/>
          <w:szCs w:val="28"/>
        </w:rPr>
      </w:pPr>
      <w:r w:rsidRPr="0050040E">
        <w:rPr>
          <w:rFonts w:ascii="Times New Roman" w:hAnsi="Times New Roman" w:cs="Times New Roman"/>
          <w:sz w:val="28"/>
          <w:szCs w:val="28"/>
        </w:rPr>
        <w:t>ROA</w:t>
      </w:r>
      <w:r w:rsidR="006B2F09" w:rsidRPr="0050040E">
        <w:rPr>
          <w:rFonts w:ascii="Times New Roman" w:hAnsi="Times New Roman" w:cs="Times New Roman"/>
          <w:sz w:val="28"/>
          <w:szCs w:val="28"/>
        </w:rPr>
        <w:t xml:space="preserve">  </w:t>
      </w:r>
      <w:r w:rsidR="00EE5427" w:rsidRPr="0050040E">
        <w:rPr>
          <w:rFonts w:ascii="Times New Roman" w:hAnsi="Times New Roman" w:cs="Times New Roman"/>
          <w:sz w:val="28"/>
          <w:szCs w:val="28"/>
        </w:rPr>
        <w:tab/>
      </w:r>
      <w:r w:rsidR="006B2F09" w:rsidRPr="0050040E">
        <w:rPr>
          <w:rFonts w:ascii="Times New Roman" w:hAnsi="Times New Roman" w:cs="Times New Roman"/>
          <w:i/>
          <w:iCs/>
          <w:sz w:val="28"/>
          <w:szCs w:val="28"/>
        </w:rPr>
        <w:t>Return on Assets</w:t>
      </w:r>
    </w:p>
    <w:p w14:paraId="1BC5D8C0" w14:textId="1BB4055E" w:rsidR="00C24F28" w:rsidRPr="0050040E" w:rsidRDefault="00C24F28" w:rsidP="00EE5427">
      <w:pPr>
        <w:tabs>
          <w:tab w:val="left" w:pos="2268"/>
        </w:tabs>
        <w:spacing w:line="480" w:lineRule="auto"/>
        <w:rPr>
          <w:rFonts w:ascii="Times New Roman" w:hAnsi="Times New Roman" w:cs="Times New Roman"/>
          <w:i/>
          <w:iCs/>
          <w:sz w:val="28"/>
          <w:szCs w:val="28"/>
        </w:rPr>
      </w:pPr>
      <w:r w:rsidRPr="0050040E">
        <w:rPr>
          <w:rFonts w:ascii="Times New Roman" w:hAnsi="Times New Roman" w:cs="Times New Roman"/>
          <w:sz w:val="28"/>
          <w:szCs w:val="28"/>
        </w:rPr>
        <w:t>TATO</w:t>
      </w:r>
      <w:r w:rsidR="006B2F09" w:rsidRPr="0050040E">
        <w:rPr>
          <w:rFonts w:ascii="Times New Roman" w:hAnsi="Times New Roman" w:cs="Times New Roman"/>
          <w:sz w:val="28"/>
          <w:szCs w:val="28"/>
        </w:rPr>
        <w:t xml:space="preserve"> </w:t>
      </w:r>
      <w:r w:rsidR="00EE5427" w:rsidRPr="0050040E">
        <w:rPr>
          <w:rFonts w:ascii="Times New Roman" w:hAnsi="Times New Roman" w:cs="Times New Roman"/>
          <w:sz w:val="28"/>
          <w:szCs w:val="28"/>
        </w:rPr>
        <w:tab/>
      </w:r>
      <w:r w:rsidR="006B2F09" w:rsidRPr="0050040E">
        <w:rPr>
          <w:rFonts w:ascii="Times New Roman" w:hAnsi="Times New Roman" w:cs="Times New Roman"/>
          <w:i/>
          <w:iCs/>
          <w:sz w:val="28"/>
          <w:szCs w:val="28"/>
        </w:rPr>
        <w:t>Total Assets Turnover</w:t>
      </w:r>
    </w:p>
    <w:p w14:paraId="10190EC0" w14:textId="643EB30D" w:rsidR="00C24F28" w:rsidRPr="0050040E" w:rsidRDefault="00C24F28" w:rsidP="00EE5427">
      <w:pPr>
        <w:tabs>
          <w:tab w:val="left" w:pos="2268"/>
        </w:tabs>
        <w:spacing w:line="480" w:lineRule="auto"/>
        <w:rPr>
          <w:rFonts w:ascii="Times New Roman" w:hAnsi="Times New Roman" w:cs="Times New Roman"/>
          <w:sz w:val="28"/>
          <w:szCs w:val="28"/>
        </w:rPr>
      </w:pPr>
      <w:r w:rsidRPr="0050040E">
        <w:rPr>
          <w:rFonts w:ascii="Times New Roman" w:hAnsi="Times New Roman" w:cs="Times New Roman"/>
          <w:sz w:val="28"/>
          <w:szCs w:val="28"/>
        </w:rPr>
        <w:t>DER</w:t>
      </w:r>
      <w:r w:rsidR="006B2F09" w:rsidRPr="0050040E">
        <w:rPr>
          <w:rFonts w:ascii="Times New Roman" w:hAnsi="Times New Roman" w:cs="Times New Roman"/>
          <w:sz w:val="28"/>
          <w:szCs w:val="28"/>
        </w:rPr>
        <w:t xml:space="preserve"> </w:t>
      </w:r>
      <w:r w:rsidR="00EE5427" w:rsidRPr="0050040E">
        <w:rPr>
          <w:rFonts w:ascii="Times New Roman" w:hAnsi="Times New Roman" w:cs="Times New Roman"/>
          <w:sz w:val="28"/>
          <w:szCs w:val="28"/>
        </w:rPr>
        <w:tab/>
      </w:r>
      <w:r w:rsidR="006B2F09" w:rsidRPr="0050040E">
        <w:rPr>
          <w:rFonts w:ascii="Times New Roman" w:hAnsi="Times New Roman" w:cs="Times New Roman"/>
          <w:i/>
          <w:iCs/>
          <w:sz w:val="28"/>
          <w:szCs w:val="28"/>
        </w:rPr>
        <w:t>Debt to Equity Ratio</w:t>
      </w:r>
    </w:p>
    <w:p w14:paraId="1E5B9746" w14:textId="0CA66A53" w:rsidR="00C24F28" w:rsidRPr="0050040E" w:rsidRDefault="00055E51" w:rsidP="0093391A">
      <w:pPr>
        <w:rPr>
          <w:rFonts w:ascii="Times New Roman" w:hAnsi="Times New Roman" w:cs="Times New Roman"/>
          <w:i/>
          <w:iCs/>
          <w:sz w:val="24"/>
          <w:szCs w:val="24"/>
        </w:rPr>
      </w:pPr>
      <w:r w:rsidRPr="0050040E">
        <w:rPr>
          <w:rFonts w:ascii="Times New Roman" w:hAnsi="Times New Roman" w:cs="Times New Roman"/>
          <w:i/>
          <w:iCs/>
          <w:sz w:val="24"/>
          <w:szCs w:val="24"/>
        </w:rPr>
        <w:t>et al</w:t>
      </w:r>
      <w:r w:rsidR="008168E8" w:rsidRPr="0050040E">
        <w:rPr>
          <w:rFonts w:ascii="Times New Roman" w:hAnsi="Times New Roman" w:cs="Times New Roman"/>
          <w:i/>
          <w:iCs/>
          <w:sz w:val="24"/>
          <w:szCs w:val="24"/>
        </w:rPr>
        <w:t xml:space="preserve">                              et alii</w:t>
      </w:r>
    </w:p>
    <w:p w14:paraId="453B324A" w14:textId="77777777" w:rsidR="008168E8" w:rsidRPr="0050040E" w:rsidRDefault="008168E8" w:rsidP="0093391A"/>
    <w:p w14:paraId="358B0C6F" w14:textId="77777777" w:rsidR="00C24F28" w:rsidRPr="0050040E" w:rsidRDefault="00C24F28" w:rsidP="0093391A"/>
    <w:p w14:paraId="339A75AE" w14:textId="77777777" w:rsidR="00C24F28" w:rsidRPr="0050040E" w:rsidRDefault="00C24F28" w:rsidP="0093391A"/>
    <w:p w14:paraId="151C3083" w14:textId="77777777" w:rsidR="00C24F28" w:rsidRPr="0050040E" w:rsidRDefault="00C24F28" w:rsidP="0093391A"/>
    <w:p w14:paraId="770BF72E" w14:textId="77777777" w:rsidR="00C24F28" w:rsidRPr="0050040E" w:rsidRDefault="00C24F28" w:rsidP="0093391A"/>
    <w:p w14:paraId="782A91FB" w14:textId="77777777" w:rsidR="00C24F28" w:rsidRPr="0050040E" w:rsidRDefault="00C24F28" w:rsidP="0093391A"/>
    <w:p w14:paraId="74BE6FB6" w14:textId="77777777" w:rsidR="00C24F28" w:rsidRPr="0050040E" w:rsidRDefault="00C24F28" w:rsidP="0093391A"/>
    <w:p w14:paraId="05CD4E28" w14:textId="77777777" w:rsidR="00C24F28" w:rsidRPr="0050040E" w:rsidRDefault="00C24F28" w:rsidP="0093391A"/>
    <w:p w14:paraId="0BD511D7" w14:textId="77777777" w:rsidR="00C24F28" w:rsidRPr="0050040E" w:rsidRDefault="00C24F28" w:rsidP="0093391A"/>
    <w:p w14:paraId="6BA6C3E0" w14:textId="77777777" w:rsidR="00C24F28" w:rsidRPr="0050040E" w:rsidRDefault="00C24F28" w:rsidP="0093391A"/>
    <w:p w14:paraId="05B06522" w14:textId="77777777" w:rsidR="00C24F28" w:rsidRPr="0050040E" w:rsidRDefault="00C24F28" w:rsidP="0093391A"/>
    <w:p w14:paraId="23A18DFF" w14:textId="77777777" w:rsidR="00C24F28" w:rsidRPr="0050040E" w:rsidRDefault="00C24F28" w:rsidP="0093391A"/>
    <w:p w14:paraId="6F885224" w14:textId="77777777" w:rsidR="00A95BA2" w:rsidRDefault="00A95BA2" w:rsidP="00A95BA2"/>
    <w:p w14:paraId="710B18CC" w14:textId="77777777" w:rsidR="00347358" w:rsidRDefault="00347358" w:rsidP="00A95BA2"/>
    <w:p w14:paraId="49D06A5C" w14:textId="77777777" w:rsidR="00347358" w:rsidRDefault="00347358" w:rsidP="00A95BA2"/>
    <w:p w14:paraId="3EDB4BC4" w14:textId="77777777" w:rsidR="002816B7" w:rsidRDefault="002816B7" w:rsidP="00A95BA2"/>
    <w:p w14:paraId="4FB20D70" w14:textId="77777777" w:rsidR="00EF4F26" w:rsidRDefault="00EF4F26" w:rsidP="00A95BA2"/>
    <w:p w14:paraId="3262E48A" w14:textId="18E2C65B" w:rsidR="00C24F28" w:rsidRPr="0050040E" w:rsidRDefault="00C24F28" w:rsidP="009C08BC">
      <w:pPr>
        <w:pStyle w:val="Heading1"/>
      </w:pPr>
      <w:bookmarkStart w:id="18" w:name="_Toc223130997"/>
      <w:r w:rsidRPr="0050040E">
        <w:lastRenderedPageBreak/>
        <w:t>DAFTAR LAMPIRAN</w:t>
      </w:r>
      <w:bookmarkEnd w:id="18"/>
    </w:p>
    <w:p w14:paraId="380F06BB" w14:textId="1524EF5C" w:rsidR="00533C20" w:rsidRDefault="00EF4F26" w:rsidP="00533C20">
      <w:pPr>
        <w:pStyle w:val="TableofFigures"/>
        <w:tabs>
          <w:tab w:val="right" w:leader="dot" w:pos="7927"/>
        </w:tabs>
        <w:rPr>
          <w:rFonts w:eastAsiaTheme="minorEastAsia"/>
          <w:noProof/>
          <w:sz w:val="24"/>
          <w:szCs w:val="24"/>
          <w:lang w:val="en-ID" w:eastAsia="en-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\f F \h \z \t "Caption" \c </w:instrText>
      </w:r>
      <w:r>
        <w:rPr>
          <w:rFonts w:ascii="Times New Roman" w:hAnsi="Times New Roman" w:cs="Times New Roman"/>
          <w:sz w:val="24"/>
          <w:szCs w:val="24"/>
        </w:rPr>
        <w:fldChar w:fldCharType="separate"/>
      </w:r>
    </w:p>
    <w:p w14:paraId="33820349" w14:textId="398C9F1C"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0" w:history="1">
        <w:r w:rsidRPr="00533C20">
          <w:rPr>
            <w:rStyle w:val="Hyperlink"/>
            <w:rFonts w:ascii="Times New Roman" w:hAnsi="Times New Roman" w:cs="Times New Roman"/>
            <w:noProof/>
            <w:sz w:val="24"/>
            <w:szCs w:val="24"/>
          </w:rPr>
          <w:t>Lampiran 1 Daftar Perusahaan</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_Toc225814520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70</w:t>
        </w:r>
        <w:r w:rsidRPr="00533C20">
          <w:rPr>
            <w:rFonts w:ascii="Times New Roman" w:hAnsi="Times New Roman" w:cs="Times New Roman"/>
            <w:noProof/>
            <w:webHidden/>
            <w:sz w:val="24"/>
            <w:szCs w:val="24"/>
          </w:rPr>
          <w:fldChar w:fldCharType="end"/>
        </w:r>
      </w:hyperlink>
    </w:p>
    <w:p w14:paraId="1DC4C8B6" w14:textId="15F5A441"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1" w:history="1">
        <w:r w:rsidRPr="00533C20">
          <w:rPr>
            <w:rStyle w:val="Hyperlink"/>
            <w:rFonts w:ascii="Times New Roman" w:hAnsi="Times New Roman" w:cs="Times New Roman"/>
            <w:noProof/>
            <w:sz w:val="24"/>
            <w:szCs w:val="24"/>
          </w:rPr>
          <w:t>Lampiran 2 Jumlah Data yang diolah</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_Toc225814521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70</w:t>
        </w:r>
        <w:r w:rsidRPr="00533C20">
          <w:rPr>
            <w:rFonts w:ascii="Times New Roman" w:hAnsi="Times New Roman" w:cs="Times New Roman"/>
            <w:noProof/>
            <w:webHidden/>
            <w:sz w:val="24"/>
            <w:szCs w:val="24"/>
          </w:rPr>
          <w:fldChar w:fldCharType="end"/>
        </w:r>
      </w:hyperlink>
    </w:p>
    <w:p w14:paraId="2154A2A5" w14:textId="3A98D8E8"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2" w:history="1">
        <w:r w:rsidRPr="00533C20">
          <w:rPr>
            <w:rStyle w:val="Hyperlink"/>
            <w:rFonts w:ascii="Times New Roman" w:hAnsi="Times New Roman" w:cs="Times New Roman"/>
            <w:noProof/>
            <w:sz w:val="24"/>
            <w:szCs w:val="24"/>
          </w:rPr>
          <w:t>Lampiran 3 Data Kinerja Keuangan (Data Diolah)</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_Toc225814522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71</w:t>
        </w:r>
        <w:r w:rsidRPr="00533C20">
          <w:rPr>
            <w:rFonts w:ascii="Times New Roman" w:hAnsi="Times New Roman" w:cs="Times New Roman"/>
            <w:noProof/>
            <w:webHidden/>
            <w:sz w:val="24"/>
            <w:szCs w:val="24"/>
          </w:rPr>
          <w:fldChar w:fldCharType="end"/>
        </w:r>
      </w:hyperlink>
    </w:p>
    <w:p w14:paraId="46F05414" w14:textId="0F81E6F8"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3" w:history="1">
        <w:r w:rsidRPr="00533C20">
          <w:rPr>
            <w:rStyle w:val="Hyperlink"/>
            <w:rFonts w:ascii="Times New Roman" w:hAnsi="Times New Roman" w:cs="Times New Roman"/>
            <w:noProof/>
            <w:sz w:val="24"/>
            <w:szCs w:val="24"/>
          </w:rPr>
          <w:t>Lampiran 4 Data Total Asset Turnover (Data Diolah)</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_Toc225814523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72</w:t>
        </w:r>
        <w:r w:rsidRPr="00533C20">
          <w:rPr>
            <w:rFonts w:ascii="Times New Roman" w:hAnsi="Times New Roman" w:cs="Times New Roman"/>
            <w:noProof/>
            <w:webHidden/>
            <w:sz w:val="24"/>
            <w:szCs w:val="24"/>
          </w:rPr>
          <w:fldChar w:fldCharType="end"/>
        </w:r>
      </w:hyperlink>
    </w:p>
    <w:p w14:paraId="0CD66FB1" w14:textId="1312B81C"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4" w:history="1">
        <w:r w:rsidRPr="00533C20">
          <w:rPr>
            <w:rStyle w:val="Hyperlink"/>
            <w:rFonts w:ascii="Times New Roman" w:hAnsi="Times New Roman" w:cs="Times New Roman"/>
            <w:noProof/>
            <w:sz w:val="24"/>
            <w:szCs w:val="24"/>
          </w:rPr>
          <w:t>Lampiran 5 Data Struktuk Modal  (Data Diolah)</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_Toc225814524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73</w:t>
        </w:r>
        <w:r w:rsidRPr="00533C20">
          <w:rPr>
            <w:rFonts w:ascii="Times New Roman" w:hAnsi="Times New Roman" w:cs="Times New Roman"/>
            <w:noProof/>
            <w:webHidden/>
            <w:sz w:val="24"/>
            <w:szCs w:val="24"/>
          </w:rPr>
          <w:fldChar w:fldCharType="end"/>
        </w:r>
      </w:hyperlink>
    </w:p>
    <w:p w14:paraId="19878669" w14:textId="04336D9A"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5" w:history="1">
        <w:r w:rsidRPr="00533C20">
          <w:rPr>
            <w:rStyle w:val="Hyperlink"/>
            <w:rFonts w:ascii="Times New Roman" w:hAnsi="Times New Roman" w:cs="Times New Roman"/>
            <w:noProof/>
            <w:sz w:val="24"/>
            <w:szCs w:val="24"/>
          </w:rPr>
          <w:t>Lampiran 6 Data Manajemen Modal Kerja (Data Diolah)</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_Toc225814525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75</w:t>
        </w:r>
        <w:r w:rsidRPr="00533C20">
          <w:rPr>
            <w:rFonts w:ascii="Times New Roman" w:hAnsi="Times New Roman" w:cs="Times New Roman"/>
            <w:noProof/>
            <w:webHidden/>
            <w:sz w:val="24"/>
            <w:szCs w:val="24"/>
          </w:rPr>
          <w:fldChar w:fldCharType="end"/>
        </w:r>
      </w:hyperlink>
    </w:p>
    <w:p w14:paraId="7F3C2AF4" w14:textId="197307BB"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6" w:history="1">
        <w:r w:rsidRPr="00533C20">
          <w:rPr>
            <w:rStyle w:val="Hyperlink"/>
            <w:rFonts w:ascii="Times New Roman" w:hAnsi="Times New Roman" w:cs="Times New Roman"/>
            <w:noProof/>
            <w:sz w:val="24"/>
            <w:szCs w:val="24"/>
          </w:rPr>
          <w:t xml:space="preserve">Lampiran 7 Data Rata-Rata </w:t>
        </w:r>
        <w:r w:rsidRPr="00533C20">
          <w:rPr>
            <w:rStyle w:val="Hyperlink"/>
            <w:rFonts w:ascii="Times New Roman" w:hAnsi="Times New Roman" w:cs="Times New Roman"/>
            <w:i/>
            <w:iCs/>
            <w:noProof/>
            <w:sz w:val="24"/>
            <w:szCs w:val="24"/>
          </w:rPr>
          <w:t>Return on Assets</w:t>
        </w:r>
        <w:r w:rsidRPr="00533C20">
          <w:rPr>
            <w:rStyle w:val="Hyperlink"/>
            <w:rFonts w:ascii="Times New Roman" w:hAnsi="Times New Roman" w:cs="Times New Roman"/>
            <w:noProof/>
            <w:sz w:val="24"/>
            <w:szCs w:val="24"/>
          </w:rPr>
          <w:t xml:space="preserve"> (ROA) Perusahaan pu</w:t>
        </w:r>
        <w:r>
          <w:rPr>
            <w:rStyle w:val="Hyperlink"/>
            <w:rFonts w:ascii="Times New Roman" w:hAnsi="Times New Roman" w:cs="Times New Roman"/>
            <w:noProof/>
            <w:sz w:val="24"/>
            <w:szCs w:val="24"/>
          </w:rPr>
          <w:t>lp</w:t>
        </w:r>
        <w:r w:rsidRPr="00533C20">
          <w:rPr>
            <w:rStyle w:val="Hyperlink"/>
            <w:rFonts w:ascii="Times New Roman" w:hAnsi="Times New Roman" w:cs="Times New Roman"/>
            <w:noProof/>
            <w:sz w:val="24"/>
            <w:szCs w:val="24"/>
          </w:rPr>
          <w:t xml:space="preserve"> dan kertas yang Terdaftar di BEI Tahun 2020-2024.</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_Toc225814526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79</w:t>
        </w:r>
        <w:r w:rsidRPr="00533C20">
          <w:rPr>
            <w:rFonts w:ascii="Times New Roman" w:hAnsi="Times New Roman" w:cs="Times New Roman"/>
            <w:noProof/>
            <w:webHidden/>
            <w:sz w:val="24"/>
            <w:szCs w:val="24"/>
          </w:rPr>
          <w:fldChar w:fldCharType="end"/>
        </w:r>
      </w:hyperlink>
    </w:p>
    <w:p w14:paraId="4248D76A" w14:textId="0248CD29" w:rsidR="00533C20" w:rsidRPr="00533C20" w:rsidRDefault="00533C20" w:rsidP="00533C2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25814527" w:history="1">
        <w:r w:rsidRPr="00533C20">
          <w:rPr>
            <w:rStyle w:val="Hyperlink"/>
            <w:rFonts w:ascii="Times New Roman" w:hAnsi="Times New Roman" w:cs="Times New Roman"/>
            <w:noProof/>
            <w:sz w:val="24"/>
            <w:szCs w:val="24"/>
          </w:rPr>
          <w:t>Lampiran 8 Data Hasil Output dengan SPSS 26</w:t>
        </w:r>
        <w:r w:rsidRPr="00533C20">
          <w:rPr>
            <w:rFonts w:ascii="Times New Roman" w:hAnsi="Times New Roman" w:cs="Times New Roman"/>
            <w:noProof/>
            <w:webHidden/>
            <w:sz w:val="24"/>
            <w:szCs w:val="24"/>
          </w:rPr>
          <w:tab/>
        </w:r>
        <w:r w:rsidRPr="00533C20">
          <w:rPr>
            <w:rFonts w:ascii="Times New Roman" w:hAnsi="Times New Roman" w:cs="Times New Roman"/>
            <w:noProof/>
            <w:webHidden/>
            <w:sz w:val="24"/>
            <w:szCs w:val="24"/>
          </w:rPr>
          <w:fldChar w:fldCharType="begin"/>
        </w:r>
        <w:r w:rsidRPr="00533C20">
          <w:rPr>
            <w:rFonts w:ascii="Times New Roman" w:hAnsi="Times New Roman" w:cs="Times New Roman"/>
            <w:noProof/>
            <w:webHidden/>
            <w:sz w:val="24"/>
            <w:szCs w:val="24"/>
          </w:rPr>
          <w:instrText xml:space="preserve"> PAGEREF _Toc225814527 \h </w:instrText>
        </w:r>
        <w:r w:rsidRPr="00533C20">
          <w:rPr>
            <w:rFonts w:ascii="Times New Roman" w:hAnsi="Times New Roman" w:cs="Times New Roman"/>
            <w:noProof/>
            <w:webHidden/>
            <w:sz w:val="24"/>
            <w:szCs w:val="24"/>
          </w:rPr>
        </w:r>
        <w:r w:rsidRPr="00533C20">
          <w:rPr>
            <w:rFonts w:ascii="Times New Roman" w:hAnsi="Times New Roman" w:cs="Times New Roman"/>
            <w:noProof/>
            <w:webHidden/>
            <w:sz w:val="24"/>
            <w:szCs w:val="24"/>
          </w:rPr>
          <w:fldChar w:fldCharType="separate"/>
        </w:r>
        <w:r w:rsidRPr="00533C20">
          <w:rPr>
            <w:rFonts w:ascii="Times New Roman" w:hAnsi="Times New Roman" w:cs="Times New Roman"/>
            <w:noProof/>
            <w:webHidden/>
            <w:sz w:val="24"/>
            <w:szCs w:val="24"/>
          </w:rPr>
          <w:t>80</w:t>
        </w:r>
        <w:r w:rsidRPr="00533C20">
          <w:rPr>
            <w:rFonts w:ascii="Times New Roman" w:hAnsi="Times New Roman" w:cs="Times New Roman"/>
            <w:noProof/>
            <w:webHidden/>
            <w:sz w:val="24"/>
            <w:szCs w:val="24"/>
          </w:rPr>
          <w:fldChar w:fldCharType="end"/>
        </w:r>
      </w:hyperlink>
    </w:p>
    <w:p w14:paraId="4C79EB0D" w14:textId="7F7CD240" w:rsidR="00362AE9" w:rsidRPr="0050040E" w:rsidRDefault="00EF4F26" w:rsidP="00C12329">
      <w:pPr>
        <w:spacing w:after="0"/>
      </w:pPr>
      <w:r>
        <w:rPr>
          <w:rFonts w:ascii="Times New Roman" w:hAnsi="Times New Roman" w:cs="Times New Roman"/>
          <w:sz w:val="24"/>
          <w:szCs w:val="24"/>
        </w:rPr>
        <w:fldChar w:fldCharType="end"/>
      </w:r>
    </w:p>
    <w:p w14:paraId="2E5167D6" w14:textId="77777777" w:rsidR="00C24F28" w:rsidRPr="0050040E" w:rsidRDefault="00C24F28" w:rsidP="00C24F28"/>
    <w:p w14:paraId="016B5198" w14:textId="77777777" w:rsidR="00C24F28" w:rsidRPr="0050040E" w:rsidRDefault="00C24F28" w:rsidP="0093391A"/>
    <w:p w14:paraId="0355DC69" w14:textId="77777777" w:rsidR="00C24F28" w:rsidRPr="0050040E" w:rsidRDefault="00C24F28" w:rsidP="0093391A"/>
    <w:p w14:paraId="502C6280" w14:textId="77777777" w:rsidR="00C24F28" w:rsidRPr="0050040E" w:rsidRDefault="00C24F28" w:rsidP="0093391A"/>
    <w:p w14:paraId="0ECA669A" w14:textId="77777777" w:rsidR="00C24F28" w:rsidRPr="0050040E" w:rsidRDefault="00C24F28" w:rsidP="0093391A"/>
    <w:p w14:paraId="3B43EF24" w14:textId="77777777" w:rsidR="00E465CD" w:rsidRPr="0050040E" w:rsidRDefault="00E465CD" w:rsidP="0093391A"/>
    <w:p w14:paraId="27CE0A89" w14:textId="77777777" w:rsidR="00E465CD" w:rsidRPr="0050040E" w:rsidRDefault="00E465CD" w:rsidP="0093391A"/>
    <w:p w14:paraId="3B880F3D" w14:textId="77777777" w:rsidR="00E465CD" w:rsidRPr="0050040E" w:rsidRDefault="00E465CD" w:rsidP="0093391A"/>
    <w:p w14:paraId="148E623D" w14:textId="77777777" w:rsidR="00E465CD" w:rsidRPr="0050040E" w:rsidRDefault="00E465CD" w:rsidP="0093391A"/>
    <w:p w14:paraId="133128B7" w14:textId="77777777" w:rsidR="00E465CD" w:rsidRPr="0050040E" w:rsidRDefault="00E465CD" w:rsidP="0093391A"/>
    <w:p w14:paraId="764E4477" w14:textId="77777777" w:rsidR="00E465CD" w:rsidRPr="0050040E" w:rsidRDefault="00E465CD" w:rsidP="0093391A"/>
    <w:p w14:paraId="6F6866B9" w14:textId="77777777" w:rsidR="00E465CD" w:rsidRPr="0050040E" w:rsidRDefault="00E465CD" w:rsidP="0093391A"/>
    <w:p w14:paraId="7D10F6DC" w14:textId="77777777" w:rsidR="00170428" w:rsidRPr="0030426A" w:rsidRDefault="00170428" w:rsidP="0030426A">
      <w:pPr>
        <w:sectPr w:rsidR="00170428" w:rsidRPr="0030426A" w:rsidSect="00A94FE8">
          <w:headerReference w:type="default" r:id="rId11"/>
          <w:footerReference w:type="default" r:id="rId12"/>
          <w:pgSz w:w="11906" w:h="16838"/>
          <w:pgMar w:top="2268" w:right="1701" w:bottom="1701" w:left="2268" w:header="709" w:footer="709" w:gutter="0"/>
          <w:pgNumType w:fmt="lowerRoman" w:start="2"/>
          <w:cols w:space="708"/>
          <w:docGrid w:linePitch="360"/>
        </w:sectPr>
      </w:pPr>
      <w:bookmarkStart w:id="19" w:name="_Toc213611320"/>
    </w:p>
    <w:p w14:paraId="2E81E2F5" w14:textId="3C7D0C85" w:rsidR="00642615" w:rsidRPr="0050040E" w:rsidRDefault="00F22247" w:rsidP="009C08BC">
      <w:pPr>
        <w:pStyle w:val="Heading1"/>
      </w:pPr>
      <w:bookmarkStart w:id="20" w:name="_Toc223130998"/>
      <w:r w:rsidRPr="0050040E">
        <w:lastRenderedPageBreak/>
        <w:t xml:space="preserve">BAB I </w:t>
      </w:r>
      <w:r w:rsidR="005C107E" w:rsidRPr="0050040E">
        <w:br/>
      </w:r>
      <w:r w:rsidRPr="0050040E">
        <w:t>PENDAHULUAN</w:t>
      </w:r>
      <w:bookmarkEnd w:id="19"/>
      <w:bookmarkEnd w:id="20"/>
    </w:p>
    <w:p w14:paraId="34C22312" w14:textId="0193D40F" w:rsidR="00944B79" w:rsidRPr="00944B79" w:rsidRDefault="00944B79">
      <w:pPr>
        <w:pStyle w:val="Heading2"/>
        <w:numPr>
          <w:ilvl w:val="1"/>
          <w:numId w:val="26"/>
        </w:numPr>
        <w:spacing w:after="0" w:line="480" w:lineRule="auto"/>
        <w:ind w:left="426"/>
      </w:pPr>
      <w:bookmarkStart w:id="21" w:name="_Toc213611321"/>
      <w:r>
        <w:t xml:space="preserve"> </w:t>
      </w:r>
      <w:bookmarkStart w:id="22" w:name="_Toc223130999"/>
      <w:r w:rsidR="00F22247" w:rsidRPr="0050040E">
        <w:t>Latar belakang</w:t>
      </w:r>
      <w:bookmarkEnd w:id="21"/>
      <w:bookmarkEnd w:id="22"/>
      <w:r w:rsidR="00F22247" w:rsidRPr="0050040E">
        <w:t xml:space="preserve"> </w:t>
      </w:r>
    </w:p>
    <w:p w14:paraId="380329D6" w14:textId="7A4DAE4F" w:rsidR="000113BD" w:rsidRDefault="0011516C" w:rsidP="005E01EC">
      <w:pPr>
        <w:tabs>
          <w:tab w:val="left" w:pos="567"/>
        </w:tabs>
        <w:spacing w:before="160" w:after="0" w:line="480" w:lineRule="auto"/>
        <w:ind w:firstLine="720"/>
        <w:jc w:val="both"/>
        <w:rPr>
          <w:rFonts w:ascii="Times New Roman" w:hAnsi="Times New Roman" w:cs="Times New Roman"/>
          <w:sz w:val="24"/>
          <w:szCs w:val="24"/>
        </w:rPr>
      </w:pPr>
      <w:r w:rsidRPr="0011516C">
        <w:rPr>
          <w:rFonts w:ascii="Times New Roman" w:hAnsi="Times New Roman" w:cs="Times New Roman"/>
          <w:sz w:val="24"/>
          <w:szCs w:val="24"/>
        </w:rPr>
        <w:t>Perkembangan industri manufaktur di Indonesia memiliki peran strategis dalam menopang pertumbuhan ekonomi nasional karena sektor ini menjadi penggerak utama penciptaan nilai tambah melalui pengolahan bahan mentah menjadi barang setengah jadi maupun barang jadi. Selain memberi kontribusi langsung terhadap pembentukan output nasional, manufaktur juga menghubungkan berbagai kegiatan ekonomi, misalnya dengan meningkatkan kebutuhan bahan baku dari sektor penyedia bahan serta memasok produk untuk sektor yang mengolah atau menggunakan barang tersebut pada tahap berikutnya. Dengan demikian, penguatan industri manufaktur tidak hanya penting untuk menjaga pertumbuhan ekonomi, tetapi juga untuk meningkatkan daya saing dan memperluas kesempatan kerja</w:t>
      </w:r>
      <w:r w:rsidR="008415F9">
        <w:rPr>
          <w:rFonts w:ascii="Times New Roman" w:hAnsi="Times New Roman" w:cs="Times New Roman"/>
          <w:sz w:val="24"/>
          <w:szCs w:val="24"/>
        </w:rPr>
        <w:t xml:space="preserve"> (</w:t>
      </w:r>
      <w:r w:rsidR="008415F9" w:rsidRPr="008415F9">
        <w:rPr>
          <w:rFonts w:ascii="Times New Roman" w:hAnsi="Times New Roman" w:cs="Times New Roman"/>
          <w:sz w:val="24"/>
          <w:szCs w:val="24"/>
        </w:rPr>
        <w:t xml:space="preserve">Baby </w:t>
      </w:r>
      <w:r w:rsidR="00862545" w:rsidRPr="00862545">
        <w:rPr>
          <w:rFonts w:ascii="Times New Roman" w:hAnsi="Times New Roman" w:cs="Times New Roman"/>
          <w:i/>
          <w:iCs/>
          <w:sz w:val="24"/>
          <w:szCs w:val="24"/>
        </w:rPr>
        <w:t>et al.,</w:t>
      </w:r>
      <w:r w:rsidR="008415F9" w:rsidRPr="008415F9">
        <w:rPr>
          <w:rFonts w:ascii="Times New Roman" w:hAnsi="Times New Roman" w:cs="Times New Roman"/>
          <w:sz w:val="24"/>
          <w:szCs w:val="24"/>
        </w:rPr>
        <w:t xml:space="preserve"> 2024</w:t>
      </w:r>
      <w:r w:rsidR="008415F9">
        <w:rPr>
          <w:rFonts w:ascii="Times New Roman" w:hAnsi="Times New Roman" w:cs="Times New Roman"/>
          <w:sz w:val="24"/>
          <w:szCs w:val="24"/>
        </w:rPr>
        <w:t>)</w:t>
      </w:r>
      <w:r w:rsidRPr="0011516C">
        <w:rPr>
          <w:rFonts w:ascii="Times New Roman" w:hAnsi="Times New Roman" w:cs="Times New Roman"/>
          <w:sz w:val="24"/>
          <w:szCs w:val="24"/>
        </w:rPr>
        <w:t>.</w:t>
      </w:r>
    </w:p>
    <w:p w14:paraId="09D08D90" w14:textId="77777777" w:rsidR="00962734" w:rsidRDefault="00B9520E" w:rsidP="00265ECB">
      <w:pPr>
        <w:keepNext/>
        <w:tabs>
          <w:tab w:val="left" w:pos="567"/>
        </w:tabs>
        <w:spacing w:after="0" w:line="480" w:lineRule="auto"/>
        <w:ind w:firstLine="142"/>
        <w:jc w:val="center"/>
      </w:pPr>
      <w:r>
        <w:rPr>
          <w:noProof/>
        </w:rPr>
        <w:drawing>
          <wp:inline distT="0" distB="0" distL="0" distR="0" wp14:anchorId="4F2CD89A" wp14:editId="5DF5F8D5">
            <wp:extent cx="4190400" cy="1972800"/>
            <wp:effectExtent l="0" t="0" r="635" b="8890"/>
            <wp:docPr id="1691649760" name="Chart 1">
              <a:extLst xmlns:a="http://schemas.openxmlformats.org/drawingml/2006/main">
                <a:ext uri="{FF2B5EF4-FFF2-40B4-BE49-F238E27FC236}">
                  <a16:creationId xmlns:a16="http://schemas.microsoft.com/office/drawing/2014/main" id="{5169EA79-09FE-AF87-2A13-2A3E3CD35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5C5C7C" w14:textId="1D8365C2" w:rsidR="00B9520E" w:rsidRPr="002E5772" w:rsidRDefault="00962734" w:rsidP="00962734">
      <w:pPr>
        <w:pStyle w:val="Caption"/>
        <w:spacing w:after="0"/>
        <w:jc w:val="center"/>
        <w:rPr>
          <w:rFonts w:ascii="Times New Roman" w:hAnsi="Times New Roman" w:cs="Times New Roman"/>
          <w:b/>
          <w:bCs/>
          <w:i w:val="0"/>
          <w:iCs w:val="0"/>
          <w:color w:val="auto"/>
          <w:sz w:val="24"/>
          <w:szCs w:val="24"/>
        </w:rPr>
      </w:pPr>
      <w:bookmarkStart w:id="23" w:name="_Toc221483501"/>
      <w:bookmarkStart w:id="24" w:name="_Toc223131545"/>
      <w:bookmarkStart w:id="25" w:name="_Toc223131804"/>
      <w:bookmarkStart w:id="26" w:name="_Toc223132139"/>
      <w:bookmarkStart w:id="27" w:name="_Toc225814501"/>
      <w:r w:rsidRPr="002E5772">
        <w:rPr>
          <w:rFonts w:ascii="Times New Roman" w:hAnsi="Times New Roman" w:cs="Times New Roman"/>
          <w:b/>
          <w:bCs/>
          <w:i w:val="0"/>
          <w:iCs w:val="0"/>
          <w:color w:val="auto"/>
          <w:sz w:val="24"/>
          <w:szCs w:val="24"/>
        </w:rPr>
        <w:t xml:space="preserve">Gambar </w:t>
      </w:r>
      <w:r w:rsidRPr="002E5772">
        <w:rPr>
          <w:rFonts w:ascii="Times New Roman" w:hAnsi="Times New Roman" w:cs="Times New Roman"/>
          <w:b/>
          <w:bCs/>
          <w:i w:val="0"/>
          <w:iCs w:val="0"/>
          <w:color w:val="auto"/>
          <w:sz w:val="24"/>
          <w:szCs w:val="24"/>
        </w:rPr>
        <w:fldChar w:fldCharType="begin"/>
      </w:r>
      <w:r w:rsidRPr="002E5772">
        <w:rPr>
          <w:rFonts w:ascii="Times New Roman" w:hAnsi="Times New Roman" w:cs="Times New Roman"/>
          <w:b/>
          <w:bCs/>
          <w:i w:val="0"/>
          <w:iCs w:val="0"/>
          <w:color w:val="auto"/>
          <w:sz w:val="24"/>
          <w:szCs w:val="24"/>
        </w:rPr>
        <w:instrText xml:space="preserve"> SEQ Gambar \* ARABIC </w:instrText>
      </w:r>
      <w:r w:rsidRPr="002E5772">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1</w:t>
      </w:r>
      <w:r w:rsidRPr="002E5772">
        <w:rPr>
          <w:rFonts w:ascii="Times New Roman" w:hAnsi="Times New Roman" w:cs="Times New Roman"/>
          <w:b/>
          <w:bCs/>
          <w:i w:val="0"/>
          <w:iCs w:val="0"/>
          <w:color w:val="auto"/>
          <w:sz w:val="24"/>
          <w:szCs w:val="24"/>
        </w:rPr>
        <w:fldChar w:fldCharType="end"/>
      </w:r>
      <w:r w:rsidRPr="002E5772">
        <w:rPr>
          <w:rFonts w:ascii="Times New Roman" w:hAnsi="Times New Roman" w:cs="Times New Roman"/>
          <w:b/>
          <w:bCs/>
          <w:i w:val="0"/>
          <w:iCs w:val="0"/>
          <w:color w:val="auto"/>
          <w:sz w:val="24"/>
          <w:szCs w:val="24"/>
        </w:rPr>
        <w:t>.1 Diagram Produk Domestik Bruto (PDB) 2024</w:t>
      </w:r>
      <w:bookmarkEnd w:id="23"/>
      <w:bookmarkEnd w:id="24"/>
      <w:bookmarkEnd w:id="25"/>
      <w:bookmarkEnd w:id="26"/>
      <w:bookmarkEnd w:id="27"/>
    </w:p>
    <w:p w14:paraId="26C9AA0B" w14:textId="4057DDD1" w:rsidR="008415F9" w:rsidRPr="00265ECB" w:rsidRDefault="00962734" w:rsidP="00265ECB">
      <w:pPr>
        <w:spacing w:after="0"/>
        <w:jc w:val="center"/>
        <w:rPr>
          <w:rFonts w:ascii="Times New Roman" w:hAnsi="Times New Roman" w:cs="Times New Roman"/>
          <w:i/>
          <w:iCs/>
          <w:sz w:val="24"/>
          <w:szCs w:val="24"/>
        </w:rPr>
      </w:pPr>
      <w:r w:rsidRPr="002E5772">
        <w:rPr>
          <w:rFonts w:ascii="Times New Roman" w:hAnsi="Times New Roman" w:cs="Times New Roman"/>
          <w:i/>
          <w:iCs/>
          <w:sz w:val="24"/>
          <w:szCs w:val="24"/>
        </w:rPr>
        <w:t>Sumber :</w:t>
      </w:r>
      <w:r w:rsidR="002E5772" w:rsidRPr="002E5772">
        <w:rPr>
          <w:rFonts w:ascii="Times New Roman" w:hAnsi="Times New Roman" w:cs="Times New Roman"/>
          <w:i/>
          <w:iCs/>
          <w:sz w:val="24"/>
          <w:szCs w:val="24"/>
        </w:rPr>
        <w:t xml:space="preserve"> Badan Pusat Statistik, 2024</w:t>
      </w:r>
    </w:p>
    <w:p w14:paraId="5BF1F9AB" w14:textId="77777777" w:rsidR="00AA47D3" w:rsidRDefault="00CC7A72" w:rsidP="00AA47D3">
      <w:pPr>
        <w:tabs>
          <w:tab w:val="left" w:pos="567"/>
        </w:tabs>
        <w:spacing w:after="0" w:line="480" w:lineRule="auto"/>
        <w:ind w:firstLine="709"/>
        <w:jc w:val="both"/>
        <w:rPr>
          <w:rFonts w:ascii="Times New Roman" w:hAnsi="Times New Roman" w:cs="Times New Roman"/>
          <w:sz w:val="24"/>
          <w:szCs w:val="24"/>
        </w:rPr>
      </w:pPr>
      <w:r w:rsidRPr="00CC7A72">
        <w:rPr>
          <w:rFonts w:ascii="Times New Roman" w:hAnsi="Times New Roman" w:cs="Times New Roman"/>
          <w:sz w:val="24"/>
          <w:szCs w:val="24"/>
        </w:rPr>
        <w:lastRenderedPageBreak/>
        <w:t>Berdasarkan Gambar 1.1, data Badan Pusat Statistik (BPS) tahun 2024 menunjukkan bahwa industri pengolahan (manufaktur) merupakan salah satu sektor utama penyumbang Produk Domestik Bruto (PDB) nasional dengan kontribusi sebesar 18,98%. Kontribusi tersebut menunjukkan peran penting sektor manufaktur dalam mendukung aktivitas perekonomian nasional. Sektor perdagangan besar dan eceran memberikan kontribusi sebesar 13,07%, diikuti oleh sektor pertanian, kehutanan, dan perikanan sebesar 12,61%. Selanjutnya, sektor konstruksi menyumbang 10,09%,</w:t>
      </w:r>
      <w:r>
        <w:rPr>
          <w:rFonts w:ascii="Times New Roman" w:hAnsi="Times New Roman" w:cs="Times New Roman"/>
          <w:sz w:val="24"/>
          <w:szCs w:val="24"/>
        </w:rPr>
        <w:t xml:space="preserve"> </w:t>
      </w:r>
      <w:r w:rsidRPr="00CC7A72">
        <w:rPr>
          <w:rFonts w:ascii="Times New Roman" w:hAnsi="Times New Roman" w:cs="Times New Roman"/>
          <w:sz w:val="24"/>
          <w:szCs w:val="24"/>
        </w:rPr>
        <w:t>sedangkan sektor pertambangan dan penggalian berkontribusi sebesar 9,15% terhadap PDB nasional. Sementara itu, sektor lainnya, yang mencakup berbagai sektor jasa dan subsektor di luar sektor utama, memberikan kontribusi terbesar yaitu sebesar 36,10%,</w:t>
      </w:r>
      <w:r>
        <w:rPr>
          <w:rFonts w:ascii="Times New Roman" w:hAnsi="Times New Roman" w:cs="Times New Roman"/>
          <w:b/>
          <w:bCs/>
          <w:sz w:val="24"/>
          <w:szCs w:val="24"/>
        </w:rPr>
        <w:t xml:space="preserve"> </w:t>
      </w:r>
      <w:r w:rsidR="00450EA3" w:rsidRPr="00450EA3">
        <w:rPr>
          <w:rFonts w:ascii="Times New Roman" w:hAnsi="Times New Roman" w:cs="Times New Roman"/>
          <w:sz w:val="24"/>
          <w:szCs w:val="24"/>
        </w:rPr>
        <w:t>sehingga menunjukkan bahwa sektor manufaktur, khususnya subsektor pulp dan kertas, memiliki peran strategis dalam perekonomian nasional, yang menuntut perusahaan untuk mampu menjaga kinerja keuangan secara optimal melalui pengelolaan aset, struktur modal, dan modal kerja secara efisien</w:t>
      </w:r>
      <w:r w:rsidR="0011516C" w:rsidRPr="0011516C">
        <w:rPr>
          <w:rFonts w:ascii="Times New Roman" w:hAnsi="Times New Roman" w:cs="Times New Roman"/>
          <w:sz w:val="24"/>
          <w:szCs w:val="24"/>
        </w:rPr>
        <w:t>.</w:t>
      </w:r>
      <w:r w:rsidR="0011516C">
        <w:rPr>
          <w:rFonts w:ascii="Times New Roman" w:hAnsi="Times New Roman" w:cs="Times New Roman"/>
          <w:sz w:val="24"/>
          <w:szCs w:val="24"/>
        </w:rPr>
        <w:t xml:space="preserve"> </w:t>
      </w:r>
    </w:p>
    <w:p w14:paraId="08C3E93A" w14:textId="6D04061C" w:rsidR="000A294E" w:rsidRPr="0050040E" w:rsidRDefault="008415F9" w:rsidP="00AA47D3">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0A294E" w:rsidRPr="0050040E">
        <w:rPr>
          <w:rFonts w:ascii="Times New Roman" w:hAnsi="Times New Roman" w:cs="Times New Roman"/>
          <w:sz w:val="24"/>
          <w:szCs w:val="24"/>
        </w:rPr>
        <w:t>ektor manufaktur, termasuk industri pulp dan kertas</w:t>
      </w:r>
      <w:r w:rsidR="00E1631E">
        <w:rPr>
          <w:rFonts w:ascii="Times New Roman" w:hAnsi="Times New Roman" w:cs="Times New Roman"/>
          <w:sz w:val="24"/>
          <w:szCs w:val="24"/>
        </w:rPr>
        <w:t xml:space="preserve"> sedang </w:t>
      </w:r>
      <w:r w:rsidR="000A294E" w:rsidRPr="0050040E">
        <w:rPr>
          <w:rFonts w:ascii="Times New Roman" w:hAnsi="Times New Roman" w:cs="Times New Roman"/>
          <w:sz w:val="24"/>
          <w:szCs w:val="24"/>
        </w:rPr>
        <w:t xml:space="preserve">menghadapi tantangan yang cukup kompleks seperti </w:t>
      </w:r>
      <w:r w:rsidR="0077097C" w:rsidRPr="0050040E">
        <w:rPr>
          <w:rFonts w:ascii="Times New Roman" w:hAnsi="Times New Roman" w:cs="Times New Roman"/>
          <w:sz w:val="24"/>
          <w:szCs w:val="24"/>
        </w:rPr>
        <w:t>fluktuasi harga bahan baku, ketergantungan terhadap impor, serta perubahan pola permintaan pasar.</w:t>
      </w:r>
      <w:r w:rsidR="006E372D" w:rsidRPr="0050040E">
        <w:rPr>
          <w:rFonts w:ascii="Times New Roman" w:hAnsi="Times New Roman" w:cs="Times New Roman"/>
          <w:sz w:val="24"/>
          <w:szCs w:val="24"/>
        </w:rPr>
        <w:t xml:space="preserve"> </w:t>
      </w:r>
      <w:r w:rsidR="00E1631E" w:rsidRPr="00E1631E">
        <w:rPr>
          <w:rFonts w:ascii="Times New Roman" w:hAnsi="Times New Roman" w:cs="Times New Roman"/>
          <w:sz w:val="24"/>
          <w:szCs w:val="24"/>
        </w:rPr>
        <w:t xml:space="preserve">Terkait perubahan permintaan tersebut, Vivas </w:t>
      </w:r>
      <w:r w:rsidR="00862545" w:rsidRPr="00862545">
        <w:rPr>
          <w:rFonts w:ascii="Times New Roman" w:hAnsi="Times New Roman" w:cs="Times New Roman"/>
          <w:i/>
          <w:iCs/>
          <w:sz w:val="24"/>
          <w:szCs w:val="24"/>
        </w:rPr>
        <w:t>et al.</w:t>
      </w:r>
      <w:r w:rsidR="00E1631E" w:rsidRPr="00E1631E">
        <w:rPr>
          <w:rFonts w:ascii="Times New Roman" w:hAnsi="Times New Roman" w:cs="Times New Roman"/>
          <w:sz w:val="24"/>
          <w:szCs w:val="24"/>
        </w:rPr>
        <w:t xml:space="preserve"> (2024) menegaskan bahwa proses digitalisasi secara global turut mendorong pergeseran perilaku konsumen yang berdampak pada berkurangnya kebutuhan terhadap produk kertas konvensional. Selaras dengan hal itu</w:t>
      </w:r>
      <w:r w:rsidR="00E1631E">
        <w:rPr>
          <w:rFonts w:ascii="Times New Roman" w:hAnsi="Times New Roman" w:cs="Times New Roman"/>
          <w:sz w:val="24"/>
          <w:szCs w:val="24"/>
        </w:rPr>
        <w:t>,</w:t>
      </w:r>
      <w:r w:rsidR="00E1631E" w:rsidRPr="00E1631E">
        <w:rPr>
          <w:rFonts w:ascii="Times New Roman" w:hAnsi="Times New Roman" w:cs="Times New Roman"/>
          <w:sz w:val="24"/>
          <w:szCs w:val="24"/>
        </w:rPr>
        <w:t xml:space="preserve"> tekanan juga muncul dari sisi biaya produksi, </w:t>
      </w:r>
      <w:r w:rsidR="00E1631E">
        <w:rPr>
          <w:rFonts w:ascii="Times New Roman" w:hAnsi="Times New Roman" w:cs="Times New Roman"/>
          <w:sz w:val="24"/>
          <w:szCs w:val="24"/>
        </w:rPr>
        <w:t xml:space="preserve">menurut </w:t>
      </w:r>
      <w:r w:rsidR="00E1631E" w:rsidRPr="00E1631E">
        <w:rPr>
          <w:rFonts w:ascii="Times New Roman" w:hAnsi="Times New Roman" w:cs="Times New Roman"/>
          <w:sz w:val="24"/>
          <w:szCs w:val="24"/>
        </w:rPr>
        <w:t xml:space="preserve">Laraswati &amp; Fariana (2023) mengemukakan bahwa kenaikan harga bahan baku telah </w:t>
      </w:r>
      <w:r w:rsidR="00E1631E" w:rsidRPr="00E1631E">
        <w:rPr>
          <w:rFonts w:ascii="Times New Roman" w:hAnsi="Times New Roman" w:cs="Times New Roman"/>
          <w:sz w:val="24"/>
          <w:szCs w:val="24"/>
        </w:rPr>
        <w:lastRenderedPageBreak/>
        <w:t>menyebabkan peningkatan biaya produksi dan diikuti penurunan permintaan terhadap produk kertas di pasar domestik.</w:t>
      </w:r>
      <w:r w:rsidR="0077097C" w:rsidRPr="0050040E">
        <w:rPr>
          <w:rFonts w:ascii="Times New Roman" w:hAnsi="Times New Roman" w:cs="Times New Roman"/>
          <w:sz w:val="24"/>
          <w:szCs w:val="24"/>
        </w:rPr>
        <w:t xml:space="preserve"> </w:t>
      </w:r>
      <w:r w:rsidR="00D173A8" w:rsidRPr="0050040E">
        <w:rPr>
          <w:rFonts w:ascii="Times New Roman" w:hAnsi="Times New Roman" w:cs="Times New Roman"/>
          <w:sz w:val="24"/>
          <w:szCs w:val="24"/>
        </w:rPr>
        <w:t xml:space="preserve">Kondisi tersebut menuntut perusahaan untuk mampu meningkatkan efisiensi, produktivitas, serta pengelolaan keuangan agar dapat bertahan di tengah persaingan pasar global. </w:t>
      </w:r>
      <w:r w:rsidR="000A294E" w:rsidRPr="0050040E">
        <w:rPr>
          <w:rFonts w:ascii="Times New Roman" w:hAnsi="Times New Roman" w:cs="Times New Roman"/>
          <w:sz w:val="24"/>
          <w:szCs w:val="24"/>
        </w:rPr>
        <w:t xml:space="preserve">Dalam </w:t>
      </w:r>
      <w:r w:rsidR="00C7058A" w:rsidRPr="0050040E">
        <w:rPr>
          <w:rFonts w:ascii="Times New Roman" w:hAnsi="Times New Roman" w:cs="Times New Roman"/>
          <w:sz w:val="24"/>
          <w:szCs w:val="24"/>
        </w:rPr>
        <w:t>penelitian</w:t>
      </w:r>
      <w:r w:rsidR="000A294E" w:rsidRPr="0050040E">
        <w:rPr>
          <w:rFonts w:ascii="Times New Roman" w:hAnsi="Times New Roman" w:cs="Times New Roman"/>
          <w:sz w:val="24"/>
          <w:szCs w:val="24"/>
        </w:rPr>
        <w:t xml:space="preserve"> ini, kinerja keuangan menjadi salah satu indikator penting yang mencerminkan sejauh mana perusahaan </w:t>
      </w:r>
      <w:r w:rsidR="00D173A8" w:rsidRPr="0050040E">
        <w:rPr>
          <w:rFonts w:ascii="Times New Roman" w:hAnsi="Times New Roman" w:cs="Times New Roman"/>
          <w:sz w:val="24"/>
          <w:szCs w:val="24"/>
        </w:rPr>
        <w:t xml:space="preserve">mampu </w:t>
      </w:r>
      <w:r w:rsidR="000A294E" w:rsidRPr="0050040E">
        <w:rPr>
          <w:rFonts w:ascii="Times New Roman" w:hAnsi="Times New Roman" w:cs="Times New Roman"/>
          <w:sz w:val="24"/>
          <w:szCs w:val="24"/>
        </w:rPr>
        <w:t xml:space="preserve">mengelola sumber daya </w:t>
      </w:r>
      <w:r w:rsidR="00D173A8" w:rsidRPr="0050040E">
        <w:rPr>
          <w:rFonts w:ascii="Times New Roman" w:hAnsi="Times New Roman" w:cs="Times New Roman"/>
          <w:sz w:val="24"/>
          <w:szCs w:val="24"/>
        </w:rPr>
        <w:t xml:space="preserve">dan mampu memberikan nilai maksimal kepada </w:t>
      </w:r>
      <w:r w:rsidR="007E572D" w:rsidRPr="0050040E">
        <w:rPr>
          <w:rFonts w:ascii="Times New Roman" w:hAnsi="Times New Roman" w:cs="Times New Roman"/>
          <w:sz w:val="24"/>
          <w:szCs w:val="24"/>
        </w:rPr>
        <w:t xml:space="preserve">pemilik </w:t>
      </w:r>
      <w:r w:rsidR="00E1631E">
        <w:rPr>
          <w:rFonts w:ascii="Times New Roman" w:hAnsi="Times New Roman" w:cs="Times New Roman"/>
          <w:sz w:val="24"/>
          <w:szCs w:val="24"/>
        </w:rPr>
        <w:t>p</w:t>
      </w:r>
      <w:r w:rsidR="007E572D" w:rsidRPr="0050040E">
        <w:rPr>
          <w:rFonts w:ascii="Times New Roman" w:hAnsi="Times New Roman" w:cs="Times New Roman"/>
          <w:sz w:val="24"/>
          <w:szCs w:val="24"/>
        </w:rPr>
        <w:t xml:space="preserve">erusahaan atau </w:t>
      </w:r>
      <w:r w:rsidR="007E572D" w:rsidRPr="0050040E">
        <w:rPr>
          <w:rFonts w:ascii="Times New Roman" w:hAnsi="Times New Roman" w:cs="Times New Roman"/>
          <w:i/>
          <w:iCs/>
          <w:sz w:val="24"/>
          <w:szCs w:val="24"/>
        </w:rPr>
        <w:t xml:space="preserve">shareholder </w:t>
      </w:r>
      <w:r w:rsidR="00ED62C4" w:rsidRPr="0050040E">
        <w:rPr>
          <w:rFonts w:ascii="Times New Roman" w:hAnsi="Times New Roman" w:cs="Times New Roman"/>
          <w:sz w:val="24"/>
          <w:szCs w:val="24"/>
        </w:rPr>
        <w:fldChar w:fldCharType="begin" w:fldLock="1"/>
      </w:r>
      <w:r w:rsidR="00ED62C4" w:rsidRPr="0050040E">
        <w:rPr>
          <w:rFonts w:ascii="Times New Roman" w:hAnsi="Times New Roman" w:cs="Times New Roman"/>
          <w:sz w:val="24"/>
          <w:szCs w:val="24"/>
        </w:rPr>
        <w:instrText>ADDIN CSL_CITATION {"citationItems":[{"id":"ITEM-1","itemData":{"DOI":"10.1186/s43093-024-00353-1","ISSN":"2314-7202","abstract":"Achieving exceptional financial performance is a primary goal for every management team due to its importance in establishing a solid firm structure and facilitating growth. However, several factors consistently hinder the attainment of this objective, resulting in adverse effects on a firm’s performance and financial success. Therefore, this study aims to analyze scholarly publications to understand relevant factors influencing the financial performance of firms in the manufacturing industry. Using keywords in the Scopus database, we identified a total of 808 papers published between 1987 and 2022, and ultimately selected 289 for further analysis based on predetermined criteria. The selected literature was then analyzed in two different ways. First, we discerned the crucial factors affecting the financial performance of manufacturing firms. Our systematic review revealed that organizational characteristics (e.g., CSR practices, strategy, board characteristics, innovation &amp; technology, information, decision-making and communication, and environmental and sustainability practices) play a more significant role in determining the financial performance of a firm than external factors (e.g., market economic parameters, government policies &amp; support, and competition). Second, we employed VOSViewer software to dissect the selected publications, including the creation of bibliometric co-word maps and the examination of bibliographic coupling among journals. The results yielded valuable insights into leading nations, notable journals, noteworthy studies, trending keywords, and prominent publications in this field. Moreover, our research emphasizes the multifaceted nature of financial performance-related factors, offering useful insights for future studies exploring the interplay between factors and the performance of manufacturing firms.","author":[{"dropping-particle":"","family":"Baby","given":"Agnus","non-dropping-particle":"","parse-names":false,"suffix":""},{"dropping-particle":"","family":"Mia","given":"Md Aslam","non-dropping-particle":"","parse-names":false,"suffix":""},{"dropping-particle":"","family":"Pitchay","given":"Anwar Allah","non-dropping-particle":"","parse-names":false,"suffix":""}],"container-title":"Future Business Journal","id":"ITEM-1","issue":"1","issued":{"date-parts":[["2024"]]},"page":"1-20","publisher":"Springer Berlin Heidelberg","title":"A systematic review of financial performance in the manufacturing industry","type":"article-journal","volume":"10"},"uris":["http://www.mendeley.com/documents/?uuid=fbc79700-b4eb-4404-9636-46b5c6f70fab"]}],"mendeley":{"formattedCitation":"(Baby et al., 2024)","plainTextFormattedCitation":"(Baby et al., 2024)","previouslyFormattedCitation":"(Baby et al., 2024)"},"properties":{"noteIndex":0},"schema":"https://github.com/citation-style-language/schema/raw/master/csl-citation.json"}</w:instrText>
      </w:r>
      <w:r w:rsidR="00ED62C4" w:rsidRPr="0050040E">
        <w:rPr>
          <w:rFonts w:ascii="Times New Roman" w:hAnsi="Times New Roman" w:cs="Times New Roman"/>
          <w:sz w:val="24"/>
          <w:szCs w:val="24"/>
        </w:rPr>
        <w:fldChar w:fldCharType="separate"/>
      </w:r>
      <w:r w:rsidR="00ED62C4" w:rsidRPr="0050040E">
        <w:rPr>
          <w:rFonts w:ascii="Times New Roman" w:hAnsi="Times New Roman" w:cs="Times New Roman"/>
          <w:noProof/>
          <w:sz w:val="24"/>
          <w:szCs w:val="24"/>
        </w:rPr>
        <w:t xml:space="preserve">(Baby </w:t>
      </w:r>
      <w:r w:rsidR="00862545" w:rsidRPr="00862545">
        <w:rPr>
          <w:rFonts w:ascii="Times New Roman" w:hAnsi="Times New Roman" w:cs="Times New Roman"/>
          <w:i/>
          <w:iCs/>
          <w:noProof/>
          <w:sz w:val="24"/>
          <w:szCs w:val="24"/>
        </w:rPr>
        <w:t>et al.,</w:t>
      </w:r>
      <w:r w:rsidR="00ED62C4" w:rsidRPr="0050040E">
        <w:rPr>
          <w:rFonts w:ascii="Times New Roman" w:hAnsi="Times New Roman" w:cs="Times New Roman"/>
          <w:noProof/>
          <w:sz w:val="24"/>
          <w:szCs w:val="24"/>
        </w:rPr>
        <w:t xml:space="preserve"> 2024)</w:t>
      </w:r>
      <w:r w:rsidR="00ED62C4" w:rsidRPr="0050040E">
        <w:rPr>
          <w:rFonts w:ascii="Times New Roman" w:hAnsi="Times New Roman" w:cs="Times New Roman"/>
          <w:sz w:val="24"/>
          <w:szCs w:val="24"/>
        </w:rPr>
        <w:fldChar w:fldCharType="end"/>
      </w:r>
      <w:r w:rsidR="00ED62C4" w:rsidRPr="0050040E">
        <w:rPr>
          <w:rFonts w:ascii="Times New Roman" w:hAnsi="Times New Roman" w:cs="Times New Roman"/>
          <w:sz w:val="24"/>
          <w:szCs w:val="24"/>
        </w:rPr>
        <w:t>.</w:t>
      </w:r>
    </w:p>
    <w:p w14:paraId="4CFF868E" w14:textId="5ED733CD" w:rsidR="003E6672" w:rsidRPr="0050040E" w:rsidRDefault="007E572D" w:rsidP="003E6672">
      <w:pPr>
        <w:tabs>
          <w:tab w:val="left" w:pos="567"/>
        </w:tabs>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 xml:space="preserve">Sebagai sektor manufaktur yang berkontribusi signifikan terhadap PBD, </w:t>
      </w:r>
      <w:r w:rsidR="00C403E7" w:rsidRPr="00C403E7">
        <w:rPr>
          <w:rFonts w:ascii="Times New Roman" w:hAnsi="Times New Roman" w:cs="Times New Roman"/>
          <w:sz w:val="24"/>
          <w:szCs w:val="24"/>
        </w:rPr>
        <w:t>subsektor</w:t>
      </w:r>
      <w:r w:rsidR="00E1631E">
        <w:rPr>
          <w:rFonts w:ascii="Times New Roman" w:hAnsi="Times New Roman" w:cs="Times New Roman"/>
          <w:sz w:val="24"/>
          <w:szCs w:val="24"/>
        </w:rPr>
        <w:t xml:space="preserve"> </w:t>
      </w:r>
      <w:r w:rsidRPr="0050040E">
        <w:rPr>
          <w:rFonts w:ascii="Times New Roman" w:hAnsi="Times New Roman" w:cs="Times New Roman"/>
          <w:sz w:val="24"/>
          <w:szCs w:val="24"/>
        </w:rPr>
        <w:t>i</w:t>
      </w:r>
      <w:r w:rsidR="000A294E" w:rsidRPr="0050040E">
        <w:rPr>
          <w:rFonts w:ascii="Times New Roman" w:hAnsi="Times New Roman" w:cs="Times New Roman"/>
          <w:sz w:val="24"/>
          <w:szCs w:val="24"/>
        </w:rPr>
        <w:t>ndustri pulp dan kertas di Indonesia sendiri memegang peranan penting dalam penyediaan bahan baku berbagai</w:t>
      </w:r>
      <w:r w:rsidRPr="0050040E">
        <w:rPr>
          <w:rFonts w:ascii="Times New Roman" w:hAnsi="Times New Roman" w:cs="Times New Roman"/>
          <w:sz w:val="24"/>
          <w:szCs w:val="24"/>
        </w:rPr>
        <w:t xml:space="preserve"> industri</w:t>
      </w:r>
      <w:r w:rsidR="000A294E" w:rsidRPr="0050040E">
        <w:rPr>
          <w:rFonts w:ascii="Times New Roman" w:hAnsi="Times New Roman" w:cs="Times New Roman"/>
          <w:sz w:val="24"/>
          <w:szCs w:val="24"/>
        </w:rPr>
        <w:t>, seperti percetakan, kemasan, dan tisu rumah tangga. Menurut Kementerian Perindustrian (2024), Indonesia menempati posisi strategis di pasar Asia Tenggara sebagai salah satu produsen pulp dan kertas terbesar di kawasan</w:t>
      </w:r>
      <w:r w:rsidR="00AA47D3">
        <w:rPr>
          <w:rFonts w:ascii="Times New Roman" w:hAnsi="Times New Roman" w:cs="Times New Roman"/>
          <w:sz w:val="24"/>
          <w:szCs w:val="24"/>
        </w:rPr>
        <w:t>, h</w:t>
      </w:r>
      <w:r w:rsidR="003D1B2E" w:rsidRPr="0050040E">
        <w:rPr>
          <w:rFonts w:ascii="Times New Roman" w:hAnsi="Times New Roman" w:cs="Times New Roman"/>
          <w:sz w:val="24"/>
          <w:szCs w:val="24"/>
        </w:rPr>
        <w:t>al tersebut tercermin dari kapasitas produksi nasional yang telah melampaui 12 juta ton pulp per tahun dan hampir 21 juta ton kertas per tahun (APKI, 2024).</w:t>
      </w:r>
      <w:r w:rsidR="000A294E" w:rsidRPr="0050040E">
        <w:rPr>
          <w:rFonts w:ascii="Times New Roman" w:hAnsi="Times New Roman" w:cs="Times New Roman"/>
          <w:sz w:val="24"/>
          <w:szCs w:val="24"/>
        </w:rPr>
        <w:t xml:space="preserve"> Namun, industri ini menghadapi tekanan akibat perubahan tren global menuju produk ramah lingkungan</w:t>
      </w:r>
      <w:r w:rsidRPr="0050040E">
        <w:rPr>
          <w:rFonts w:ascii="Times New Roman" w:hAnsi="Times New Roman" w:cs="Times New Roman"/>
          <w:sz w:val="24"/>
          <w:szCs w:val="24"/>
        </w:rPr>
        <w:t>, serta menggunakan media elektronik sebagai a</w:t>
      </w:r>
      <w:r w:rsidR="00664C10" w:rsidRPr="0050040E">
        <w:rPr>
          <w:rFonts w:ascii="Times New Roman" w:hAnsi="Times New Roman" w:cs="Times New Roman"/>
          <w:sz w:val="24"/>
          <w:szCs w:val="24"/>
        </w:rPr>
        <w:t>lat</w:t>
      </w:r>
      <w:r w:rsidRPr="0050040E">
        <w:rPr>
          <w:rFonts w:ascii="Times New Roman" w:hAnsi="Times New Roman" w:cs="Times New Roman"/>
          <w:sz w:val="24"/>
          <w:szCs w:val="24"/>
        </w:rPr>
        <w:t xml:space="preserve"> </w:t>
      </w:r>
      <w:r w:rsidR="000A294E" w:rsidRPr="0050040E">
        <w:rPr>
          <w:rFonts w:ascii="Times New Roman" w:hAnsi="Times New Roman" w:cs="Times New Roman"/>
          <w:sz w:val="24"/>
          <w:szCs w:val="24"/>
        </w:rPr>
        <w:t xml:space="preserve">yang </w:t>
      </w:r>
      <w:r w:rsidR="00664C10" w:rsidRPr="0050040E">
        <w:rPr>
          <w:rFonts w:ascii="Times New Roman" w:hAnsi="Times New Roman" w:cs="Times New Roman"/>
          <w:sz w:val="24"/>
          <w:szCs w:val="24"/>
        </w:rPr>
        <w:t xml:space="preserve">mengakibatkan penurunan </w:t>
      </w:r>
      <w:r w:rsidR="000A294E" w:rsidRPr="0050040E">
        <w:rPr>
          <w:rFonts w:ascii="Times New Roman" w:hAnsi="Times New Roman" w:cs="Times New Roman"/>
          <w:sz w:val="24"/>
          <w:szCs w:val="24"/>
        </w:rPr>
        <w:t xml:space="preserve">permintaan kertas cetak. </w:t>
      </w:r>
      <w:r w:rsidR="003D1B2E" w:rsidRPr="0050040E">
        <w:rPr>
          <w:rFonts w:ascii="Times New Roman" w:hAnsi="Times New Roman" w:cs="Times New Roman"/>
          <w:sz w:val="24"/>
          <w:szCs w:val="24"/>
        </w:rPr>
        <w:t>Selain itu, lebih dari 90% kebutuhan bahan baku kertas daur ulang masih dipenuhi melalui impor (PermataBank, 2024), sehingga membuat industri semakin rentan terhadap fluktuasi pasar global</w:t>
      </w:r>
      <w:r w:rsidR="003D1B2E" w:rsidRPr="0050040E">
        <w:rPr>
          <w:rFonts w:ascii="Times New Roman" w:hAnsi="Times New Roman" w:cs="Times New Roman"/>
          <w:b/>
          <w:bCs/>
          <w:sz w:val="24"/>
          <w:szCs w:val="24"/>
        </w:rPr>
        <w:t>.</w:t>
      </w:r>
      <w:r w:rsidR="003D1B2E" w:rsidRPr="0050040E">
        <w:rPr>
          <w:rFonts w:ascii="Times New Roman" w:hAnsi="Times New Roman" w:cs="Times New Roman"/>
          <w:sz w:val="24"/>
          <w:szCs w:val="24"/>
        </w:rPr>
        <w:t xml:space="preserve"> </w:t>
      </w:r>
      <w:r w:rsidR="00B046A6">
        <w:rPr>
          <w:rFonts w:ascii="Times New Roman" w:hAnsi="Times New Roman" w:cs="Times New Roman"/>
          <w:sz w:val="24"/>
          <w:szCs w:val="24"/>
        </w:rPr>
        <w:t>Keadaan diatas mendorong</w:t>
      </w:r>
      <w:r w:rsidR="00B844A5" w:rsidRPr="0050040E">
        <w:rPr>
          <w:rFonts w:ascii="Times New Roman" w:hAnsi="Times New Roman" w:cs="Times New Roman"/>
          <w:sz w:val="24"/>
          <w:szCs w:val="24"/>
        </w:rPr>
        <w:t xml:space="preserve">, perusahaan perlu mengoptimalkan struktur keuangan, mengelola modal kerja secara efektif, serta menjaga profitabilitas untuk mempertahankan kinerja keuangan. </w:t>
      </w:r>
    </w:p>
    <w:p w14:paraId="7B370A49" w14:textId="14ED5063" w:rsidR="000A294E" w:rsidRPr="0050040E" w:rsidRDefault="00B844A5" w:rsidP="003B4050">
      <w:pPr>
        <w:tabs>
          <w:tab w:val="left" w:pos="567"/>
        </w:tabs>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lastRenderedPageBreak/>
        <w:t xml:space="preserve">Hal ini sejalan dengan hasil penelitian </w:t>
      </w:r>
      <w:r w:rsidR="00156105" w:rsidRPr="0050040E">
        <w:rPr>
          <w:rFonts w:ascii="Times New Roman" w:hAnsi="Times New Roman" w:cs="Times New Roman"/>
          <w:sz w:val="24"/>
          <w:szCs w:val="24"/>
        </w:rPr>
        <w:t xml:space="preserve">Wartiningsih &amp; Candradewi </w:t>
      </w:r>
      <w:r w:rsidR="00710FE6" w:rsidRPr="0050040E">
        <w:rPr>
          <w:rFonts w:ascii="Times New Roman" w:hAnsi="Times New Roman" w:cs="Times New Roman"/>
          <w:sz w:val="24"/>
          <w:szCs w:val="24"/>
        </w:rPr>
        <w:fldChar w:fldCharType="begin" w:fldLock="1"/>
      </w:r>
      <w:r w:rsidR="00156105" w:rsidRPr="0050040E">
        <w:rPr>
          <w:rFonts w:ascii="Times New Roman" w:hAnsi="Times New Roman" w:cs="Times New Roman"/>
          <w:sz w:val="24"/>
          <w:szCs w:val="24"/>
        </w:rPr>
        <w:instrText>ADDIN CSL_CITATION {"citationItems":[{"id":"ITEM-1","itemData":{"ISSN":"2337-3067","abstract":"Good financial performance is vital. It helps management make financial decisions and keep the business running long-term. Better financial performance makes it easier to get investments. The research uses a causality design to examine the relationship between capital structure, asset structure, and working capital management on the financial performance of transportation and logistics issuers in 2018-2022. The research uses a nonparticipant observation method. Data analysis techniques use multiple linear regression and apply SPSS version 25. The research findings are: First, capital structure has a significant negative effect on financial performance. Second, asset structure has a significant negative effect on financial performance. Third, working capital management has no insignificant effect on company finances. The theoretical review of research supports the pecking order theory. This theory suggests that debt is riskier than internal financing. Issuers and investors can apply these research findings to boost profits and guide investments. The research shows that company managers and investors should consider capital structure and asset structure. These two factors determine the issuer's profits.","author":[{"dropping-particle":"","family":"Wartiningsih","given":"Ni Luh Putu","non-dropping-particle":"","parse-names":false,"suffix":""},{"dropping-particle":"","family":"Candradewi","given":"Made Reina","non-dropping-particle":"","parse-names":false,"suffix":""}],"container-title":"E-Jurnal Ekonomi &amp; Bisnis Universitas Udayana","id":"ITEM-1","issue":"9","issued":{"date-parts":[["2024"]]},"page":"1784-1793","title":"E-Jurnal Ekonomi Dan Bisnis Universitas Udayana Pengaruh Struktur Modal, Struktur Aktiva Dan Manajemen Modal Kerja Terhadap Kinerja Keuangan","type":"article-journal","volume":"13"},"suppress-author":1,"uris":["http://www.mendeley.com/documents/?uuid=d9c1d734-28c7-406d-b414-1c1852afb0ba"]}],"mendeley":{"formattedCitation":"(2024)","plainTextFormattedCitation":"(2024)","previouslyFormattedCitation":"(2024)"},"properties":{"noteIndex":0},"schema":"https://github.com/citation-style-language/schema/raw/master/csl-citation.json"}</w:instrText>
      </w:r>
      <w:r w:rsidR="00710FE6" w:rsidRPr="0050040E">
        <w:rPr>
          <w:rFonts w:ascii="Times New Roman" w:hAnsi="Times New Roman" w:cs="Times New Roman"/>
          <w:sz w:val="24"/>
          <w:szCs w:val="24"/>
        </w:rPr>
        <w:fldChar w:fldCharType="separate"/>
      </w:r>
      <w:r w:rsidR="00156105" w:rsidRPr="0050040E">
        <w:rPr>
          <w:rFonts w:ascii="Times New Roman" w:hAnsi="Times New Roman" w:cs="Times New Roman"/>
          <w:noProof/>
          <w:sz w:val="24"/>
          <w:szCs w:val="24"/>
        </w:rPr>
        <w:t>(2024)</w:t>
      </w:r>
      <w:r w:rsidR="00710FE6" w:rsidRPr="0050040E">
        <w:rPr>
          <w:rFonts w:ascii="Times New Roman" w:hAnsi="Times New Roman" w:cs="Times New Roman"/>
          <w:sz w:val="24"/>
          <w:szCs w:val="24"/>
        </w:rPr>
        <w:fldChar w:fldCharType="end"/>
      </w:r>
      <w:r w:rsidR="00156105" w:rsidRPr="0050040E">
        <w:rPr>
          <w:rFonts w:ascii="Times New Roman" w:hAnsi="Times New Roman" w:cs="Times New Roman"/>
          <w:sz w:val="24"/>
          <w:szCs w:val="24"/>
        </w:rPr>
        <w:t xml:space="preserve">, </w:t>
      </w:r>
      <w:r w:rsidRPr="0050040E">
        <w:rPr>
          <w:rFonts w:ascii="Times New Roman" w:hAnsi="Times New Roman" w:cs="Times New Roman"/>
          <w:sz w:val="24"/>
          <w:szCs w:val="24"/>
        </w:rPr>
        <w:t>yang menjelaskan bahwa kinerja keuangan diperlukan untuk membantu manajemen dalam pengambilan keputusan keuangan dan menjaga keberlanjutan bisnis jangka panjang. Selain itu,</w:t>
      </w:r>
      <w:r w:rsidR="00156105" w:rsidRPr="0050040E">
        <w:rPr>
          <w:rFonts w:ascii="Times New Roman" w:hAnsi="Times New Roman" w:cs="Times New Roman"/>
          <w:sz w:val="24"/>
          <w:szCs w:val="24"/>
        </w:rPr>
        <w:t xml:space="preserve"> Anggryani </w:t>
      </w:r>
      <w:r w:rsidR="00862545" w:rsidRPr="00862545">
        <w:rPr>
          <w:rFonts w:ascii="Times New Roman" w:hAnsi="Times New Roman" w:cs="Times New Roman"/>
          <w:i/>
          <w:iCs/>
          <w:sz w:val="24"/>
          <w:szCs w:val="24"/>
        </w:rPr>
        <w:t>et al.</w:t>
      </w:r>
      <w:r w:rsidRPr="0050040E">
        <w:rPr>
          <w:rFonts w:ascii="Times New Roman" w:hAnsi="Times New Roman" w:cs="Times New Roman"/>
          <w:sz w:val="24"/>
          <w:szCs w:val="24"/>
        </w:rPr>
        <w:t xml:space="preserve"> </w:t>
      </w:r>
      <w:r w:rsidR="00156105" w:rsidRPr="0050040E">
        <w:rPr>
          <w:rFonts w:ascii="Times New Roman" w:hAnsi="Times New Roman" w:cs="Times New Roman"/>
          <w:sz w:val="24"/>
          <w:szCs w:val="24"/>
        </w:rPr>
        <w:fldChar w:fldCharType="begin" w:fldLock="1"/>
      </w:r>
      <w:r w:rsidR="000A5645" w:rsidRPr="0050040E">
        <w:rPr>
          <w:rFonts w:ascii="Times New Roman" w:hAnsi="Times New Roman" w:cs="Times New Roman"/>
          <w:sz w:val="24"/>
          <w:szCs w:val="24"/>
        </w:rPr>
        <w:instrText>ADDIN CSL_CITATION {"citationItems":[{"id":"ITEM-1","itemData":{"author":[{"dropping-particle":"","family":"Anggryani","given":"Zahira","non-dropping-particle":"","parse-names":false,"suffix":""},{"dropping-particle":"","family":"Husnan","given":"Lalu Hamdan","non-dropping-particle":"","parse-names":false,"suffix":""},{"dropping-particle":"","family":"Hidayati","given":"Siti Aisyah","non-dropping-particle":"","parse-names":false,"suffix":""}],"container-title":"Jurnal Riset Keuangan Jurusan Manajemen Fakultas Ekonomi dan Bisnis Universitas Mataram","id":"ITEM-1","issue":"No. 1 (2024)","issued":{"date-parts":[["2024"]]},"page":"1-9","title":"PENGARUH EFISIENSI MODAL KERJA DAN LIKUIDITAS TERHADAP PROFITABILITAS PADA PERUSAHAAN SUB SEKTOR PLASTIK DAN KEMASAN YANG TERDAFTAR DI BEI PERIODE 2017-2021","type":"article-journal","volume":"Vol. 2"},"suppress-author":1,"uris":["http://www.mendeley.com/documents/?uuid=5039fdc6-cfa3-4009-aaf8-2f170d8638ad"]}],"mendeley":{"formattedCitation":"(2024)","plainTextFormattedCitation":"(2024)","previouslyFormattedCitation":"(2024)"},"properties":{"noteIndex":0},"schema":"https://github.com/citation-style-language/schema/raw/master/csl-citation.json"}</w:instrText>
      </w:r>
      <w:r w:rsidR="00156105" w:rsidRPr="0050040E">
        <w:rPr>
          <w:rFonts w:ascii="Times New Roman" w:hAnsi="Times New Roman" w:cs="Times New Roman"/>
          <w:sz w:val="24"/>
          <w:szCs w:val="24"/>
        </w:rPr>
        <w:fldChar w:fldCharType="separate"/>
      </w:r>
      <w:r w:rsidR="000A5645" w:rsidRPr="0050040E">
        <w:rPr>
          <w:rFonts w:ascii="Times New Roman" w:hAnsi="Times New Roman" w:cs="Times New Roman"/>
          <w:noProof/>
          <w:sz w:val="24"/>
          <w:szCs w:val="24"/>
        </w:rPr>
        <w:t>(2024)</w:t>
      </w:r>
      <w:r w:rsidR="00156105" w:rsidRPr="0050040E">
        <w:rPr>
          <w:rFonts w:ascii="Times New Roman" w:hAnsi="Times New Roman" w:cs="Times New Roman"/>
          <w:sz w:val="24"/>
          <w:szCs w:val="24"/>
        </w:rPr>
        <w:fldChar w:fldCharType="end"/>
      </w:r>
      <w:r w:rsidR="00527761" w:rsidRPr="0050040E">
        <w:rPr>
          <w:rFonts w:ascii="Times New Roman" w:hAnsi="Times New Roman" w:cs="Times New Roman"/>
          <w:sz w:val="24"/>
          <w:szCs w:val="24"/>
        </w:rPr>
        <w:t xml:space="preserve">, </w:t>
      </w:r>
      <w:r w:rsidRPr="0050040E">
        <w:rPr>
          <w:rFonts w:ascii="Times New Roman" w:hAnsi="Times New Roman" w:cs="Times New Roman"/>
          <w:sz w:val="24"/>
          <w:szCs w:val="24"/>
        </w:rPr>
        <w:t>juga menegaskan bahwa pengelolaan modal kerja yang efisien berpengaruh positif terhadap profitabilitas dan kinerja keuangan perusahaan.</w:t>
      </w:r>
      <w:r w:rsidR="000A294E" w:rsidRPr="0050040E">
        <w:rPr>
          <w:rFonts w:ascii="Times New Roman" w:hAnsi="Times New Roman" w:cs="Times New Roman"/>
          <w:sz w:val="24"/>
          <w:szCs w:val="24"/>
        </w:rPr>
        <w:t xml:space="preserve"> Tantangan tersebut memperlihatkan pentingnya penelitian yang menelaah faktor-faktor keuangan yang dapat memengaruhi kinerja keuangan perusahaan, khususnya pada </w:t>
      </w:r>
      <w:r w:rsidR="00C403E7" w:rsidRPr="00C403E7">
        <w:rPr>
          <w:rFonts w:ascii="Times New Roman" w:hAnsi="Times New Roman" w:cs="Times New Roman"/>
          <w:sz w:val="24"/>
          <w:szCs w:val="24"/>
        </w:rPr>
        <w:t>subsektor</w:t>
      </w:r>
      <w:r w:rsidR="000A294E" w:rsidRPr="0050040E">
        <w:rPr>
          <w:rFonts w:ascii="Times New Roman" w:hAnsi="Times New Roman" w:cs="Times New Roman"/>
          <w:sz w:val="24"/>
          <w:szCs w:val="24"/>
        </w:rPr>
        <w:t xml:space="preserve"> pulp dan kertas yang terdaftar di BEI.</w:t>
      </w:r>
    </w:p>
    <w:p w14:paraId="4A30EC6D" w14:textId="56C4EDEC" w:rsidR="000044D6" w:rsidRDefault="00462482" w:rsidP="00F12A30">
      <w:pPr>
        <w:tabs>
          <w:tab w:val="left" w:pos="567"/>
        </w:tabs>
        <w:spacing w:after="0" w:line="480" w:lineRule="auto"/>
        <w:ind w:firstLine="720"/>
        <w:jc w:val="both"/>
        <w:rPr>
          <w:rFonts w:ascii="Times New Roman" w:hAnsi="Times New Roman" w:cs="Times New Roman"/>
          <w:sz w:val="24"/>
          <w:szCs w:val="24"/>
        </w:rPr>
      </w:pPr>
      <w:bookmarkStart w:id="28" w:name="_Hlk213272507"/>
      <w:r w:rsidRPr="00462482">
        <w:rPr>
          <w:rFonts w:ascii="Times New Roman" w:hAnsi="Times New Roman" w:cs="Times New Roman"/>
          <w:sz w:val="24"/>
          <w:szCs w:val="24"/>
        </w:rPr>
        <w:t xml:space="preserve">Kinerja keuangan merupakan tolok ukur penting untuk menilai keberhasilan operasional dan kemampuan perusahaan dalam menciptakan nilai ekonomi. Menurut Kasmir (2019), kinerja keuangan adalah hasil dari kebijakan dan keputusan manajemen dalam mengelola aset, kewajiban, serta modal secara efisien untuk mencapai tujuan perusahaan. Brigham &amp; Houston (2019) menegaskan bahwa kinerja keuangan tercermin dari hasil akhir keputusan manajerial yang dapat dievaluasi melalui analisis rasio keuangan. Dalam penelitian ini, kinerja keuangan diposisikan sebagai variabel dependen (Y) yang difokuskan pada </w:t>
      </w:r>
      <w:r w:rsidR="000113BD" w:rsidRPr="000113BD">
        <w:rPr>
          <w:rFonts w:ascii="Times New Roman" w:hAnsi="Times New Roman" w:cs="Times New Roman"/>
          <w:i/>
          <w:iCs/>
          <w:sz w:val="24"/>
          <w:szCs w:val="24"/>
        </w:rPr>
        <w:t xml:space="preserve">Return on Assets </w:t>
      </w:r>
      <w:r w:rsidRPr="00462482">
        <w:rPr>
          <w:rFonts w:ascii="Times New Roman" w:hAnsi="Times New Roman" w:cs="Times New Roman"/>
          <w:sz w:val="24"/>
          <w:szCs w:val="24"/>
        </w:rPr>
        <w:t xml:space="preserve">(ROA) karena ROA langsung menunjukkan kemampuan perusahaan menghasilkan laba dari seluruh aset yang digunakan. </w:t>
      </w:r>
      <w:r w:rsidR="00C12329">
        <w:rPr>
          <w:rFonts w:ascii="Times New Roman" w:hAnsi="Times New Roman" w:cs="Times New Roman"/>
          <w:sz w:val="24"/>
          <w:szCs w:val="24"/>
        </w:rPr>
        <w:t>Keadaan diatas mendorong</w:t>
      </w:r>
      <w:r w:rsidRPr="00462482">
        <w:rPr>
          <w:rFonts w:ascii="Times New Roman" w:hAnsi="Times New Roman" w:cs="Times New Roman"/>
          <w:sz w:val="24"/>
          <w:szCs w:val="24"/>
        </w:rPr>
        <w:t>, ROA menjadi indikator utama untuk menilai apakah pengelolaan aset perusahaan sudah efektif atau justru menurun.</w:t>
      </w:r>
    </w:p>
    <w:p w14:paraId="40FA597F" w14:textId="77777777" w:rsidR="00F12A30" w:rsidRDefault="00F12A30" w:rsidP="00F12A30">
      <w:pPr>
        <w:tabs>
          <w:tab w:val="left" w:pos="567"/>
        </w:tabs>
        <w:spacing w:after="0" w:line="480" w:lineRule="auto"/>
        <w:ind w:firstLine="720"/>
        <w:jc w:val="both"/>
        <w:rPr>
          <w:rFonts w:ascii="Times New Roman" w:hAnsi="Times New Roman" w:cs="Times New Roman"/>
          <w:sz w:val="24"/>
          <w:szCs w:val="24"/>
        </w:rPr>
      </w:pPr>
    </w:p>
    <w:p w14:paraId="71DC1632" w14:textId="77777777" w:rsidR="00F12A30" w:rsidRDefault="00F12A30" w:rsidP="00F12A30">
      <w:pPr>
        <w:tabs>
          <w:tab w:val="left" w:pos="567"/>
        </w:tabs>
        <w:spacing w:after="0" w:line="480" w:lineRule="auto"/>
        <w:ind w:firstLine="720"/>
        <w:jc w:val="both"/>
        <w:rPr>
          <w:rFonts w:ascii="Times New Roman" w:hAnsi="Times New Roman" w:cs="Times New Roman"/>
          <w:sz w:val="24"/>
          <w:szCs w:val="24"/>
        </w:rPr>
      </w:pPr>
    </w:p>
    <w:p w14:paraId="53FD3FD5" w14:textId="2CB3C226" w:rsidR="00962734" w:rsidRPr="005E01EC" w:rsidRDefault="000044D6" w:rsidP="005E01EC">
      <w:pPr>
        <w:tabs>
          <w:tab w:val="left" w:pos="567"/>
        </w:tabs>
        <w:spacing w:after="0" w:line="480" w:lineRule="auto"/>
        <w:ind w:firstLine="720"/>
        <w:jc w:val="both"/>
        <w:rPr>
          <w:rFonts w:ascii="Times New Roman" w:hAnsi="Times New Roman" w:cs="Times New Roman"/>
          <w:sz w:val="24"/>
          <w:szCs w:val="24"/>
        </w:rPr>
      </w:pPr>
      <w:r>
        <w:rPr>
          <w:noProof/>
        </w:rPr>
        <w:lastRenderedPageBreak/>
        <w:drawing>
          <wp:inline distT="0" distB="0" distL="0" distR="0" wp14:anchorId="072BE6C7" wp14:editId="0590F774">
            <wp:extent cx="4348685" cy="2080260"/>
            <wp:effectExtent l="0" t="0" r="13970" b="15240"/>
            <wp:docPr id="1293130418" name="Chart 1">
              <a:extLst xmlns:a="http://schemas.openxmlformats.org/drawingml/2006/main">
                <a:ext uri="{FF2B5EF4-FFF2-40B4-BE49-F238E27FC236}">
                  <a16:creationId xmlns:a16="http://schemas.microsoft.com/office/drawing/2014/main" id="{6F7CC5D5-EF35-17DB-767F-341240589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F497C1" w14:textId="1F79BA45" w:rsidR="00CC7A72" w:rsidRPr="002E5772" w:rsidRDefault="00962734" w:rsidP="00962734">
      <w:pPr>
        <w:pStyle w:val="Caption"/>
        <w:ind w:left="709"/>
        <w:jc w:val="center"/>
        <w:rPr>
          <w:rFonts w:ascii="Times New Roman" w:hAnsi="Times New Roman" w:cs="Times New Roman"/>
          <w:b/>
          <w:bCs/>
          <w:i w:val="0"/>
          <w:iCs w:val="0"/>
          <w:color w:val="auto"/>
          <w:sz w:val="24"/>
          <w:szCs w:val="24"/>
        </w:rPr>
      </w:pPr>
      <w:bookmarkStart w:id="29" w:name="_Toc221483502"/>
      <w:bookmarkStart w:id="30" w:name="_Toc223131546"/>
      <w:bookmarkStart w:id="31" w:name="_Toc223131805"/>
      <w:bookmarkStart w:id="32" w:name="_Toc223132140"/>
      <w:bookmarkStart w:id="33" w:name="_Toc225814502"/>
      <w:r w:rsidRPr="002E5772">
        <w:rPr>
          <w:rFonts w:ascii="Times New Roman" w:hAnsi="Times New Roman" w:cs="Times New Roman"/>
          <w:b/>
          <w:bCs/>
          <w:i w:val="0"/>
          <w:iCs w:val="0"/>
          <w:color w:val="auto"/>
          <w:sz w:val="24"/>
          <w:szCs w:val="24"/>
        </w:rPr>
        <w:t>Gambar 1.2 Rata-Rata ROA Perusahaan Pulp dan Kertas Tahun 2020-2024</w:t>
      </w:r>
      <w:bookmarkEnd w:id="29"/>
      <w:bookmarkEnd w:id="30"/>
      <w:bookmarkEnd w:id="31"/>
      <w:bookmarkEnd w:id="32"/>
      <w:bookmarkEnd w:id="33"/>
    </w:p>
    <w:p w14:paraId="123A6F5C" w14:textId="66CEE28D" w:rsidR="00C12329" w:rsidRPr="00C12329" w:rsidRDefault="00962734" w:rsidP="00C12329">
      <w:pPr>
        <w:ind w:left="709"/>
        <w:jc w:val="center"/>
        <w:rPr>
          <w:rFonts w:ascii="Times New Roman" w:hAnsi="Times New Roman" w:cs="Times New Roman"/>
          <w:i/>
          <w:iCs/>
          <w:sz w:val="24"/>
          <w:szCs w:val="24"/>
        </w:rPr>
      </w:pPr>
      <w:r w:rsidRPr="00962734">
        <w:rPr>
          <w:rFonts w:ascii="Times New Roman" w:hAnsi="Times New Roman" w:cs="Times New Roman"/>
          <w:sz w:val="24"/>
          <w:szCs w:val="24"/>
        </w:rPr>
        <w:t>Sumber :</w:t>
      </w:r>
      <w:r w:rsidR="002E5772">
        <w:rPr>
          <w:rFonts w:ascii="Times New Roman" w:hAnsi="Times New Roman" w:cs="Times New Roman"/>
          <w:sz w:val="24"/>
          <w:szCs w:val="24"/>
        </w:rPr>
        <w:t xml:space="preserve"> </w:t>
      </w:r>
      <w:r w:rsidR="002E5772" w:rsidRPr="0050040E">
        <w:rPr>
          <w:rFonts w:ascii="Times New Roman" w:hAnsi="Times New Roman" w:cs="Times New Roman"/>
          <w:i/>
          <w:iCs/>
          <w:sz w:val="24"/>
          <w:szCs w:val="24"/>
        </w:rPr>
        <w:t>Data sekunder yang diolah, 2025</w:t>
      </w:r>
    </w:p>
    <w:bookmarkEnd w:id="28"/>
    <w:p w14:paraId="07DE9A51" w14:textId="77777777" w:rsidR="00AA47D3" w:rsidRDefault="00AC7E2B" w:rsidP="003B4050">
      <w:pPr>
        <w:tabs>
          <w:tab w:val="left" w:pos="567"/>
        </w:tabs>
        <w:spacing w:after="0" w:line="480" w:lineRule="auto"/>
        <w:ind w:firstLine="720"/>
        <w:jc w:val="both"/>
        <w:rPr>
          <w:rFonts w:ascii="Times New Roman" w:hAnsi="Times New Roman" w:cs="Times New Roman"/>
          <w:sz w:val="24"/>
          <w:szCs w:val="24"/>
        </w:rPr>
      </w:pPr>
      <w:r w:rsidRPr="00AC7E2B">
        <w:rPr>
          <w:rFonts w:ascii="Times New Roman" w:hAnsi="Times New Roman" w:cs="Times New Roman"/>
          <w:sz w:val="24"/>
          <w:szCs w:val="24"/>
        </w:rPr>
        <w:t xml:space="preserve">Berdasarkan Gambar 1.2, perkembangan rata-rata Return on Assets (ROA) pada perusahaan subsektor pulp dan kertas selama periode 2020–2024 menunjukkan pola fluktuatif yang mengindikasikan ketidakstabilan kinerja keuangan. ROA meningkat dari 3,85% pada tahun 2020 menjadi 6,65% pada tahun 2021, kemudian sedikit menurun menjadi 6,22% pada tahun 2022. Namun, penurunan yang cukup signifikan terjadi pada tahun 2023 menjadi 4,78%, sebelum kembali meningkat menjadi 5,64% pada tahun 2024. Pola fluktuasi tersebut menunjukkan bahwa perusahaan belum mampu mempertahankan konsistensi dalam menghasilkan laba dari aset yang dimiliki. Kondisi ini mengindikasikan adanya permasalahan dalam efektivitas pengelolaan sumber daya perusahaan yang berdampak pada kinerja keuangan. </w:t>
      </w:r>
    </w:p>
    <w:p w14:paraId="707EEAB4" w14:textId="4E6B5D14" w:rsidR="00AC7E2B" w:rsidRDefault="00AC7E2B" w:rsidP="003B4050">
      <w:pPr>
        <w:tabs>
          <w:tab w:val="left" w:pos="567"/>
        </w:tabs>
        <w:spacing w:after="0" w:line="480" w:lineRule="auto"/>
        <w:ind w:firstLine="720"/>
        <w:jc w:val="both"/>
        <w:rPr>
          <w:rFonts w:ascii="Times New Roman" w:hAnsi="Times New Roman" w:cs="Times New Roman"/>
          <w:sz w:val="24"/>
          <w:szCs w:val="24"/>
        </w:rPr>
      </w:pPr>
      <w:r w:rsidRPr="00AC7E2B">
        <w:rPr>
          <w:rFonts w:ascii="Times New Roman" w:hAnsi="Times New Roman" w:cs="Times New Roman"/>
          <w:sz w:val="24"/>
          <w:szCs w:val="24"/>
        </w:rPr>
        <w:t xml:space="preserve">Sejalan dengan Kasmir (2019), ROA mencerminkan efektivitas perusahaan dalam memanfaatkan seluruh aset untuk menghasilkan laba, sehingga ketidakstabilan ROA dapat menjadi indikasi adanya ketidakefisienan operasional atau ketidaktepatan dalam pengambilan keputusan keuangan. Dalam teori sinyal, </w:t>
      </w:r>
      <w:r w:rsidRPr="00AC7E2B">
        <w:rPr>
          <w:rFonts w:ascii="Times New Roman" w:hAnsi="Times New Roman" w:cs="Times New Roman"/>
          <w:sz w:val="24"/>
          <w:szCs w:val="24"/>
        </w:rPr>
        <w:lastRenderedPageBreak/>
        <w:t>fluktuasi ROA tersebut dapat ditafsirkan sebagai sinyal yang kurang stabil bagi investor dalam menilai prospek perusahaan.</w:t>
      </w:r>
      <w:r>
        <w:rPr>
          <w:rFonts w:ascii="Times New Roman" w:hAnsi="Times New Roman" w:cs="Times New Roman"/>
          <w:sz w:val="24"/>
          <w:szCs w:val="24"/>
        </w:rPr>
        <w:t xml:space="preserve"> Keadaan diatas mendorong</w:t>
      </w:r>
      <w:r w:rsidRPr="00AC7E2B">
        <w:rPr>
          <w:rFonts w:ascii="Times New Roman" w:hAnsi="Times New Roman" w:cs="Times New Roman"/>
          <w:sz w:val="24"/>
          <w:szCs w:val="24"/>
        </w:rPr>
        <w:t>, untuk memahami lebih lanjut penyebab ketidakstabilan kinerja keuangan tersebut, diperlukan analisis terhadap faktor-faktor yang berkaitan dengan pengelolaan keuangan perusahaan.</w:t>
      </w:r>
    </w:p>
    <w:p w14:paraId="55B91C5E" w14:textId="5F198136" w:rsidR="00FB3EE7" w:rsidRPr="00FB3EE7" w:rsidRDefault="00FB3EE7" w:rsidP="003B4050">
      <w:pPr>
        <w:tabs>
          <w:tab w:val="left" w:pos="567"/>
        </w:tabs>
        <w:spacing w:after="0" w:line="480" w:lineRule="auto"/>
        <w:ind w:firstLine="720"/>
        <w:jc w:val="both"/>
        <w:rPr>
          <w:rFonts w:ascii="Times New Roman" w:hAnsi="Times New Roman" w:cs="Times New Roman"/>
          <w:sz w:val="24"/>
          <w:szCs w:val="24"/>
        </w:rPr>
      </w:pPr>
      <w:r w:rsidRPr="00FB3EE7">
        <w:rPr>
          <w:rFonts w:ascii="Times New Roman" w:hAnsi="Times New Roman" w:cs="Times New Roman"/>
          <w:sz w:val="24"/>
          <w:szCs w:val="24"/>
        </w:rPr>
        <w:t xml:space="preserve">Dalam industri pulp dan kertas yang bersifat padat modal, perusahaan dituntut untuk memanfaatkan aset secara optimal agar mampu menghasilkan penjualan dan menjaga kinerja keuangan. Efektivitas pemanfaatan aset tersebut tercermin melalui </w:t>
      </w:r>
      <w:r w:rsidR="000113BD" w:rsidRPr="000113BD">
        <w:rPr>
          <w:rFonts w:ascii="Times New Roman" w:hAnsi="Times New Roman" w:cs="Times New Roman"/>
          <w:i/>
          <w:iCs/>
          <w:sz w:val="24"/>
          <w:szCs w:val="24"/>
        </w:rPr>
        <w:t xml:space="preserve">Total Assets Turnover </w:t>
      </w:r>
      <w:r w:rsidRPr="00FB3EE7">
        <w:rPr>
          <w:rFonts w:ascii="Times New Roman" w:hAnsi="Times New Roman" w:cs="Times New Roman"/>
          <w:sz w:val="24"/>
          <w:szCs w:val="24"/>
        </w:rPr>
        <w:t xml:space="preserve">(TATO), yang menunjukkan kemampuan perusahaan dalam menggunakan seluruh aset untuk mendukung kegiatan operasional secara efisien (Badriah </w:t>
      </w:r>
      <w:r w:rsidR="00862545" w:rsidRPr="00862545">
        <w:rPr>
          <w:rFonts w:ascii="Times New Roman" w:hAnsi="Times New Roman" w:cs="Times New Roman"/>
          <w:i/>
          <w:iCs/>
          <w:sz w:val="24"/>
          <w:szCs w:val="24"/>
        </w:rPr>
        <w:t>et al.,</w:t>
      </w:r>
      <w:r w:rsidRPr="00FB3EE7">
        <w:rPr>
          <w:rFonts w:ascii="Times New Roman" w:hAnsi="Times New Roman" w:cs="Times New Roman"/>
          <w:sz w:val="24"/>
          <w:szCs w:val="24"/>
        </w:rPr>
        <w:t xml:space="preserve"> 2022). </w:t>
      </w:r>
      <w:r w:rsidR="00862545" w:rsidRPr="00862545">
        <w:rPr>
          <w:rFonts w:ascii="Times New Roman" w:hAnsi="Times New Roman" w:cs="Times New Roman"/>
          <w:i/>
          <w:iCs/>
          <w:sz w:val="24"/>
          <w:szCs w:val="24"/>
        </w:rPr>
        <w:t>Total Assets Turnover</w:t>
      </w:r>
      <w:r w:rsidR="00862545" w:rsidRPr="00FB3EE7">
        <w:rPr>
          <w:rFonts w:ascii="Times New Roman" w:hAnsi="Times New Roman" w:cs="Times New Roman"/>
          <w:sz w:val="24"/>
          <w:szCs w:val="24"/>
        </w:rPr>
        <w:t xml:space="preserve"> </w:t>
      </w:r>
      <w:r w:rsidR="00862545">
        <w:rPr>
          <w:rFonts w:ascii="Times New Roman" w:hAnsi="Times New Roman" w:cs="Times New Roman"/>
          <w:sz w:val="24"/>
          <w:szCs w:val="24"/>
        </w:rPr>
        <w:t>(</w:t>
      </w:r>
      <w:r w:rsidRPr="00FB3EE7">
        <w:rPr>
          <w:rFonts w:ascii="Times New Roman" w:hAnsi="Times New Roman" w:cs="Times New Roman"/>
          <w:sz w:val="24"/>
          <w:szCs w:val="24"/>
        </w:rPr>
        <w:t>TATO</w:t>
      </w:r>
      <w:r w:rsidR="00862545">
        <w:rPr>
          <w:rFonts w:ascii="Times New Roman" w:hAnsi="Times New Roman" w:cs="Times New Roman"/>
          <w:sz w:val="24"/>
          <w:szCs w:val="24"/>
        </w:rPr>
        <w:t>)</w:t>
      </w:r>
      <w:r w:rsidRPr="00FB3EE7">
        <w:rPr>
          <w:rFonts w:ascii="Times New Roman" w:hAnsi="Times New Roman" w:cs="Times New Roman"/>
          <w:sz w:val="24"/>
          <w:szCs w:val="24"/>
        </w:rPr>
        <w:t xml:space="preserve"> yang rendah mengindikasikan bahwa aset belum dimanfaatkan secara maksimal, sehingga berpotensi menekan pendapatan dan profitabilitas perusahaan. </w:t>
      </w:r>
      <w:r w:rsidR="00C12329">
        <w:rPr>
          <w:rFonts w:ascii="Times New Roman" w:hAnsi="Times New Roman" w:cs="Times New Roman"/>
          <w:sz w:val="24"/>
          <w:szCs w:val="24"/>
        </w:rPr>
        <w:t>Keadaan diatas mendorong</w:t>
      </w:r>
      <w:r w:rsidRPr="00FB3EE7">
        <w:rPr>
          <w:rFonts w:ascii="Times New Roman" w:hAnsi="Times New Roman" w:cs="Times New Roman"/>
          <w:sz w:val="24"/>
          <w:szCs w:val="24"/>
        </w:rPr>
        <w:t>, TATO menjadi faktor penting dalam menjelaskan perbedaan tingkat kinerja keuangan perusahaan subsektor pulp dan kertas.</w:t>
      </w:r>
    </w:p>
    <w:p w14:paraId="5A34EA55" w14:textId="3663F999" w:rsidR="00FB3EE7" w:rsidRDefault="00FB3EE7" w:rsidP="003B4050">
      <w:pPr>
        <w:tabs>
          <w:tab w:val="left" w:pos="567"/>
        </w:tabs>
        <w:spacing w:after="0" w:line="480" w:lineRule="auto"/>
        <w:ind w:firstLine="720"/>
        <w:jc w:val="both"/>
        <w:rPr>
          <w:rFonts w:ascii="Times New Roman" w:hAnsi="Times New Roman" w:cs="Times New Roman"/>
          <w:sz w:val="24"/>
          <w:szCs w:val="24"/>
        </w:rPr>
      </w:pPr>
      <w:r w:rsidRPr="00FB3EE7">
        <w:rPr>
          <w:rFonts w:ascii="Times New Roman" w:hAnsi="Times New Roman" w:cs="Times New Roman"/>
          <w:sz w:val="24"/>
          <w:szCs w:val="24"/>
        </w:rPr>
        <w:t>Struktur modal merupakan aspek penting dalam pengelolaan keuangan perusahaan karena berkaitan dengan keputusan pendanaan antara penggunaan utang dan modal sendiri (Siswanto, 2021). Pada industri pulp dan kertas yang membutuhkan investasi besar untuk mesin, perawatan, dan pengembangan teknologi</w:t>
      </w:r>
      <w:r>
        <w:rPr>
          <w:rFonts w:ascii="Times New Roman" w:hAnsi="Times New Roman" w:cs="Times New Roman"/>
          <w:sz w:val="24"/>
          <w:szCs w:val="24"/>
        </w:rPr>
        <w:t xml:space="preserve"> sehingga</w:t>
      </w:r>
      <w:r w:rsidRPr="00FB3EE7">
        <w:rPr>
          <w:rFonts w:ascii="Times New Roman" w:hAnsi="Times New Roman" w:cs="Times New Roman"/>
          <w:sz w:val="24"/>
          <w:szCs w:val="24"/>
        </w:rPr>
        <w:t xml:space="preserve"> keputusan terkait struktur modal menjadi sangat penting bagi perusahaan. Penggunaan utang yang dikelola secara tepat dapat memberikan manfaat leverage bagi perusahaan, namun penggunaan utang yang berlebihan justru berpotensi meningkatkan risiko keuangan dan menekan kinerja keuangan </w:t>
      </w:r>
      <w:r w:rsidRPr="00FB3EE7">
        <w:rPr>
          <w:rFonts w:ascii="Times New Roman" w:hAnsi="Times New Roman" w:cs="Times New Roman"/>
          <w:sz w:val="24"/>
          <w:szCs w:val="24"/>
        </w:rPr>
        <w:lastRenderedPageBreak/>
        <w:t xml:space="preserve">perusahaan (Kartika </w:t>
      </w:r>
      <w:r w:rsidR="00862545" w:rsidRPr="00862545">
        <w:rPr>
          <w:rFonts w:ascii="Times New Roman" w:hAnsi="Times New Roman" w:cs="Times New Roman"/>
          <w:i/>
          <w:iCs/>
          <w:sz w:val="24"/>
          <w:szCs w:val="24"/>
        </w:rPr>
        <w:t>et al.,</w:t>
      </w:r>
      <w:r w:rsidRPr="00FB3EE7">
        <w:rPr>
          <w:rFonts w:ascii="Times New Roman" w:hAnsi="Times New Roman" w:cs="Times New Roman"/>
          <w:sz w:val="24"/>
          <w:szCs w:val="24"/>
        </w:rPr>
        <w:t xml:space="preserve"> 2023). </w:t>
      </w:r>
      <w:r w:rsidR="00C12329">
        <w:rPr>
          <w:rFonts w:ascii="Times New Roman" w:hAnsi="Times New Roman" w:cs="Times New Roman"/>
          <w:sz w:val="24"/>
          <w:szCs w:val="24"/>
        </w:rPr>
        <w:t>Keadaan diatas mendorong</w:t>
      </w:r>
      <w:r w:rsidRPr="00FB3EE7">
        <w:rPr>
          <w:rFonts w:ascii="Times New Roman" w:hAnsi="Times New Roman" w:cs="Times New Roman"/>
          <w:sz w:val="24"/>
          <w:szCs w:val="24"/>
        </w:rPr>
        <w:t>, struktur modal menjadi faktor penting dalam menjelaskan perbedaan kinerja keuangan perusahaan subsektor pulp dan kertas.</w:t>
      </w:r>
    </w:p>
    <w:p w14:paraId="0AAA27BF" w14:textId="6C90694B" w:rsidR="00FB3EE7" w:rsidRPr="00FB3EE7" w:rsidRDefault="00FB3EE7" w:rsidP="00FB3EE7">
      <w:pPr>
        <w:tabs>
          <w:tab w:val="left" w:pos="567"/>
        </w:tabs>
        <w:spacing w:after="0" w:line="480" w:lineRule="auto"/>
        <w:ind w:firstLine="720"/>
        <w:jc w:val="both"/>
        <w:rPr>
          <w:rFonts w:ascii="Times New Roman" w:hAnsi="Times New Roman" w:cs="Times New Roman"/>
          <w:sz w:val="24"/>
          <w:szCs w:val="24"/>
          <w:lang w:val="en-ID"/>
        </w:rPr>
      </w:pPr>
      <w:r w:rsidRPr="00FB3EE7">
        <w:rPr>
          <w:rFonts w:ascii="Times New Roman" w:hAnsi="Times New Roman" w:cs="Times New Roman"/>
          <w:sz w:val="24"/>
          <w:szCs w:val="24"/>
          <w:lang w:val="en-ID"/>
        </w:rPr>
        <w:t>Manajemen modal kerja berkaitan dengan pengelolaan aset lancar dan kewajiban jangka pendek perusahaan untuk menjaga likuiditas serta kelancaran kegiatan operasional</w:t>
      </w:r>
      <w:r>
        <w:rPr>
          <w:rFonts w:ascii="Times New Roman" w:hAnsi="Times New Roman" w:cs="Times New Roman"/>
          <w:sz w:val="24"/>
          <w:szCs w:val="24"/>
          <w:lang w:val="en-ID"/>
        </w:rPr>
        <w:t xml:space="preserve">. </w:t>
      </w:r>
      <w:r w:rsidRPr="00FB3EE7">
        <w:rPr>
          <w:rFonts w:ascii="Times New Roman" w:hAnsi="Times New Roman" w:cs="Times New Roman"/>
          <w:sz w:val="24"/>
          <w:szCs w:val="24"/>
          <w:lang w:val="en-ID"/>
        </w:rPr>
        <w:t xml:space="preserve">Pengelolaan modal kerja yang baik diperlukan agar perusahaan mampu menjaga stabilitas keuangan dan mendukung kinerja keuangan secara berkelanjutan (Wartiningsih &amp; Candradewi, 2024). Manajemen modal kerja yang efisien juga berperan dalam meningkatkan profitabilitas dan menjaga kestabilan keuangan perusahaan (Muslimah &amp; Syarief, 2020). Pada industri pulp dan kertas yang memiliki kebutuhan bahan baku tinggi dan siklus produksi relatif panjang, manajemen modal kerja memegang peranan penting dalam menjaga keseimbangan antara likuiditas, efisiensi operasional, dan pertumbuhan keuangan. </w:t>
      </w:r>
      <w:r w:rsidR="00C12329">
        <w:rPr>
          <w:rFonts w:ascii="Times New Roman" w:hAnsi="Times New Roman" w:cs="Times New Roman"/>
          <w:sz w:val="24"/>
          <w:szCs w:val="24"/>
          <w:lang w:val="en-ID"/>
        </w:rPr>
        <w:t>Keadaan diatas mendorong</w:t>
      </w:r>
      <w:r w:rsidRPr="00FB3EE7">
        <w:rPr>
          <w:rFonts w:ascii="Times New Roman" w:hAnsi="Times New Roman" w:cs="Times New Roman"/>
          <w:sz w:val="24"/>
          <w:szCs w:val="24"/>
          <w:lang w:val="en-ID"/>
        </w:rPr>
        <w:t>, manajemen modal kerja menjadi faktor yang relevan untuk dianalisis dalam menjelaskan kinerja keuangan perusahaan subsektor pulp dan kertas.</w:t>
      </w:r>
    </w:p>
    <w:p w14:paraId="5159F714" w14:textId="77777777" w:rsidR="00862545" w:rsidRDefault="009A48C5" w:rsidP="00CA05B6">
      <w:pPr>
        <w:tabs>
          <w:tab w:val="left" w:pos="567"/>
        </w:tabs>
        <w:spacing w:after="0" w:line="480" w:lineRule="auto"/>
        <w:ind w:firstLine="709"/>
        <w:jc w:val="both"/>
        <w:rPr>
          <w:rFonts w:ascii="Times New Roman" w:hAnsi="Times New Roman" w:cs="Times New Roman"/>
          <w:sz w:val="24"/>
          <w:szCs w:val="24"/>
        </w:rPr>
      </w:pPr>
      <w:r w:rsidRPr="009A48C5">
        <w:rPr>
          <w:rFonts w:ascii="Times New Roman" w:hAnsi="Times New Roman" w:cs="Times New Roman"/>
          <w:sz w:val="24"/>
          <w:szCs w:val="24"/>
        </w:rPr>
        <w:t xml:space="preserve">Berbagai penelitian terdahulu telah mengkaji pengaruh </w:t>
      </w:r>
      <w:r w:rsidR="00862545">
        <w:rPr>
          <w:rFonts w:ascii="Times New Roman" w:hAnsi="Times New Roman" w:cs="Times New Roman"/>
          <w:sz w:val="24"/>
          <w:szCs w:val="24"/>
        </w:rPr>
        <w:t>TATO</w:t>
      </w:r>
      <w:r w:rsidRPr="009A48C5">
        <w:rPr>
          <w:rFonts w:ascii="Times New Roman" w:hAnsi="Times New Roman" w:cs="Times New Roman"/>
          <w:sz w:val="24"/>
          <w:szCs w:val="24"/>
        </w:rPr>
        <w:t xml:space="preserve">,struktur modal, dan manajemen modal kerja terhadap kinerja keuangan, namun hasil yang diperoleh masih menunjukkan inkonsistensi. Pada variabel TATO, penelitian Siregar </w:t>
      </w:r>
      <w:r w:rsidR="00862545" w:rsidRPr="00862545">
        <w:rPr>
          <w:rFonts w:ascii="Times New Roman" w:hAnsi="Times New Roman" w:cs="Times New Roman"/>
          <w:i/>
          <w:iCs/>
          <w:sz w:val="24"/>
          <w:szCs w:val="24"/>
        </w:rPr>
        <w:t>et al.</w:t>
      </w:r>
      <w:r w:rsidRPr="009A48C5">
        <w:rPr>
          <w:rFonts w:ascii="Times New Roman" w:hAnsi="Times New Roman" w:cs="Times New Roman"/>
          <w:sz w:val="24"/>
          <w:szCs w:val="24"/>
        </w:rPr>
        <w:t xml:space="preserve"> (2022) menemukan pengaruh positif signifikan terhadap kinerja keuangan, yang menunjukkan bahwa efisiensi pemanfaatan aset dapat meningkatkan kemampuan perusahaan menghasilkan laba. Sebaliknya, </w:t>
      </w:r>
      <w:r w:rsidR="00830A63" w:rsidRPr="00830A63">
        <w:rPr>
          <w:rFonts w:ascii="Times New Roman" w:hAnsi="Times New Roman" w:cs="Times New Roman"/>
          <w:sz w:val="24"/>
          <w:szCs w:val="24"/>
        </w:rPr>
        <w:t>Pamungkas dan Suprihatmi (2024)</w:t>
      </w:r>
      <w:r w:rsidRPr="009A48C5">
        <w:rPr>
          <w:rFonts w:ascii="Times New Roman" w:hAnsi="Times New Roman" w:cs="Times New Roman"/>
          <w:sz w:val="24"/>
          <w:szCs w:val="24"/>
        </w:rPr>
        <w:t xml:space="preserve"> menyatakan bahwa TATO tidak berpengaruh signifikan </w:t>
      </w:r>
      <w:r w:rsidRPr="009A48C5">
        <w:rPr>
          <w:rFonts w:ascii="Times New Roman" w:hAnsi="Times New Roman" w:cs="Times New Roman"/>
          <w:sz w:val="24"/>
          <w:szCs w:val="24"/>
        </w:rPr>
        <w:lastRenderedPageBreak/>
        <w:t xml:space="preserve">terhadap kinerja keuangan, sehingga efektivitas penggunaan aset belum tentu secara langsung meningkatkan profitabilitas perusahaan. </w:t>
      </w:r>
    </w:p>
    <w:p w14:paraId="1FCEE8D3" w14:textId="53A7399C" w:rsidR="009A48C5" w:rsidRDefault="009A48C5" w:rsidP="00CA05B6">
      <w:pPr>
        <w:tabs>
          <w:tab w:val="left" w:pos="567"/>
        </w:tabs>
        <w:spacing w:after="0" w:line="480" w:lineRule="auto"/>
        <w:ind w:firstLine="709"/>
        <w:jc w:val="both"/>
        <w:rPr>
          <w:rFonts w:ascii="Times New Roman" w:hAnsi="Times New Roman" w:cs="Times New Roman"/>
          <w:sz w:val="24"/>
          <w:szCs w:val="24"/>
        </w:rPr>
      </w:pPr>
      <w:r w:rsidRPr="009A48C5">
        <w:rPr>
          <w:rFonts w:ascii="Times New Roman" w:hAnsi="Times New Roman" w:cs="Times New Roman"/>
          <w:sz w:val="24"/>
          <w:szCs w:val="24"/>
        </w:rPr>
        <w:t xml:space="preserve">Perbedaan hasil juga terjadi pada variabel struktur modal, di mana </w:t>
      </w:r>
      <w:r w:rsidR="00830A63" w:rsidRPr="00830A63">
        <w:rPr>
          <w:rFonts w:ascii="Times New Roman" w:hAnsi="Times New Roman" w:cs="Times New Roman"/>
          <w:sz w:val="24"/>
          <w:szCs w:val="24"/>
        </w:rPr>
        <w:t>Andarsari (2021)</w:t>
      </w:r>
      <w:r w:rsidR="00830A63">
        <w:rPr>
          <w:rFonts w:ascii="Times New Roman" w:hAnsi="Times New Roman" w:cs="Times New Roman"/>
          <w:sz w:val="24"/>
          <w:szCs w:val="24"/>
        </w:rPr>
        <w:t xml:space="preserve"> </w:t>
      </w:r>
      <w:r w:rsidRPr="009A48C5">
        <w:rPr>
          <w:rFonts w:ascii="Times New Roman" w:hAnsi="Times New Roman" w:cs="Times New Roman"/>
          <w:sz w:val="24"/>
          <w:szCs w:val="24"/>
        </w:rPr>
        <w:t xml:space="preserve">menunjukkan pengaruh positif signifikan terhadap kinerja keuangan, sedangkan </w:t>
      </w:r>
      <w:r w:rsidR="00830A63" w:rsidRPr="00830A63">
        <w:rPr>
          <w:rFonts w:ascii="Times New Roman" w:hAnsi="Times New Roman" w:cs="Times New Roman"/>
          <w:sz w:val="24"/>
          <w:szCs w:val="24"/>
        </w:rPr>
        <w:t xml:space="preserve">Siregar </w:t>
      </w:r>
      <w:r w:rsidR="00862545" w:rsidRPr="00862545">
        <w:rPr>
          <w:rFonts w:ascii="Times New Roman" w:hAnsi="Times New Roman" w:cs="Times New Roman"/>
          <w:i/>
          <w:iCs/>
          <w:sz w:val="24"/>
          <w:szCs w:val="24"/>
        </w:rPr>
        <w:t>et al.</w:t>
      </w:r>
      <w:r w:rsidR="00830A63" w:rsidRPr="00830A63">
        <w:rPr>
          <w:rFonts w:ascii="Times New Roman" w:hAnsi="Times New Roman" w:cs="Times New Roman"/>
          <w:sz w:val="24"/>
          <w:szCs w:val="24"/>
        </w:rPr>
        <w:t xml:space="preserve"> (2022) serta Ad’hani </w:t>
      </w:r>
      <w:r w:rsidR="00862545" w:rsidRPr="00862545">
        <w:rPr>
          <w:rFonts w:ascii="Times New Roman" w:hAnsi="Times New Roman" w:cs="Times New Roman"/>
          <w:i/>
          <w:iCs/>
          <w:sz w:val="24"/>
          <w:szCs w:val="24"/>
        </w:rPr>
        <w:t>et al.</w:t>
      </w:r>
      <w:r w:rsidR="00830A63" w:rsidRPr="00830A63">
        <w:rPr>
          <w:rFonts w:ascii="Times New Roman" w:hAnsi="Times New Roman" w:cs="Times New Roman"/>
          <w:sz w:val="24"/>
          <w:szCs w:val="24"/>
        </w:rPr>
        <w:t xml:space="preserve"> (2024)</w:t>
      </w:r>
      <w:r w:rsidR="00830A63">
        <w:rPr>
          <w:rFonts w:ascii="Times New Roman" w:hAnsi="Times New Roman" w:cs="Times New Roman"/>
          <w:sz w:val="24"/>
          <w:szCs w:val="24"/>
        </w:rPr>
        <w:t xml:space="preserve"> </w:t>
      </w:r>
      <w:r w:rsidRPr="009A48C5">
        <w:rPr>
          <w:rFonts w:ascii="Times New Roman" w:hAnsi="Times New Roman" w:cs="Times New Roman"/>
          <w:sz w:val="24"/>
          <w:szCs w:val="24"/>
        </w:rPr>
        <w:t xml:space="preserve">menemukan pengaruh negatif signifikan akibat meningkatnya risiko dan beban bunga perusahaan. Selain itu, pada variabel manajemen modal kerja, </w:t>
      </w:r>
      <w:r w:rsidR="00830A63">
        <w:rPr>
          <w:rFonts w:ascii="Times New Roman" w:hAnsi="Times New Roman" w:cs="Times New Roman"/>
          <w:sz w:val="24"/>
          <w:szCs w:val="24"/>
        </w:rPr>
        <w:t xml:space="preserve">pada hasil temuan penelitian </w:t>
      </w:r>
      <w:r w:rsidRPr="009A48C5">
        <w:rPr>
          <w:rFonts w:ascii="Times New Roman" w:hAnsi="Times New Roman" w:cs="Times New Roman"/>
          <w:sz w:val="24"/>
          <w:szCs w:val="24"/>
        </w:rPr>
        <w:t>Lindananty &amp; Nursahira (2025) me</w:t>
      </w:r>
      <w:r w:rsidR="00830A63">
        <w:rPr>
          <w:rFonts w:ascii="Times New Roman" w:hAnsi="Times New Roman" w:cs="Times New Roman"/>
          <w:sz w:val="24"/>
          <w:szCs w:val="24"/>
        </w:rPr>
        <w:t>nunjukkan</w:t>
      </w:r>
      <w:r w:rsidRPr="009A48C5">
        <w:rPr>
          <w:rFonts w:ascii="Times New Roman" w:hAnsi="Times New Roman" w:cs="Times New Roman"/>
          <w:sz w:val="24"/>
          <w:szCs w:val="24"/>
        </w:rPr>
        <w:t xml:space="preserve"> pengaruh positif signifikan terhadap profitabilitas, sementara Andrean &amp; Paranita (2022) menunjukkan pengaruh negatif signifikan terhadap kinerja keuangan. Inkonsistensi hasil penelitian tersebut menunjukkan bahwa hubungan antara TATO, struktur modal, dan manajemen modal kerja dengan kinerja keuangan belum dapat disimpulkan secara pasti, sehingga masih perlu dikaji lebih lanjut, khususnya pada perusahaan subsektor pulp dan kertas.</w:t>
      </w:r>
    </w:p>
    <w:p w14:paraId="533B98DE" w14:textId="5F5BB9B0" w:rsidR="009A48C5" w:rsidRDefault="009A48C5" w:rsidP="003B4050">
      <w:pPr>
        <w:tabs>
          <w:tab w:val="left" w:pos="567"/>
        </w:tabs>
        <w:spacing w:after="0" w:line="480" w:lineRule="auto"/>
        <w:ind w:firstLine="720"/>
        <w:jc w:val="both"/>
        <w:rPr>
          <w:rFonts w:ascii="Times New Roman" w:hAnsi="Times New Roman" w:cs="Times New Roman"/>
          <w:sz w:val="24"/>
          <w:szCs w:val="24"/>
        </w:rPr>
      </w:pPr>
      <w:r w:rsidRPr="009A48C5">
        <w:rPr>
          <w:rFonts w:ascii="Times New Roman" w:hAnsi="Times New Roman" w:cs="Times New Roman"/>
          <w:sz w:val="24"/>
          <w:szCs w:val="24"/>
        </w:rPr>
        <w:t xml:space="preserve">Selain inkonsistensi hasil penelitian, keterbatasan studi empiris juga terlihat dari masih minimnya penelitian yang secara khusus mengkaji perusahaan subsektor pulp dan kertas, karena sebagian besar penelitian sebelumnya berfokus pada sektor manufaktur secara umum atau subsektor lain (Kementerian Perindustrian, 2024). Padahal, industri pulp dan kertas memiliki karakteristik berbeda, seperti struktur biaya dan kebutuhan modal kerja yang tinggi, serta sedang mengalami perubahan pada periode 2020–2024 akibat digitalisasi dan pergeseran permintaan menuju produk ramah lingkungan yang berdampak pada efisiensi, profitabilitas, dan kinerja keuangan perusahaan (Isrofi, 2022). Selain itu, industri ini bersifat padat modal dan </w:t>
      </w:r>
      <w:r w:rsidRPr="009A48C5">
        <w:rPr>
          <w:rFonts w:ascii="Times New Roman" w:hAnsi="Times New Roman" w:cs="Times New Roman"/>
          <w:sz w:val="24"/>
          <w:szCs w:val="24"/>
        </w:rPr>
        <w:lastRenderedPageBreak/>
        <w:t xml:space="preserve">sangat bergantung pada efisiensi pengelolaan keuangan, sehingga keseimbangan antara leverage, modal kerja, dan profitabilitas menjadi faktor penting dalam menjaga ketahanan perusahaan (Shafwati, 2015). Penelitian sebelumnya juga masih jarang mengkaji secara bersamaan pengaruh </w:t>
      </w:r>
      <w:r w:rsidR="00C91CAD" w:rsidRPr="009A48C5">
        <w:rPr>
          <w:rFonts w:ascii="Times New Roman" w:hAnsi="Times New Roman" w:cs="Times New Roman"/>
          <w:sz w:val="24"/>
          <w:szCs w:val="24"/>
        </w:rPr>
        <w:t>total assets turnover</w:t>
      </w:r>
      <w:r w:rsidRPr="009A48C5">
        <w:rPr>
          <w:rFonts w:ascii="Times New Roman" w:hAnsi="Times New Roman" w:cs="Times New Roman"/>
          <w:sz w:val="24"/>
          <w:szCs w:val="24"/>
        </w:rPr>
        <w:t>, struktur modal, dan manajemen modal kerja terhadap kinerja keuangan pada subsektor pulp dan kertas, sehingga penelitian ini memiliki urgensi dan nilai kebaruan.</w:t>
      </w:r>
    </w:p>
    <w:p w14:paraId="008EEDA8" w14:textId="5D7C2E59" w:rsidR="00AC7E2B" w:rsidRPr="00AC7E2B" w:rsidRDefault="00AC7E2B" w:rsidP="00AC7E2B">
      <w:pPr>
        <w:tabs>
          <w:tab w:val="left" w:pos="567"/>
        </w:tabs>
        <w:spacing w:after="0" w:line="480" w:lineRule="auto"/>
        <w:ind w:firstLine="720"/>
        <w:jc w:val="both"/>
        <w:rPr>
          <w:rFonts w:ascii="Times New Roman" w:hAnsi="Times New Roman" w:cs="Times New Roman"/>
          <w:sz w:val="24"/>
          <w:szCs w:val="24"/>
        </w:rPr>
      </w:pPr>
      <w:r w:rsidRPr="00AC7E2B">
        <w:rPr>
          <w:rFonts w:ascii="Times New Roman" w:hAnsi="Times New Roman" w:cs="Times New Roman"/>
          <w:sz w:val="24"/>
          <w:szCs w:val="24"/>
        </w:rPr>
        <w:t xml:space="preserve">Berdasarkan uraian di atas, penelitian ini penting dilakukan untuk mengisi kesenjangan penelitian sebelumnya sekaligus memberikan gambaran empiris terkini mengenai pengaruh </w:t>
      </w:r>
      <w:r w:rsidRPr="00AC7E2B">
        <w:rPr>
          <w:rFonts w:ascii="Times New Roman" w:hAnsi="Times New Roman" w:cs="Times New Roman"/>
          <w:i/>
          <w:iCs/>
          <w:sz w:val="24"/>
          <w:szCs w:val="24"/>
        </w:rPr>
        <w:t>Total Assets Turnover</w:t>
      </w:r>
      <w:r w:rsidRPr="00AC7E2B">
        <w:rPr>
          <w:rFonts w:ascii="Times New Roman" w:hAnsi="Times New Roman" w:cs="Times New Roman"/>
          <w:sz w:val="24"/>
          <w:szCs w:val="24"/>
        </w:rPr>
        <w:t xml:space="preserve"> (TATO), struktur modal, dan manajemen modal kerja terhadap kinerja keuangan pada perusahaan </w:t>
      </w:r>
      <w:r w:rsidR="00C403E7" w:rsidRPr="00C403E7">
        <w:rPr>
          <w:rFonts w:ascii="Times New Roman" w:hAnsi="Times New Roman" w:cs="Times New Roman"/>
          <w:sz w:val="24"/>
          <w:szCs w:val="24"/>
        </w:rPr>
        <w:t>subsektor</w:t>
      </w:r>
      <w:r w:rsidRPr="00AC7E2B">
        <w:rPr>
          <w:rFonts w:ascii="Times New Roman" w:hAnsi="Times New Roman" w:cs="Times New Roman"/>
          <w:sz w:val="24"/>
          <w:szCs w:val="24"/>
        </w:rPr>
        <w:t xml:space="preserve"> pulp dan kertas yang terdaftar di BEI. Penelitian ini menggunakan data periode 2020–2024 yang mencakup masa pandemi hingga fase pemulihan ekonomi, sehingga mampu menggambarkan perkembangan kinerja keuangan perusahaan secara lebih aktual. Dengan demikian, penelitian ini diharapkan dapat memberikan kontribusi baik secara teoritis maupun praktis dalam pengembangan ilmu manajemen keuangan serta membantu perusahaan dalam merumuskan strategi keuangan yang efektif, efisien, dan berkelanjutan.</w:t>
      </w:r>
    </w:p>
    <w:p w14:paraId="1AC9953D" w14:textId="42293E3C" w:rsidR="00C12329" w:rsidRDefault="000A294E" w:rsidP="00862545">
      <w:pPr>
        <w:tabs>
          <w:tab w:val="left" w:pos="567"/>
        </w:tabs>
        <w:spacing w:after="0" w:line="480" w:lineRule="auto"/>
        <w:ind w:firstLine="720"/>
        <w:jc w:val="both"/>
        <w:rPr>
          <w:rFonts w:ascii="Times New Roman" w:hAnsi="Times New Roman" w:cs="Times New Roman"/>
          <w:b/>
          <w:bCs/>
          <w:sz w:val="24"/>
          <w:szCs w:val="24"/>
        </w:rPr>
      </w:pPr>
      <w:r w:rsidRPr="0050040E">
        <w:rPr>
          <w:rFonts w:ascii="Times New Roman" w:hAnsi="Times New Roman" w:cs="Times New Roman"/>
          <w:sz w:val="24"/>
          <w:szCs w:val="24"/>
        </w:rPr>
        <w:t>Berdasarkan uraian latar belakang diatas</w:t>
      </w:r>
      <w:r w:rsidR="001F27DE" w:rsidRPr="0050040E">
        <w:rPr>
          <w:rFonts w:ascii="Times New Roman" w:hAnsi="Times New Roman" w:cs="Times New Roman"/>
          <w:sz w:val="24"/>
          <w:szCs w:val="24"/>
        </w:rPr>
        <w:t>,</w:t>
      </w:r>
      <w:r w:rsidRPr="0050040E">
        <w:rPr>
          <w:rFonts w:ascii="Times New Roman" w:hAnsi="Times New Roman" w:cs="Times New Roman"/>
          <w:sz w:val="24"/>
          <w:szCs w:val="24"/>
        </w:rPr>
        <w:t xml:space="preserve"> </w:t>
      </w:r>
      <w:r w:rsidR="001F27DE" w:rsidRPr="0050040E">
        <w:rPr>
          <w:rFonts w:ascii="Times New Roman" w:hAnsi="Times New Roman" w:cs="Times New Roman"/>
          <w:sz w:val="24"/>
          <w:szCs w:val="24"/>
        </w:rPr>
        <w:t>maka peneliti akan melaksanakan penelitian dengan mengambil judul</w:t>
      </w:r>
      <w:r w:rsidRPr="0050040E">
        <w:rPr>
          <w:rFonts w:ascii="Times New Roman" w:hAnsi="Times New Roman" w:cs="Times New Roman"/>
          <w:sz w:val="24"/>
          <w:szCs w:val="24"/>
        </w:rPr>
        <w:t xml:space="preserve"> </w:t>
      </w:r>
      <w:r w:rsidRPr="0050040E">
        <w:rPr>
          <w:rFonts w:ascii="Times New Roman" w:hAnsi="Times New Roman" w:cs="Times New Roman"/>
          <w:b/>
          <w:bCs/>
          <w:sz w:val="24"/>
          <w:szCs w:val="24"/>
        </w:rPr>
        <w:t xml:space="preserve">“Pengaruh </w:t>
      </w:r>
      <w:r w:rsidR="00060BEC" w:rsidRPr="0050040E">
        <w:rPr>
          <w:rFonts w:ascii="Times New Roman" w:hAnsi="Times New Roman" w:cs="Times New Roman"/>
          <w:b/>
          <w:bCs/>
          <w:i/>
          <w:iCs/>
          <w:sz w:val="24"/>
          <w:szCs w:val="24"/>
        </w:rPr>
        <w:t>Total Assets Turnover</w:t>
      </w:r>
      <w:r w:rsidRPr="0050040E">
        <w:rPr>
          <w:rFonts w:ascii="Times New Roman" w:hAnsi="Times New Roman" w:cs="Times New Roman"/>
          <w:b/>
          <w:bCs/>
          <w:sz w:val="24"/>
          <w:szCs w:val="24"/>
        </w:rPr>
        <w:t xml:space="preserve">, Struktur Modal, dan Manajemen Modal Kerja terhadap Kinerja Keuangan pada Perusahaan </w:t>
      </w:r>
      <w:r w:rsidR="00C403E7" w:rsidRPr="00C403E7">
        <w:rPr>
          <w:rFonts w:ascii="Times New Roman" w:hAnsi="Times New Roman" w:cs="Times New Roman"/>
          <w:b/>
          <w:bCs/>
          <w:sz w:val="24"/>
          <w:szCs w:val="24"/>
        </w:rPr>
        <w:t>Subsektor</w:t>
      </w:r>
      <w:r w:rsidRPr="0050040E">
        <w:rPr>
          <w:rFonts w:ascii="Times New Roman" w:hAnsi="Times New Roman" w:cs="Times New Roman"/>
          <w:b/>
          <w:bCs/>
          <w:sz w:val="24"/>
          <w:szCs w:val="24"/>
        </w:rPr>
        <w:t xml:space="preserve"> Pulp dan Kertas yang Terdaftar di Bursa Efek Indonesia.”</w:t>
      </w:r>
    </w:p>
    <w:p w14:paraId="7C7F1709" w14:textId="77777777" w:rsidR="000044D6" w:rsidRPr="0050040E" w:rsidRDefault="000044D6" w:rsidP="00141117">
      <w:pPr>
        <w:tabs>
          <w:tab w:val="left" w:pos="567"/>
        </w:tabs>
        <w:spacing w:after="0" w:line="480" w:lineRule="auto"/>
        <w:jc w:val="both"/>
        <w:rPr>
          <w:rFonts w:ascii="Times New Roman" w:hAnsi="Times New Roman" w:cs="Times New Roman"/>
          <w:b/>
          <w:bCs/>
          <w:sz w:val="24"/>
          <w:szCs w:val="24"/>
        </w:rPr>
      </w:pPr>
    </w:p>
    <w:p w14:paraId="4396A26C" w14:textId="79146B5B" w:rsidR="00F22247" w:rsidRPr="0050040E" w:rsidRDefault="00B1295C" w:rsidP="00862545">
      <w:pPr>
        <w:pStyle w:val="Heading2"/>
        <w:numPr>
          <w:ilvl w:val="1"/>
          <w:numId w:val="26"/>
        </w:numPr>
        <w:spacing w:before="0" w:after="0" w:line="480" w:lineRule="auto"/>
        <w:ind w:left="284"/>
      </w:pPr>
      <w:bookmarkStart w:id="34" w:name="_Toc213611322"/>
      <w:r>
        <w:lastRenderedPageBreak/>
        <w:t xml:space="preserve">  </w:t>
      </w:r>
      <w:bookmarkStart w:id="35" w:name="_Toc223131000"/>
      <w:r w:rsidR="00F22247" w:rsidRPr="0050040E">
        <w:t>Rumusan Masalah</w:t>
      </w:r>
      <w:bookmarkEnd w:id="34"/>
      <w:bookmarkEnd w:id="35"/>
    </w:p>
    <w:p w14:paraId="22ED9E83" w14:textId="77777777" w:rsidR="007642C6" w:rsidRPr="0050040E" w:rsidRDefault="007642C6" w:rsidP="003B4050">
      <w:pPr>
        <w:tabs>
          <w:tab w:val="left" w:pos="567"/>
        </w:tabs>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Berdasarkan latar belakang di atas, maka rumusan masalah dalam penelitian ini adalah sebagai berikut:</w:t>
      </w:r>
    </w:p>
    <w:p w14:paraId="10E6BEBE" w14:textId="5F959625" w:rsidR="007642C6" w:rsidRPr="0050040E" w:rsidRDefault="007642C6" w:rsidP="003B4050">
      <w:pPr>
        <w:pStyle w:val="ListParagraph"/>
        <w:numPr>
          <w:ilvl w:val="0"/>
          <w:numId w:val="3"/>
        </w:numPr>
        <w:tabs>
          <w:tab w:val="left" w:pos="851"/>
        </w:tabs>
        <w:spacing w:after="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 xml:space="preserve">Apakah </w:t>
      </w:r>
      <w:r w:rsidR="00862545">
        <w:rPr>
          <w:rFonts w:ascii="Times New Roman" w:hAnsi="Times New Roman" w:cs="Times New Roman"/>
          <w:sz w:val="24"/>
          <w:szCs w:val="24"/>
        </w:rPr>
        <w:t xml:space="preserve">TATO </w:t>
      </w:r>
      <w:r w:rsidR="009D4DD6" w:rsidRPr="0050040E">
        <w:rPr>
          <w:rFonts w:ascii="Times New Roman" w:hAnsi="Times New Roman" w:cs="Times New Roman"/>
          <w:sz w:val="24"/>
          <w:szCs w:val="24"/>
        </w:rPr>
        <w:t xml:space="preserve">berpengaruh </w:t>
      </w:r>
      <w:r w:rsidRPr="0050040E">
        <w:rPr>
          <w:rFonts w:ascii="Times New Roman" w:hAnsi="Times New Roman" w:cs="Times New Roman"/>
          <w:sz w:val="24"/>
          <w:szCs w:val="24"/>
        </w:rPr>
        <w:t>terhadap kinerja keuangan perusahaan subsektor pulp dan kertas yang terdaftar di B</w:t>
      </w:r>
      <w:r w:rsidR="009D4DD6" w:rsidRPr="0050040E">
        <w:rPr>
          <w:rFonts w:ascii="Times New Roman" w:hAnsi="Times New Roman" w:cs="Times New Roman"/>
          <w:sz w:val="24"/>
          <w:szCs w:val="24"/>
        </w:rPr>
        <w:t>EI</w:t>
      </w:r>
      <w:r w:rsidR="00C22EEA" w:rsidRPr="0050040E">
        <w:rPr>
          <w:rFonts w:ascii="Times New Roman" w:hAnsi="Times New Roman" w:cs="Times New Roman"/>
          <w:sz w:val="24"/>
          <w:szCs w:val="24"/>
        </w:rPr>
        <w:t xml:space="preserve"> </w:t>
      </w:r>
      <w:r w:rsidRPr="0050040E">
        <w:rPr>
          <w:rFonts w:ascii="Times New Roman" w:hAnsi="Times New Roman" w:cs="Times New Roman"/>
          <w:sz w:val="24"/>
          <w:szCs w:val="24"/>
        </w:rPr>
        <w:t>?</w:t>
      </w:r>
    </w:p>
    <w:p w14:paraId="7F302682" w14:textId="3D54217D" w:rsidR="007642C6" w:rsidRPr="0050040E" w:rsidRDefault="007642C6" w:rsidP="003B4050">
      <w:pPr>
        <w:pStyle w:val="ListParagraph"/>
        <w:numPr>
          <w:ilvl w:val="0"/>
          <w:numId w:val="3"/>
        </w:numPr>
        <w:tabs>
          <w:tab w:val="left" w:pos="851"/>
        </w:tabs>
        <w:spacing w:after="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Apakah struktur modal berpengaruh</w:t>
      </w:r>
      <w:r w:rsidR="009D4DD6" w:rsidRPr="0050040E">
        <w:rPr>
          <w:rFonts w:ascii="Times New Roman" w:hAnsi="Times New Roman" w:cs="Times New Roman"/>
          <w:sz w:val="24"/>
          <w:szCs w:val="24"/>
        </w:rPr>
        <w:t xml:space="preserve"> </w:t>
      </w:r>
      <w:r w:rsidRPr="0050040E">
        <w:rPr>
          <w:rFonts w:ascii="Times New Roman" w:hAnsi="Times New Roman" w:cs="Times New Roman"/>
          <w:sz w:val="24"/>
          <w:szCs w:val="24"/>
        </w:rPr>
        <w:t xml:space="preserve">terhadap kinerja keuangan perusahaan </w:t>
      </w:r>
      <w:r w:rsidR="00AC7E2B">
        <w:rPr>
          <w:rFonts w:ascii="Times New Roman" w:hAnsi="Times New Roman" w:cs="Times New Roman"/>
          <w:sz w:val="24"/>
          <w:szCs w:val="24"/>
        </w:rPr>
        <w:t>s</w:t>
      </w:r>
      <w:r w:rsidRPr="0050040E">
        <w:rPr>
          <w:rFonts w:ascii="Times New Roman" w:hAnsi="Times New Roman" w:cs="Times New Roman"/>
          <w:sz w:val="24"/>
          <w:szCs w:val="24"/>
        </w:rPr>
        <w:t>ubsektor pulp dan kertas yang terdaftar di B</w:t>
      </w:r>
      <w:r w:rsidR="009D4DD6" w:rsidRPr="0050040E">
        <w:rPr>
          <w:rFonts w:ascii="Times New Roman" w:hAnsi="Times New Roman" w:cs="Times New Roman"/>
          <w:sz w:val="24"/>
          <w:szCs w:val="24"/>
        </w:rPr>
        <w:t>EI</w:t>
      </w:r>
      <w:r w:rsidR="00C22EEA" w:rsidRPr="0050040E">
        <w:rPr>
          <w:rFonts w:ascii="Times New Roman" w:hAnsi="Times New Roman" w:cs="Times New Roman"/>
          <w:sz w:val="24"/>
          <w:szCs w:val="24"/>
        </w:rPr>
        <w:t xml:space="preserve"> </w:t>
      </w:r>
      <w:r w:rsidRPr="0050040E">
        <w:rPr>
          <w:rFonts w:ascii="Times New Roman" w:hAnsi="Times New Roman" w:cs="Times New Roman"/>
          <w:sz w:val="24"/>
          <w:szCs w:val="24"/>
        </w:rPr>
        <w:t>?</w:t>
      </w:r>
    </w:p>
    <w:p w14:paraId="3BE26639" w14:textId="08ADEC33" w:rsidR="006E372D" w:rsidRDefault="007642C6" w:rsidP="00921D3F">
      <w:pPr>
        <w:pStyle w:val="ListParagraph"/>
        <w:numPr>
          <w:ilvl w:val="0"/>
          <w:numId w:val="3"/>
        </w:numPr>
        <w:tabs>
          <w:tab w:val="left" w:pos="851"/>
        </w:tabs>
        <w:spacing w:after="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Apakah manajemen modal kerja berpengaruh</w:t>
      </w:r>
      <w:r w:rsidR="009D4DD6" w:rsidRPr="0050040E">
        <w:rPr>
          <w:rFonts w:ascii="Times New Roman" w:hAnsi="Times New Roman" w:cs="Times New Roman"/>
          <w:sz w:val="24"/>
          <w:szCs w:val="24"/>
        </w:rPr>
        <w:t xml:space="preserve"> </w:t>
      </w:r>
      <w:r w:rsidRPr="0050040E">
        <w:rPr>
          <w:rFonts w:ascii="Times New Roman" w:hAnsi="Times New Roman" w:cs="Times New Roman"/>
          <w:sz w:val="24"/>
          <w:szCs w:val="24"/>
        </w:rPr>
        <w:t>terhadap kinerja keuangan</w:t>
      </w:r>
      <w:r w:rsidR="000113BD">
        <w:rPr>
          <w:rFonts w:ascii="Times New Roman" w:hAnsi="Times New Roman" w:cs="Times New Roman"/>
          <w:sz w:val="24"/>
          <w:szCs w:val="24"/>
        </w:rPr>
        <w:t xml:space="preserve"> </w:t>
      </w:r>
      <w:r w:rsidRPr="0050040E">
        <w:rPr>
          <w:rFonts w:ascii="Times New Roman" w:hAnsi="Times New Roman" w:cs="Times New Roman"/>
          <w:sz w:val="24"/>
          <w:szCs w:val="24"/>
        </w:rPr>
        <w:t>perusahaan sub</w:t>
      </w:r>
      <w:r w:rsidRPr="00921D3F">
        <w:rPr>
          <w:rFonts w:ascii="Times New Roman" w:hAnsi="Times New Roman" w:cs="Times New Roman"/>
          <w:sz w:val="24"/>
          <w:szCs w:val="24"/>
        </w:rPr>
        <w:t xml:space="preserve">sektor pulp dan kertas yang terdaftar di </w:t>
      </w:r>
      <w:r w:rsidR="009D4DD6" w:rsidRPr="00921D3F">
        <w:rPr>
          <w:rFonts w:ascii="Times New Roman" w:hAnsi="Times New Roman" w:cs="Times New Roman"/>
          <w:sz w:val="24"/>
          <w:szCs w:val="24"/>
        </w:rPr>
        <w:t>BEI</w:t>
      </w:r>
      <w:r w:rsidR="00C22EEA" w:rsidRPr="00921D3F">
        <w:rPr>
          <w:rFonts w:ascii="Times New Roman" w:hAnsi="Times New Roman" w:cs="Times New Roman"/>
          <w:sz w:val="24"/>
          <w:szCs w:val="24"/>
        </w:rPr>
        <w:t xml:space="preserve"> </w:t>
      </w:r>
      <w:r w:rsidR="00D0418E" w:rsidRPr="00921D3F">
        <w:rPr>
          <w:rFonts w:ascii="Times New Roman" w:hAnsi="Times New Roman" w:cs="Times New Roman"/>
          <w:sz w:val="24"/>
          <w:szCs w:val="24"/>
        </w:rPr>
        <w:t>?</w:t>
      </w:r>
    </w:p>
    <w:p w14:paraId="40F9F035" w14:textId="77777777" w:rsidR="001B2818" w:rsidRPr="000113BD" w:rsidRDefault="001B2818" w:rsidP="000113BD">
      <w:pPr>
        <w:tabs>
          <w:tab w:val="left" w:pos="851"/>
        </w:tabs>
        <w:spacing w:after="0" w:line="480" w:lineRule="auto"/>
        <w:jc w:val="both"/>
        <w:rPr>
          <w:rFonts w:ascii="Times New Roman" w:hAnsi="Times New Roman" w:cs="Times New Roman"/>
          <w:sz w:val="24"/>
          <w:szCs w:val="24"/>
        </w:rPr>
      </w:pPr>
    </w:p>
    <w:p w14:paraId="78689890" w14:textId="2AB888F5" w:rsidR="00F22247" w:rsidRPr="0050040E" w:rsidRDefault="00F22247">
      <w:pPr>
        <w:pStyle w:val="Heading2"/>
        <w:numPr>
          <w:ilvl w:val="1"/>
          <w:numId w:val="26"/>
        </w:numPr>
        <w:spacing w:line="480" w:lineRule="auto"/>
        <w:ind w:left="576"/>
      </w:pPr>
      <w:bookmarkStart w:id="36" w:name="_Toc213611323"/>
      <w:bookmarkStart w:id="37" w:name="_Toc223131001"/>
      <w:r w:rsidRPr="0050040E">
        <w:t>Tujuan Penelitian</w:t>
      </w:r>
      <w:bookmarkEnd w:id="36"/>
      <w:bookmarkEnd w:id="37"/>
    </w:p>
    <w:p w14:paraId="36A538B5" w14:textId="77777777" w:rsidR="00FF2F23" w:rsidRPr="0050040E" w:rsidRDefault="00FF2F23" w:rsidP="003B4050">
      <w:pPr>
        <w:tabs>
          <w:tab w:val="left" w:pos="567"/>
        </w:tabs>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Berdasarkan rumusan masalah di atas, adapun tujuan dalam penelitian ini adalah sebagai berikut:</w:t>
      </w:r>
    </w:p>
    <w:p w14:paraId="7B7D575C" w14:textId="134B2371" w:rsidR="00FF2F23" w:rsidRPr="0050040E" w:rsidRDefault="00FF2F23" w:rsidP="003B4050">
      <w:pPr>
        <w:pStyle w:val="ListParagraph"/>
        <w:numPr>
          <w:ilvl w:val="0"/>
          <w:numId w:val="4"/>
        </w:numPr>
        <w:tabs>
          <w:tab w:val="left" w:pos="567"/>
        </w:tabs>
        <w:spacing w:after="0" w:line="480" w:lineRule="auto"/>
        <w:ind w:left="426"/>
        <w:jc w:val="both"/>
        <w:rPr>
          <w:rFonts w:ascii="Times New Roman" w:hAnsi="Times New Roman" w:cs="Times New Roman"/>
          <w:sz w:val="24"/>
          <w:szCs w:val="24"/>
        </w:rPr>
      </w:pPr>
      <w:bookmarkStart w:id="38" w:name="_Hlk210601039"/>
      <w:bookmarkStart w:id="39" w:name="_Hlk210601101"/>
      <w:r w:rsidRPr="0050040E">
        <w:rPr>
          <w:rFonts w:ascii="Times New Roman" w:hAnsi="Times New Roman" w:cs="Times New Roman"/>
          <w:sz w:val="24"/>
          <w:szCs w:val="24"/>
        </w:rPr>
        <w:t>Untuk menguji dan menganalisis pengaruh</w:t>
      </w:r>
      <w:bookmarkEnd w:id="38"/>
      <w:r w:rsidRPr="0050040E">
        <w:rPr>
          <w:rFonts w:ascii="Times New Roman" w:hAnsi="Times New Roman" w:cs="Times New Roman"/>
          <w:sz w:val="24"/>
          <w:szCs w:val="24"/>
        </w:rPr>
        <w:t xml:space="preserve"> </w:t>
      </w:r>
      <w:bookmarkEnd w:id="39"/>
      <w:r w:rsidR="00433EAA" w:rsidRPr="0050040E">
        <w:rPr>
          <w:rFonts w:ascii="Times New Roman" w:hAnsi="Times New Roman" w:cs="Times New Roman"/>
          <w:sz w:val="24"/>
          <w:szCs w:val="24"/>
        </w:rPr>
        <w:t>TATO</w:t>
      </w:r>
      <w:r w:rsidR="003B4050" w:rsidRPr="0050040E">
        <w:rPr>
          <w:rFonts w:ascii="Times New Roman" w:hAnsi="Times New Roman" w:cs="Times New Roman"/>
          <w:i/>
          <w:iCs/>
          <w:sz w:val="24"/>
          <w:szCs w:val="24"/>
        </w:rPr>
        <w:t xml:space="preserve"> </w:t>
      </w:r>
      <w:r w:rsidRPr="0050040E">
        <w:rPr>
          <w:rFonts w:ascii="Times New Roman" w:hAnsi="Times New Roman" w:cs="Times New Roman"/>
          <w:sz w:val="24"/>
          <w:szCs w:val="24"/>
        </w:rPr>
        <w:t>terhadap kinerja keuangan pada perusahaan subsektor pulp dan kertas yang terdaftar di BEI</w:t>
      </w:r>
    </w:p>
    <w:p w14:paraId="128D5BF0" w14:textId="449B6165" w:rsidR="00FF2F23" w:rsidRPr="0050040E" w:rsidRDefault="00FF2F23" w:rsidP="003B4050">
      <w:pPr>
        <w:pStyle w:val="ListParagraph"/>
        <w:numPr>
          <w:ilvl w:val="0"/>
          <w:numId w:val="4"/>
        </w:numPr>
        <w:tabs>
          <w:tab w:val="left" w:pos="567"/>
        </w:tabs>
        <w:spacing w:after="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Untuk menguji dan menganalisis pengaruh struktur modal terhadap kinerja keuangan pada perusahaan subsektor pulp dan kertas yang terdaftar di BEI.</w:t>
      </w:r>
    </w:p>
    <w:p w14:paraId="11C982A0" w14:textId="17F43423" w:rsidR="000113BD" w:rsidRDefault="00FF2F23" w:rsidP="00862545">
      <w:pPr>
        <w:pStyle w:val="ListParagraph"/>
        <w:numPr>
          <w:ilvl w:val="0"/>
          <w:numId w:val="4"/>
        </w:numPr>
        <w:tabs>
          <w:tab w:val="left" w:pos="567"/>
        </w:tabs>
        <w:spacing w:after="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Untuk menguji dan menganalisis pengaruh manajemen modal kerja terhadap kinerja keuangan pada perusahaan subsektor pulp dan kertas yang terdaftar di BEI.</w:t>
      </w:r>
    </w:p>
    <w:p w14:paraId="6B78ACEC" w14:textId="77777777" w:rsidR="00862545" w:rsidRDefault="00862545" w:rsidP="00862545">
      <w:pPr>
        <w:pStyle w:val="ListParagraph"/>
        <w:tabs>
          <w:tab w:val="left" w:pos="567"/>
        </w:tabs>
        <w:spacing w:after="0" w:line="480" w:lineRule="auto"/>
        <w:ind w:left="426"/>
        <w:jc w:val="both"/>
        <w:rPr>
          <w:rFonts w:ascii="Times New Roman" w:hAnsi="Times New Roman" w:cs="Times New Roman"/>
          <w:sz w:val="24"/>
          <w:szCs w:val="24"/>
        </w:rPr>
      </w:pPr>
    </w:p>
    <w:p w14:paraId="5890F125" w14:textId="77777777" w:rsidR="00862545" w:rsidRPr="00862545" w:rsidRDefault="00862545" w:rsidP="00862545">
      <w:pPr>
        <w:pStyle w:val="ListParagraph"/>
        <w:tabs>
          <w:tab w:val="left" w:pos="567"/>
        </w:tabs>
        <w:spacing w:after="0" w:line="480" w:lineRule="auto"/>
        <w:ind w:left="426"/>
        <w:jc w:val="both"/>
        <w:rPr>
          <w:rFonts w:ascii="Times New Roman" w:hAnsi="Times New Roman" w:cs="Times New Roman"/>
          <w:sz w:val="24"/>
          <w:szCs w:val="24"/>
        </w:rPr>
      </w:pPr>
    </w:p>
    <w:p w14:paraId="13445CE6" w14:textId="6E0A1B77" w:rsidR="00F22247" w:rsidRPr="0050040E" w:rsidRDefault="00F22247" w:rsidP="00862545">
      <w:pPr>
        <w:pStyle w:val="Heading2"/>
        <w:numPr>
          <w:ilvl w:val="1"/>
          <w:numId w:val="26"/>
        </w:numPr>
        <w:spacing w:before="0" w:line="480" w:lineRule="auto"/>
        <w:ind w:left="576"/>
      </w:pPr>
      <w:bookmarkStart w:id="40" w:name="_Toc213611324"/>
      <w:bookmarkStart w:id="41" w:name="_Toc223131002"/>
      <w:r w:rsidRPr="0050040E">
        <w:lastRenderedPageBreak/>
        <w:t>Manfaat Penelitian</w:t>
      </w:r>
      <w:bookmarkEnd w:id="40"/>
      <w:bookmarkEnd w:id="41"/>
    </w:p>
    <w:p w14:paraId="3A147A11" w14:textId="77777777" w:rsidR="008D6B45" w:rsidRPr="0050040E" w:rsidRDefault="008D6B45" w:rsidP="003B4050">
      <w:pPr>
        <w:tabs>
          <w:tab w:val="left" w:pos="709"/>
        </w:tabs>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Manfaat yang diharapkan dari dilakukannya penelitian ini adalah:</w:t>
      </w:r>
    </w:p>
    <w:p w14:paraId="3E9BBC96" w14:textId="77777777" w:rsidR="008D6B45" w:rsidRPr="0050040E" w:rsidRDefault="008D6B45" w:rsidP="003B4050">
      <w:pPr>
        <w:pStyle w:val="ListParagraph"/>
        <w:numPr>
          <w:ilvl w:val="0"/>
          <w:numId w:val="5"/>
        </w:numPr>
        <w:tabs>
          <w:tab w:val="left" w:pos="426"/>
        </w:tabs>
        <w:spacing w:after="0" w:line="480" w:lineRule="auto"/>
        <w:ind w:left="567" w:hanging="425"/>
        <w:jc w:val="both"/>
        <w:rPr>
          <w:rFonts w:ascii="Times New Roman" w:hAnsi="Times New Roman" w:cs="Times New Roman"/>
          <w:sz w:val="24"/>
          <w:szCs w:val="24"/>
        </w:rPr>
      </w:pPr>
      <w:r w:rsidRPr="0050040E">
        <w:rPr>
          <w:rFonts w:ascii="Times New Roman" w:hAnsi="Times New Roman" w:cs="Times New Roman"/>
          <w:sz w:val="24"/>
          <w:szCs w:val="24"/>
        </w:rPr>
        <w:t>Manfaat Teoritis</w:t>
      </w:r>
    </w:p>
    <w:p w14:paraId="779E9B3C" w14:textId="77777777" w:rsidR="008D6B45" w:rsidRPr="0050040E" w:rsidRDefault="008D6B45" w:rsidP="003B4050">
      <w:pPr>
        <w:pStyle w:val="ListParagraph"/>
        <w:tabs>
          <w:tab w:val="left" w:pos="567"/>
        </w:tabs>
        <w:spacing w:after="0" w:line="480" w:lineRule="auto"/>
        <w:ind w:left="425"/>
        <w:jc w:val="both"/>
        <w:rPr>
          <w:rFonts w:ascii="Times New Roman" w:hAnsi="Times New Roman" w:cs="Times New Roman"/>
          <w:sz w:val="24"/>
          <w:szCs w:val="24"/>
        </w:rPr>
      </w:pPr>
      <w:r w:rsidRPr="0050040E">
        <w:rPr>
          <w:rFonts w:ascii="Times New Roman" w:hAnsi="Times New Roman" w:cs="Times New Roman"/>
          <w:sz w:val="24"/>
          <w:szCs w:val="24"/>
        </w:rPr>
        <w:t xml:space="preserve">Bagi akademisi dan mahasiswa, penelitian ini diharapkan bermanfaat sebagai berikut: </w:t>
      </w:r>
    </w:p>
    <w:p w14:paraId="1AB63759" w14:textId="2801E818" w:rsidR="008D6B45" w:rsidRPr="0050040E" w:rsidRDefault="008D6B45">
      <w:pPr>
        <w:pStyle w:val="ListParagraph"/>
        <w:numPr>
          <w:ilvl w:val="0"/>
          <w:numId w:val="11"/>
        </w:numPr>
        <w:spacing w:after="0" w:line="480" w:lineRule="auto"/>
        <w:ind w:left="709"/>
        <w:jc w:val="both"/>
        <w:rPr>
          <w:rFonts w:ascii="Times New Roman" w:hAnsi="Times New Roman" w:cs="Times New Roman"/>
          <w:sz w:val="24"/>
          <w:szCs w:val="24"/>
        </w:rPr>
      </w:pPr>
      <w:r w:rsidRPr="0050040E">
        <w:rPr>
          <w:rFonts w:ascii="Times New Roman" w:hAnsi="Times New Roman" w:cs="Times New Roman"/>
          <w:sz w:val="24"/>
          <w:szCs w:val="24"/>
        </w:rPr>
        <w:t xml:space="preserve">Hasil penelitian ini dapat menambah kumpulan pustaka yang ada di perpustakaan Fakultas Ekonomi dan Bisnis tentangkinerja keuangan, sehingga dapat menjadi bahan referensi bagi mahasiswa jurusan akuntansi untuk melakukukan penelitian secara lebih lanjut lagi.  </w:t>
      </w:r>
    </w:p>
    <w:p w14:paraId="14779B4A" w14:textId="03F5BB94" w:rsidR="00C0439D" w:rsidRDefault="008D6B45">
      <w:pPr>
        <w:pStyle w:val="ListParagraph"/>
        <w:numPr>
          <w:ilvl w:val="0"/>
          <w:numId w:val="11"/>
        </w:numPr>
        <w:tabs>
          <w:tab w:val="left" w:pos="426"/>
        </w:tabs>
        <w:spacing w:after="0" w:line="480" w:lineRule="auto"/>
        <w:ind w:left="709"/>
        <w:jc w:val="both"/>
        <w:rPr>
          <w:rFonts w:ascii="Times New Roman" w:hAnsi="Times New Roman" w:cs="Times New Roman"/>
          <w:sz w:val="24"/>
          <w:szCs w:val="24"/>
        </w:rPr>
      </w:pPr>
      <w:r w:rsidRPr="0050040E">
        <w:rPr>
          <w:rFonts w:ascii="Times New Roman" w:hAnsi="Times New Roman" w:cs="Times New Roman"/>
          <w:sz w:val="24"/>
          <w:szCs w:val="24"/>
        </w:rPr>
        <w:t>Hasil penelitian ini dapat melengkapi penelitian-penelitian terdahulu</w:t>
      </w:r>
      <w:r w:rsidR="00011D35" w:rsidRPr="0050040E">
        <w:rPr>
          <w:rFonts w:ascii="Times New Roman" w:hAnsi="Times New Roman" w:cs="Times New Roman"/>
          <w:sz w:val="24"/>
          <w:szCs w:val="24"/>
        </w:rPr>
        <w:t xml:space="preserve"> </w:t>
      </w:r>
      <w:r w:rsidRPr="0050040E">
        <w:rPr>
          <w:rFonts w:ascii="Times New Roman" w:hAnsi="Times New Roman" w:cs="Times New Roman"/>
          <w:sz w:val="24"/>
          <w:szCs w:val="24"/>
        </w:rPr>
        <w:t>tentang</w:t>
      </w:r>
      <w:r w:rsidR="00011D35" w:rsidRPr="0050040E">
        <w:rPr>
          <w:rFonts w:ascii="Times New Roman" w:hAnsi="Times New Roman" w:cs="Times New Roman"/>
          <w:sz w:val="24"/>
          <w:szCs w:val="24"/>
        </w:rPr>
        <w:t xml:space="preserve"> </w:t>
      </w:r>
      <w:r w:rsidRPr="0050040E">
        <w:rPr>
          <w:rFonts w:ascii="Times New Roman" w:hAnsi="Times New Roman" w:cs="Times New Roman"/>
          <w:sz w:val="24"/>
          <w:szCs w:val="24"/>
        </w:rPr>
        <w:t xml:space="preserve">pengaruh </w:t>
      </w:r>
      <w:r w:rsidR="008C48A2" w:rsidRPr="0050040E">
        <w:rPr>
          <w:rFonts w:ascii="Times New Roman" w:hAnsi="Times New Roman" w:cs="Times New Roman"/>
          <w:sz w:val="24"/>
          <w:szCs w:val="24"/>
        </w:rPr>
        <w:t>TATO</w:t>
      </w:r>
      <w:r w:rsidRPr="0050040E">
        <w:rPr>
          <w:rFonts w:ascii="Times New Roman" w:hAnsi="Times New Roman" w:cs="Times New Roman"/>
          <w:sz w:val="24"/>
          <w:szCs w:val="24"/>
        </w:rPr>
        <w:t>, struktur modal, dan manajemen modal kerja terhadap kinerja keuangan pada perusahaan yang ada di Indonesia khususnya sektor pulp dan kertas</w:t>
      </w:r>
      <w:r w:rsidR="00D46F11" w:rsidRPr="0050040E">
        <w:rPr>
          <w:rFonts w:ascii="Times New Roman" w:hAnsi="Times New Roman" w:cs="Times New Roman"/>
          <w:sz w:val="24"/>
          <w:szCs w:val="24"/>
        </w:rPr>
        <w:t>.</w:t>
      </w:r>
    </w:p>
    <w:p w14:paraId="441B2C7B" w14:textId="2A21F304" w:rsidR="00C95488" w:rsidRPr="00C95488" w:rsidRDefault="00C95488">
      <w:pPr>
        <w:pStyle w:val="ListParagraph"/>
        <w:numPr>
          <w:ilvl w:val="0"/>
          <w:numId w:val="11"/>
        </w:numPr>
        <w:tabs>
          <w:tab w:val="left" w:pos="426"/>
        </w:tabs>
        <w:spacing w:after="0" w:line="480" w:lineRule="auto"/>
        <w:ind w:left="709"/>
        <w:jc w:val="both"/>
        <w:rPr>
          <w:rFonts w:ascii="Times New Roman" w:hAnsi="Times New Roman" w:cs="Times New Roman"/>
          <w:sz w:val="24"/>
          <w:szCs w:val="24"/>
        </w:rPr>
      </w:pPr>
      <w:r w:rsidRPr="00C95488">
        <w:rPr>
          <w:rFonts w:ascii="Times New Roman" w:hAnsi="Times New Roman" w:cs="Times New Roman"/>
          <w:sz w:val="24"/>
          <w:szCs w:val="24"/>
        </w:rPr>
        <w:t>Dari segi teoritis, penelitian ini  menggunakan teori sinyal (</w:t>
      </w:r>
      <w:r w:rsidRPr="00C95488">
        <w:rPr>
          <w:rFonts w:ascii="Times New Roman" w:hAnsi="Times New Roman" w:cs="Times New Roman"/>
          <w:i/>
          <w:iCs/>
          <w:sz w:val="24"/>
          <w:szCs w:val="24"/>
        </w:rPr>
        <w:t>signaling theory</w:t>
      </w:r>
      <w:r w:rsidRPr="00C95488">
        <w:rPr>
          <w:rFonts w:ascii="Times New Roman" w:hAnsi="Times New Roman" w:cs="Times New Roman"/>
          <w:sz w:val="24"/>
          <w:szCs w:val="24"/>
        </w:rPr>
        <w:t>) diharapkan dapat memberikan sinyal atau isyarat berupa informasi kinerja keuangan perusahaan kepada para investor melalui TATO, struktur modal, dan manajemen modal kerja pada perusahaan subsektor pulp dan kertas</w:t>
      </w:r>
    </w:p>
    <w:p w14:paraId="5B583736" w14:textId="77777777" w:rsidR="008D6B45" w:rsidRPr="0050040E" w:rsidRDefault="008D6B45" w:rsidP="003B4050">
      <w:pPr>
        <w:pStyle w:val="ListParagraph"/>
        <w:numPr>
          <w:ilvl w:val="0"/>
          <w:numId w:val="5"/>
        </w:numPr>
        <w:tabs>
          <w:tab w:val="left" w:pos="567"/>
        </w:tabs>
        <w:spacing w:after="0" w:line="480" w:lineRule="auto"/>
        <w:jc w:val="both"/>
        <w:rPr>
          <w:rFonts w:ascii="Times New Roman" w:hAnsi="Times New Roman" w:cs="Times New Roman"/>
          <w:sz w:val="24"/>
          <w:szCs w:val="24"/>
        </w:rPr>
      </w:pPr>
      <w:r w:rsidRPr="0050040E">
        <w:rPr>
          <w:rFonts w:ascii="Times New Roman" w:hAnsi="Times New Roman" w:cs="Times New Roman"/>
          <w:sz w:val="24"/>
          <w:szCs w:val="24"/>
        </w:rPr>
        <w:t>Manfaat Praktis</w:t>
      </w:r>
    </w:p>
    <w:p w14:paraId="0B2F2FBF" w14:textId="727C1747" w:rsidR="00734867" w:rsidRPr="009B294F" w:rsidRDefault="009B294F" w:rsidP="009B294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6B45" w:rsidRPr="009B294F">
        <w:rPr>
          <w:rFonts w:ascii="Times New Roman" w:hAnsi="Times New Roman" w:cs="Times New Roman"/>
          <w:sz w:val="24"/>
          <w:szCs w:val="24"/>
        </w:rPr>
        <w:t>Bagi praktisi manfaat penelitian ini adalah sebagai berikut :</w:t>
      </w:r>
    </w:p>
    <w:p w14:paraId="12D37AD4" w14:textId="25220D86" w:rsidR="00734867" w:rsidRPr="0050040E" w:rsidRDefault="008D6B45">
      <w:pPr>
        <w:pStyle w:val="ListParagraph"/>
        <w:numPr>
          <w:ilvl w:val="0"/>
          <w:numId w:val="6"/>
        </w:numPr>
        <w:tabs>
          <w:tab w:val="left" w:pos="567"/>
        </w:tabs>
        <w:spacing w:after="0" w:line="480" w:lineRule="auto"/>
        <w:ind w:left="709" w:hanging="283"/>
        <w:jc w:val="both"/>
        <w:rPr>
          <w:rFonts w:ascii="Times New Roman" w:hAnsi="Times New Roman" w:cs="Times New Roman"/>
          <w:sz w:val="24"/>
          <w:szCs w:val="24"/>
        </w:rPr>
      </w:pPr>
      <w:r w:rsidRPr="0050040E">
        <w:rPr>
          <w:rFonts w:ascii="Times New Roman" w:hAnsi="Times New Roman" w:cs="Times New Roman"/>
          <w:sz w:val="24"/>
          <w:szCs w:val="24"/>
        </w:rPr>
        <w:t>Bagi Perusahaan, hasil penelitian ini dapat menjadi bahan pertimbangan bagi manajemen dalam mengelola</w:t>
      </w:r>
      <w:r w:rsidR="008C48A2" w:rsidRPr="0050040E">
        <w:rPr>
          <w:rFonts w:ascii="Times New Roman" w:hAnsi="Times New Roman" w:cs="Times New Roman"/>
          <w:sz w:val="24"/>
          <w:szCs w:val="24"/>
        </w:rPr>
        <w:t xml:space="preserve"> penggunaan aset</w:t>
      </w:r>
      <w:r w:rsidRPr="0050040E">
        <w:rPr>
          <w:rFonts w:ascii="Times New Roman" w:hAnsi="Times New Roman" w:cs="Times New Roman"/>
          <w:sz w:val="24"/>
          <w:szCs w:val="24"/>
        </w:rPr>
        <w:t>, struktur modal, dan modal kerja untuk meningkatkan efisiensi serta kinerja keuangan perusahaan.</w:t>
      </w:r>
    </w:p>
    <w:p w14:paraId="467F8A1F" w14:textId="295B94BB" w:rsidR="00734867" w:rsidRPr="0050040E" w:rsidRDefault="008D6B45">
      <w:pPr>
        <w:pStyle w:val="ListParagraph"/>
        <w:numPr>
          <w:ilvl w:val="0"/>
          <w:numId w:val="6"/>
        </w:numPr>
        <w:tabs>
          <w:tab w:val="left" w:pos="567"/>
        </w:tabs>
        <w:spacing w:after="0" w:line="480" w:lineRule="auto"/>
        <w:ind w:left="709" w:hanging="283"/>
        <w:jc w:val="both"/>
        <w:rPr>
          <w:rFonts w:ascii="Times New Roman" w:hAnsi="Times New Roman" w:cs="Times New Roman"/>
          <w:sz w:val="24"/>
          <w:szCs w:val="24"/>
        </w:rPr>
      </w:pPr>
      <w:r w:rsidRPr="0050040E">
        <w:rPr>
          <w:rFonts w:ascii="Times New Roman" w:hAnsi="Times New Roman" w:cs="Times New Roman"/>
          <w:sz w:val="24"/>
          <w:szCs w:val="24"/>
        </w:rPr>
        <w:lastRenderedPageBreak/>
        <w:t xml:space="preserve">Bagi </w:t>
      </w:r>
      <w:r w:rsidR="00B53933" w:rsidRPr="0050040E">
        <w:rPr>
          <w:rFonts w:ascii="Times New Roman" w:hAnsi="Times New Roman" w:cs="Times New Roman"/>
          <w:sz w:val="24"/>
          <w:szCs w:val="24"/>
        </w:rPr>
        <w:t>Pemegang saham</w:t>
      </w:r>
      <w:r w:rsidRPr="0050040E">
        <w:rPr>
          <w:rFonts w:ascii="Times New Roman" w:hAnsi="Times New Roman" w:cs="Times New Roman"/>
          <w:sz w:val="24"/>
          <w:szCs w:val="24"/>
        </w:rPr>
        <w:t xml:space="preserve">, hasil penelitian ini memberikan informasi empiris yang membantu </w:t>
      </w:r>
      <w:r w:rsidR="00B53933" w:rsidRPr="0050040E">
        <w:rPr>
          <w:rFonts w:ascii="Times New Roman" w:hAnsi="Times New Roman" w:cs="Times New Roman"/>
          <w:sz w:val="24"/>
          <w:szCs w:val="24"/>
        </w:rPr>
        <w:t>pemegang saham</w:t>
      </w:r>
      <w:r w:rsidRPr="0050040E">
        <w:rPr>
          <w:rFonts w:ascii="Times New Roman" w:hAnsi="Times New Roman" w:cs="Times New Roman"/>
          <w:sz w:val="24"/>
          <w:szCs w:val="24"/>
        </w:rPr>
        <w:t xml:space="preserve"> dalam menilai kesehatan dan prospek kinerja keuangan perusahaan sebelum mengambil keputusan investasi.</w:t>
      </w:r>
    </w:p>
    <w:p w14:paraId="6651FA49" w14:textId="0E3F08C2" w:rsidR="00734867" w:rsidRPr="0050040E" w:rsidRDefault="008D6B45">
      <w:pPr>
        <w:pStyle w:val="ListParagraph"/>
        <w:numPr>
          <w:ilvl w:val="0"/>
          <w:numId w:val="6"/>
        </w:numPr>
        <w:tabs>
          <w:tab w:val="left" w:pos="567"/>
        </w:tabs>
        <w:spacing w:after="0" w:line="480" w:lineRule="auto"/>
        <w:ind w:left="709" w:hanging="283"/>
        <w:jc w:val="both"/>
        <w:rPr>
          <w:rFonts w:ascii="Times New Roman" w:hAnsi="Times New Roman" w:cs="Times New Roman"/>
          <w:sz w:val="24"/>
          <w:szCs w:val="24"/>
        </w:rPr>
      </w:pPr>
      <w:r w:rsidRPr="0050040E">
        <w:rPr>
          <w:rFonts w:ascii="Times New Roman" w:hAnsi="Times New Roman" w:cs="Times New Roman"/>
          <w:sz w:val="24"/>
          <w:szCs w:val="24"/>
        </w:rPr>
        <w:t xml:space="preserve">Bagi Penulis, Penelitian ini membantu penulis mengaplikasikan teori akuntansi dengan praktik di lapangan, sekaligus memperkaya pemahaman tentang pengaruh </w:t>
      </w:r>
      <w:r w:rsidR="008C48A2" w:rsidRPr="0050040E">
        <w:rPr>
          <w:rFonts w:ascii="Times New Roman" w:hAnsi="Times New Roman" w:cs="Times New Roman"/>
          <w:sz w:val="24"/>
          <w:szCs w:val="24"/>
        </w:rPr>
        <w:t>TATO</w:t>
      </w:r>
      <w:r w:rsidRPr="0050040E">
        <w:rPr>
          <w:rFonts w:ascii="Times New Roman" w:hAnsi="Times New Roman" w:cs="Times New Roman"/>
          <w:sz w:val="24"/>
          <w:szCs w:val="24"/>
        </w:rPr>
        <w:t>, struktur modal, manajemen modal kerja dan kinerja keuangan.</w:t>
      </w:r>
    </w:p>
    <w:p w14:paraId="7620B5BA" w14:textId="1A15C09D" w:rsidR="004E3AD0" w:rsidRPr="00C95488" w:rsidRDefault="008D6B45">
      <w:pPr>
        <w:pStyle w:val="ListParagraph"/>
        <w:numPr>
          <w:ilvl w:val="0"/>
          <w:numId w:val="6"/>
        </w:numPr>
        <w:tabs>
          <w:tab w:val="left" w:pos="567"/>
        </w:tabs>
        <w:spacing w:after="0" w:line="480" w:lineRule="auto"/>
        <w:ind w:left="709" w:hanging="283"/>
        <w:jc w:val="both"/>
        <w:rPr>
          <w:rFonts w:ascii="Times New Roman" w:hAnsi="Times New Roman" w:cs="Times New Roman"/>
          <w:sz w:val="24"/>
          <w:szCs w:val="24"/>
        </w:rPr>
      </w:pPr>
      <w:r w:rsidRPr="0050040E">
        <w:rPr>
          <w:rFonts w:ascii="Times New Roman" w:hAnsi="Times New Roman" w:cs="Times New Roman"/>
          <w:sz w:val="24"/>
          <w:szCs w:val="24"/>
        </w:rPr>
        <w:t>Bagi Penelitian Selanjutnya, hasil penelitian ini dapat menjadi referensi bagi studi selanjutnya untuk mengembangkan variabel atau memperluas objek penelitian pada sektor lain di masa depan.</w:t>
      </w:r>
      <w:bookmarkStart w:id="42" w:name="_Toc213611325"/>
    </w:p>
    <w:p w14:paraId="789812AE" w14:textId="77777777" w:rsidR="004E3AD0" w:rsidRPr="0050040E" w:rsidRDefault="004E3AD0" w:rsidP="004E3AD0"/>
    <w:p w14:paraId="24EDFE91" w14:textId="77777777" w:rsidR="004E3AD0" w:rsidRPr="0050040E" w:rsidRDefault="004E3AD0" w:rsidP="004E3AD0"/>
    <w:p w14:paraId="454F9E1E" w14:textId="77777777" w:rsidR="00E845E2" w:rsidRPr="0050040E" w:rsidRDefault="00E845E2" w:rsidP="009C08BC">
      <w:pPr>
        <w:pStyle w:val="Heading1"/>
        <w:sectPr w:rsidR="00E845E2" w:rsidRPr="0050040E" w:rsidSect="00E845E2">
          <w:headerReference w:type="default" r:id="rId15"/>
          <w:footerReference w:type="default" r:id="rId16"/>
          <w:headerReference w:type="first" r:id="rId17"/>
          <w:footerReference w:type="first" r:id="rId18"/>
          <w:pgSz w:w="11906" w:h="16838"/>
          <w:pgMar w:top="2268" w:right="1701" w:bottom="1701" w:left="2268" w:header="709" w:footer="709" w:gutter="0"/>
          <w:pgNumType w:start="1"/>
          <w:cols w:space="708"/>
          <w:titlePg/>
          <w:docGrid w:linePitch="360"/>
        </w:sectPr>
      </w:pPr>
    </w:p>
    <w:p w14:paraId="670C0EB7" w14:textId="136072CC" w:rsidR="00F22247" w:rsidRPr="0050040E" w:rsidRDefault="00F22247" w:rsidP="009C08BC">
      <w:pPr>
        <w:pStyle w:val="Heading1"/>
      </w:pPr>
      <w:bookmarkStart w:id="43" w:name="_Toc223131003"/>
      <w:r w:rsidRPr="0050040E">
        <w:lastRenderedPageBreak/>
        <w:t xml:space="preserve">BAB </w:t>
      </w:r>
      <w:r w:rsidR="005C107E" w:rsidRPr="0050040E">
        <w:t>II</w:t>
      </w:r>
      <w:r w:rsidRPr="0050040E">
        <w:t xml:space="preserve"> </w:t>
      </w:r>
      <w:r w:rsidR="005C107E" w:rsidRPr="0050040E">
        <w:br/>
      </w:r>
      <w:r w:rsidRPr="0050040E">
        <w:t>TINJAUAN PUSTAKA</w:t>
      </w:r>
      <w:bookmarkEnd w:id="42"/>
      <w:bookmarkEnd w:id="43"/>
    </w:p>
    <w:p w14:paraId="7506532E" w14:textId="23BC7EC0" w:rsidR="00D60772" w:rsidRPr="00D60772" w:rsidRDefault="005C107E" w:rsidP="00D60772">
      <w:pPr>
        <w:pStyle w:val="Heading2"/>
        <w:numPr>
          <w:ilvl w:val="1"/>
          <w:numId w:val="2"/>
        </w:numPr>
        <w:spacing w:before="0" w:line="480" w:lineRule="auto"/>
        <w:ind w:left="426" w:hanging="568"/>
        <w:rPr>
          <w:rFonts w:cs="Times New Roman"/>
          <w:szCs w:val="24"/>
        </w:rPr>
      </w:pPr>
      <w:bookmarkStart w:id="44" w:name="_Toc213611326"/>
      <w:bookmarkStart w:id="45" w:name="_Toc223131004"/>
      <w:r w:rsidRPr="0050040E">
        <w:rPr>
          <w:rFonts w:cs="Times New Roman"/>
          <w:szCs w:val="24"/>
        </w:rPr>
        <w:t>Landasan Teori</w:t>
      </w:r>
      <w:bookmarkStart w:id="46" w:name="_Toc213611327"/>
      <w:bookmarkEnd w:id="44"/>
      <w:bookmarkEnd w:id="45"/>
    </w:p>
    <w:p w14:paraId="4D614E59" w14:textId="5842398A" w:rsidR="00220E1C" w:rsidRPr="0050040E" w:rsidRDefault="00B65485" w:rsidP="003D1B2E">
      <w:pPr>
        <w:pStyle w:val="Heading2"/>
        <w:numPr>
          <w:ilvl w:val="2"/>
          <w:numId w:val="2"/>
        </w:numPr>
        <w:spacing w:before="0" w:line="480" w:lineRule="auto"/>
        <w:ind w:left="567"/>
        <w:rPr>
          <w:rFonts w:cs="Times New Roman"/>
          <w:szCs w:val="24"/>
        </w:rPr>
      </w:pPr>
      <w:bookmarkStart w:id="47" w:name="_Toc223131005"/>
      <w:r w:rsidRPr="0050040E">
        <w:t>Teori Sinyal (</w:t>
      </w:r>
      <w:r w:rsidR="009A724C" w:rsidRPr="0050040E">
        <w:rPr>
          <w:i/>
          <w:iCs/>
        </w:rPr>
        <w:t>Signaling Theory</w:t>
      </w:r>
      <w:bookmarkEnd w:id="46"/>
      <w:r w:rsidRPr="0050040E">
        <w:t>)</w:t>
      </w:r>
      <w:bookmarkEnd w:id="47"/>
    </w:p>
    <w:p w14:paraId="6D8AA6D4" w14:textId="00CC64C7" w:rsidR="007D4A40" w:rsidRDefault="007D4A40" w:rsidP="00E57A99">
      <w:pPr>
        <w:spacing w:after="0" w:line="480" w:lineRule="auto"/>
        <w:ind w:firstLine="720"/>
        <w:jc w:val="both"/>
        <w:rPr>
          <w:rFonts w:ascii="Times New Roman" w:hAnsi="Times New Roman" w:cs="Times New Roman"/>
          <w:sz w:val="24"/>
          <w:szCs w:val="24"/>
        </w:rPr>
      </w:pPr>
      <w:r w:rsidRPr="007D4A40">
        <w:rPr>
          <w:rFonts w:ascii="Times New Roman" w:hAnsi="Times New Roman" w:cs="Times New Roman"/>
          <w:sz w:val="24"/>
          <w:szCs w:val="24"/>
        </w:rPr>
        <w:t>Teori sinyal (</w:t>
      </w:r>
      <w:r w:rsidRPr="00862545">
        <w:rPr>
          <w:rFonts w:ascii="Times New Roman" w:hAnsi="Times New Roman" w:cs="Times New Roman"/>
          <w:i/>
          <w:iCs/>
          <w:sz w:val="24"/>
          <w:szCs w:val="24"/>
        </w:rPr>
        <w:t>Signaling Theory</w:t>
      </w:r>
      <w:r w:rsidRPr="007D4A40">
        <w:rPr>
          <w:rFonts w:ascii="Times New Roman" w:hAnsi="Times New Roman" w:cs="Times New Roman"/>
          <w:sz w:val="24"/>
          <w:szCs w:val="24"/>
        </w:rPr>
        <w:t xml:space="preserve">) pertama kali diperkenalkan oleh Spence (1973) yang menjelaskan bahwa dalam kondisi asimetri informasi, pihak yang memiliki informasi lebih lengkap </w:t>
      </w:r>
      <w:r w:rsidR="001402F2">
        <w:rPr>
          <w:rFonts w:ascii="Times New Roman" w:hAnsi="Times New Roman" w:cs="Times New Roman"/>
          <w:sz w:val="24"/>
          <w:szCs w:val="24"/>
        </w:rPr>
        <w:t xml:space="preserve">(pihak </w:t>
      </w:r>
      <w:r w:rsidR="001402F2" w:rsidRPr="00533C20">
        <w:rPr>
          <w:rFonts w:ascii="Times New Roman" w:hAnsi="Times New Roman" w:cs="Times New Roman"/>
          <w:sz w:val="24"/>
          <w:szCs w:val="24"/>
        </w:rPr>
        <w:t>internal)</w:t>
      </w:r>
      <w:r w:rsidR="001402F2">
        <w:rPr>
          <w:rFonts w:ascii="Times New Roman" w:hAnsi="Times New Roman" w:cs="Times New Roman"/>
          <w:sz w:val="24"/>
          <w:szCs w:val="24"/>
        </w:rPr>
        <w:t xml:space="preserve"> </w:t>
      </w:r>
      <w:r w:rsidRPr="007D4A40">
        <w:rPr>
          <w:rFonts w:ascii="Times New Roman" w:hAnsi="Times New Roman" w:cs="Times New Roman"/>
          <w:sz w:val="24"/>
          <w:szCs w:val="24"/>
        </w:rPr>
        <w:t>akan menyampaikan sinyal kepada pihak yang kurang memiliki informasi (</w:t>
      </w:r>
      <w:r w:rsidR="001402F2" w:rsidRPr="00533C20">
        <w:rPr>
          <w:rFonts w:ascii="Times New Roman" w:hAnsi="Times New Roman" w:cs="Times New Roman"/>
          <w:sz w:val="24"/>
          <w:szCs w:val="24"/>
        </w:rPr>
        <w:t>pihak eksternal</w:t>
      </w:r>
      <w:r w:rsidRPr="007D4A40">
        <w:rPr>
          <w:rFonts w:ascii="Times New Roman" w:hAnsi="Times New Roman" w:cs="Times New Roman"/>
          <w:sz w:val="24"/>
          <w:szCs w:val="24"/>
        </w:rPr>
        <w:t>) guna mengurangi ketidakpastian</w:t>
      </w:r>
      <w:r w:rsidR="007F2F6F">
        <w:rPr>
          <w:rFonts w:ascii="Times New Roman" w:hAnsi="Times New Roman" w:cs="Times New Roman"/>
          <w:sz w:val="24"/>
          <w:szCs w:val="24"/>
        </w:rPr>
        <w:t xml:space="preserve"> suatu informasi</w:t>
      </w:r>
      <w:r w:rsidRPr="007D4A40">
        <w:rPr>
          <w:rFonts w:ascii="Times New Roman" w:hAnsi="Times New Roman" w:cs="Times New Roman"/>
          <w:sz w:val="24"/>
          <w:szCs w:val="24"/>
        </w:rPr>
        <w:t xml:space="preserve">. Dalam </w:t>
      </w:r>
      <w:r w:rsidR="007F2F6F" w:rsidRPr="007F2F6F">
        <w:rPr>
          <w:rFonts w:ascii="Times New Roman" w:hAnsi="Times New Roman" w:cs="Times New Roman"/>
          <w:sz w:val="24"/>
          <w:szCs w:val="24"/>
        </w:rPr>
        <w:t>perspektif</w:t>
      </w:r>
      <w:r w:rsidRPr="007D4A40">
        <w:rPr>
          <w:rFonts w:ascii="Times New Roman" w:hAnsi="Times New Roman" w:cs="Times New Roman"/>
          <w:sz w:val="24"/>
          <w:szCs w:val="24"/>
        </w:rPr>
        <w:t xml:space="preserve"> keuangan perusahaan, teori ini kemudian dikembangkan oleh Ross (1977), yang menyatakan bahwa </w:t>
      </w:r>
      <w:r w:rsidR="007F2F6F">
        <w:rPr>
          <w:rFonts w:ascii="Times New Roman" w:hAnsi="Times New Roman" w:cs="Times New Roman"/>
          <w:sz w:val="24"/>
          <w:szCs w:val="24"/>
        </w:rPr>
        <w:t xml:space="preserve">pihak </w:t>
      </w:r>
      <w:r w:rsidRPr="007D4A40">
        <w:rPr>
          <w:rFonts w:ascii="Times New Roman" w:hAnsi="Times New Roman" w:cs="Times New Roman"/>
          <w:sz w:val="24"/>
          <w:szCs w:val="24"/>
        </w:rPr>
        <w:t>manaj</w:t>
      </w:r>
      <w:r w:rsidR="007F2F6F">
        <w:rPr>
          <w:rFonts w:ascii="Times New Roman" w:hAnsi="Times New Roman" w:cs="Times New Roman"/>
          <w:sz w:val="24"/>
          <w:szCs w:val="24"/>
        </w:rPr>
        <w:t>emen</w:t>
      </w:r>
      <w:r w:rsidRPr="007D4A40">
        <w:rPr>
          <w:rFonts w:ascii="Times New Roman" w:hAnsi="Times New Roman" w:cs="Times New Roman"/>
          <w:sz w:val="24"/>
          <w:szCs w:val="24"/>
        </w:rPr>
        <w:t xml:space="preserve"> sebagai pihak yang memiliki informasi internal perusahaan dapat menggunakan keputusan keuangan sebagai sarana penyampaian sinyal kepada investor mengenai kondisi </w:t>
      </w:r>
      <w:r>
        <w:rPr>
          <w:rFonts w:ascii="Times New Roman" w:hAnsi="Times New Roman" w:cs="Times New Roman"/>
          <w:sz w:val="24"/>
          <w:szCs w:val="24"/>
        </w:rPr>
        <w:t xml:space="preserve">keuangan </w:t>
      </w:r>
      <w:r w:rsidRPr="007D4A40">
        <w:rPr>
          <w:rFonts w:ascii="Times New Roman" w:hAnsi="Times New Roman" w:cs="Times New Roman"/>
          <w:sz w:val="24"/>
          <w:szCs w:val="24"/>
        </w:rPr>
        <w:t>perusahaan.</w:t>
      </w:r>
    </w:p>
    <w:p w14:paraId="06ED9C1A" w14:textId="4A3B2F69" w:rsidR="00E77BC2" w:rsidRPr="00E77BC2" w:rsidRDefault="00E77BC2" w:rsidP="00E77BC2">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rPr>
        <w:t>M</w:t>
      </w:r>
      <w:r w:rsidR="000C10B6" w:rsidRPr="0050040E">
        <w:rPr>
          <w:rFonts w:ascii="Times New Roman" w:hAnsi="Times New Roman" w:cs="Times New Roman"/>
          <w:sz w:val="24"/>
          <w:szCs w:val="24"/>
        </w:rPr>
        <w:t xml:space="preserve">enurut </w:t>
      </w:r>
      <w:r w:rsidR="009E4E4F" w:rsidRPr="0050040E">
        <w:rPr>
          <w:rFonts w:ascii="Times New Roman" w:hAnsi="Times New Roman" w:cs="Times New Roman"/>
          <w:sz w:val="24"/>
          <w:szCs w:val="24"/>
        </w:rPr>
        <w:t>Brigham &amp; Houston</w:t>
      </w:r>
      <w:r w:rsidR="000C10B6" w:rsidRPr="0050040E">
        <w:rPr>
          <w:rFonts w:ascii="Times New Roman" w:hAnsi="Times New Roman" w:cs="Times New Roman"/>
          <w:sz w:val="24"/>
          <w:szCs w:val="24"/>
        </w:rPr>
        <w:t xml:space="preserve"> (2019)</w:t>
      </w:r>
      <w:r w:rsidR="003D1B2E" w:rsidRPr="0050040E">
        <w:rPr>
          <w:rFonts w:ascii="Times New Roman" w:hAnsi="Times New Roman" w:cs="Times New Roman"/>
          <w:sz w:val="24"/>
          <w:szCs w:val="24"/>
        </w:rPr>
        <w:t>,</w:t>
      </w:r>
      <w:r w:rsidR="00D97313">
        <w:rPr>
          <w:rFonts w:ascii="Times New Roman" w:hAnsi="Times New Roman" w:cs="Times New Roman"/>
          <w:sz w:val="24"/>
          <w:szCs w:val="24"/>
        </w:rPr>
        <w:t xml:space="preserve"> </w:t>
      </w:r>
      <w:r w:rsidRPr="00E77BC2">
        <w:rPr>
          <w:rFonts w:ascii="Times New Roman" w:hAnsi="Times New Roman" w:cs="Times New Roman"/>
          <w:sz w:val="24"/>
          <w:szCs w:val="24"/>
          <w:lang w:val="en-ID"/>
        </w:rPr>
        <w:t>kebijakan yang berkaitan dengan struktur modal, keputusan pendanaan, serta pengelolaan sumber daya perusahaan dipandang sebagai instrumen strategis yang merefleksikan penilaian manajemen terhadap stabilitas dan keberlanjutan perusahaan. Keputusan keuangan yang menunjukkan tingkat risiko yang terkendali dan kapasitas pertumbuhan yang memadai cenderung diinterpretasikan sebagai sinyal positif (</w:t>
      </w:r>
      <w:r w:rsidRPr="001402F2">
        <w:rPr>
          <w:rFonts w:ascii="Times New Roman" w:hAnsi="Times New Roman" w:cs="Times New Roman"/>
          <w:i/>
          <w:iCs/>
          <w:sz w:val="24"/>
          <w:szCs w:val="24"/>
          <w:lang w:val="en-ID"/>
        </w:rPr>
        <w:t>good news</w:t>
      </w:r>
      <w:r w:rsidRPr="00E77BC2">
        <w:rPr>
          <w:rFonts w:ascii="Times New Roman" w:hAnsi="Times New Roman" w:cs="Times New Roman"/>
          <w:sz w:val="24"/>
          <w:szCs w:val="24"/>
          <w:lang w:val="en-ID"/>
        </w:rPr>
        <w:t>), sedangkan kebijakan yang meningkatkan eksposur risiko atau berdampak pada penurunan kinerja keuangan akan ditafsirkan sebagai sinyal negatif (</w:t>
      </w:r>
      <w:r w:rsidRPr="001402F2">
        <w:rPr>
          <w:rFonts w:ascii="Times New Roman" w:hAnsi="Times New Roman" w:cs="Times New Roman"/>
          <w:i/>
          <w:iCs/>
          <w:sz w:val="24"/>
          <w:szCs w:val="24"/>
          <w:lang w:val="en-ID"/>
        </w:rPr>
        <w:t>bad news</w:t>
      </w:r>
      <w:r w:rsidRPr="00E77BC2">
        <w:rPr>
          <w:rFonts w:ascii="Times New Roman" w:hAnsi="Times New Roman" w:cs="Times New Roman"/>
          <w:sz w:val="24"/>
          <w:szCs w:val="24"/>
          <w:lang w:val="en-ID"/>
        </w:rPr>
        <w:t xml:space="preserve">). </w:t>
      </w:r>
      <w:r w:rsidR="00C12329">
        <w:rPr>
          <w:rFonts w:ascii="Times New Roman" w:hAnsi="Times New Roman" w:cs="Times New Roman"/>
          <w:sz w:val="24"/>
          <w:szCs w:val="24"/>
          <w:lang w:val="en-ID"/>
        </w:rPr>
        <w:t>Keadaan diatas mendorong</w:t>
      </w:r>
      <w:r w:rsidRPr="00E77BC2">
        <w:rPr>
          <w:rFonts w:ascii="Times New Roman" w:hAnsi="Times New Roman" w:cs="Times New Roman"/>
          <w:sz w:val="24"/>
          <w:szCs w:val="24"/>
          <w:lang w:val="en-ID"/>
        </w:rPr>
        <w:t xml:space="preserve">, kebijakan keuangan tidak semata-mata berfungsi </w:t>
      </w:r>
      <w:r w:rsidRPr="00E77BC2">
        <w:rPr>
          <w:rFonts w:ascii="Times New Roman" w:hAnsi="Times New Roman" w:cs="Times New Roman"/>
          <w:sz w:val="24"/>
          <w:szCs w:val="24"/>
          <w:lang w:val="en-ID"/>
        </w:rPr>
        <w:lastRenderedPageBreak/>
        <w:t>sebagai mekanisme pengelolaan internal, tetapi juga sebagai sarana penyampaian informasi yang memengaruhi persepsi dan evaluasi pasar terhadap kondisi perusahaan.</w:t>
      </w:r>
    </w:p>
    <w:p w14:paraId="1996812B" w14:textId="372E164A" w:rsidR="00710946" w:rsidRDefault="00E77BC2" w:rsidP="002E2581">
      <w:pPr>
        <w:spacing w:after="0" w:line="480" w:lineRule="auto"/>
        <w:ind w:firstLine="567"/>
        <w:jc w:val="both"/>
        <w:rPr>
          <w:rFonts w:ascii="Times New Roman" w:hAnsi="Times New Roman" w:cs="Times New Roman"/>
          <w:sz w:val="24"/>
          <w:szCs w:val="24"/>
        </w:rPr>
      </w:pPr>
      <w:r w:rsidRPr="00E77BC2">
        <w:rPr>
          <w:rFonts w:ascii="Times New Roman" w:hAnsi="Times New Roman" w:cs="Times New Roman"/>
          <w:sz w:val="24"/>
          <w:szCs w:val="24"/>
        </w:rPr>
        <w:t>Dalam penelitian ini, Teori Sinyal digunakan sebagai kerangka konseptual untuk menjelaskan bahwa keputusan manajerial yang berkaitan dengan</w:t>
      </w:r>
      <w:r>
        <w:rPr>
          <w:rFonts w:ascii="Times New Roman" w:hAnsi="Times New Roman" w:cs="Times New Roman"/>
          <w:sz w:val="24"/>
          <w:szCs w:val="24"/>
        </w:rPr>
        <w:t xml:space="preserve"> </w:t>
      </w:r>
      <w:r w:rsidRPr="00E77BC2">
        <w:rPr>
          <w:rFonts w:ascii="Times New Roman" w:hAnsi="Times New Roman" w:cs="Times New Roman"/>
          <w:sz w:val="24"/>
          <w:szCs w:val="24"/>
        </w:rPr>
        <w:t xml:space="preserve">efisiensi pemanfaatan aset yang direpresentasikan oleh </w:t>
      </w:r>
      <w:r w:rsidR="000113BD" w:rsidRPr="000113BD">
        <w:rPr>
          <w:rFonts w:ascii="Times New Roman" w:hAnsi="Times New Roman" w:cs="Times New Roman"/>
          <w:i/>
          <w:iCs/>
          <w:sz w:val="24"/>
          <w:szCs w:val="24"/>
        </w:rPr>
        <w:t xml:space="preserve">Total Assets Turnover </w:t>
      </w:r>
      <w:r w:rsidRPr="00E77BC2">
        <w:rPr>
          <w:rFonts w:ascii="Times New Roman" w:hAnsi="Times New Roman" w:cs="Times New Roman"/>
          <w:sz w:val="24"/>
          <w:szCs w:val="24"/>
        </w:rPr>
        <w:t>(TATO</w:t>
      </w:r>
      <w:r w:rsidR="00D97313">
        <w:rPr>
          <w:rFonts w:ascii="Times New Roman" w:hAnsi="Times New Roman" w:cs="Times New Roman"/>
          <w:sz w:val="24"/>
          <w:szCs w:val="24"/>
        </w:rPr>
        <w:t>)</w:t>
      </w:r>
      <w:r>
        <w:rPr>
          <w:rFonts w:ascii="Times New Roman" w:hAnsi="Times New Roman" w:cs="Times New Roman"/>
          <w:sz w:val="24"/>
          <w:szCs w:val="24"/>
        </w:rPr>
        <w:t xml:space="preserve">, </w:t>
      </w:r>
      <w:r w:rsidRPr="00E77BC2">
        <w:rPr>
          <w:rFonts w:ascii="Times New Roman" w:hAnsi="Times New Roman" w:cs="Times New Roman"/>
          <w:sz w:val="24"/>
          <w:szCs w:val="24"/>
        </w:rPr>
        <w:t xml:space="preserve">struktur modal yang </w:t>
      </w:r>
      <w:r w:rsidR="005E239D">
        <w:rPr>
          <w:rFonts w:ascii="Times New Roman" w:hAnsi="Times New Roman" w:cs="Times New Roman"/>
          <w:sz w:val="24"/>
          <w:szCs w:val="24"/>
        </w:rPr>
        <w:t>diukur</w:t>
      </w:r>
      <w:r w:rsidRPr="00E77BC2">
        <w:rPr>
          <w:rFonts w:ascii="Times New Roman" w:hAnsi="Times New Roman" w:cs="Times New Roman"/>
          <w:sz w:val="24"/>
          <w:szCs w:val="24"/>
        </w:rPr>
        <w:t xml:space="preserve"> melalui </w:t>
      </w:r>
      <w:r w:rsidR="000113BD" w:rsidRPr="000113BD">
        <w:rPr>
          <w:rFonts w:ascii="Times New Roman" w:hAnsi="Times New Roman" w:cs="Times New Roman"/>
          <w:i/>
          <w:iCs/>
          <w:sz w:val="24"/>
          <w:szCs w:val="24"/>
        </w:rPr>
        <w:t xml:space="preserve">Debt to Equity Ratio </w:t>
      </w:r>
      <w:r w:rsidRPr="00E77BC2">
        <w:rPr>
          <w:rFonts w:ascii="Times New Roman" w:hAnsi="Times New Roman" w:cs="Times New Roman"/>
          <w:sz w:val="24"/>
          <w:szCs w:val="24"/>
        </w:rPr>
        <w:t xml:space="preserve">(DER), </w:t>
      </w:r>
      <w:r>
        <w:rPr>
          <w:rFonts w:ascii="Times New Roman" w:hAnsi="Times New Roman" w:cs="Times New Roman"/>
          <w:sz w:val="24"/>
          <w:szCs w:val="24"/>
        </w:rPr>
        <w:t xml:space="preserve">serta </w:t>
      </w:r>
      <w:r w:rsidRPr="00E77BC2">
        <w:rPr>
          <w:rFonts w:ascii="Times New Roman" w:hAnsi="Times New Roman" w:cs="Times New Roman"/>
          <w:sz w:val="24"/>
          <w:szCs w:val="24"/>
        </w:rPr>
        <w:t xml:space="preserve">pengelolaan modal kerja yang diukur menggunakan </w:t>
      </w:r>
      <w:r w:rsidR="008415F9">
        <w:rPr>
          <w:rFonts w:ascii="Times New Roman" w:hAnsi="Times New Roman" w:cs="Times New Roman"/>
          <w:sz w:val="24"/>
          <w:szCs w:val="24"/>
        </w:rPr>
        <w:t xml:space="preserve">siklus konversi kas </w:t>
      </w:r>
      <w:r w:rsidRPr="00E77BC2">
        <w:rPr>
          <w:rFonts w:ascii="Times New Roman" w:hAnsi="Times New Roman" w:cs="Times New Roman"/>
          <w:sz w:val="24"/>
          <w:szCs w:val="24"/>
        </w:rPr>
        <w:t>pada akhirnya akan ter</w:t>
      </w:r>
      <w:r>
        <w:rPr>
          <w:rFonts w:ascii="Times New Roman" w:hAnsi="Times New Roman" w:cs="Times New Roman"/>
          <w:sz w:val="24"/>
          <w:szCs w:val="24"/>
        </w:rPr>
        <w:t>cermin</w:t>
      </w:r>
      <w:r w:rsidRPr="00E77BC2">
        <w:rPr>
          <w:rFonts w:ascii="Times New Roman" w:hAnsi="Times New Roman" w:cs="Times New Roman"/>
          <w:sz w:val="24"/>
          <w:szCs w:val="24"/>
        </w:rPr>
        <w:t xml:space="preserve"> dalam kinerja keuangan perusahaan yang </w:t>
      </w:r>
      <w:r w:rsidR="005E239D">
        <w:rPr>
          <w:rFonts w:ascii="Times New Roman" w:hAnsi="Times New Roman" w:cs="Times New Roman"/>
          <w:sz w:val="24"/>
          <w:szCs w:val="24"/>
        </w:rPr>
        <w:t>diukur</w:t>
      </w:r>
      <w:r w:rsidRPr="00E77BC2">
        <w:rPr>
          <w:rFonts w:ascii="Times New Roman" w:hAnsi="Times New Roman" w:cs="Times New Roman"/>
          <w:sz w:val="24"/>
          <w:szCs w:val="24"/>
        </w:rPr>
        <w:t xml:space="preserve"> dengan </w:t>
      </w:r>
      <w:r w:rsidR="000113BD" w:rsidRPr="000113BD">
        <w:rPr>
          <w:rFonts w:ascii="Times New Roman" w:hAnsi="Times New Roman" w:cs="Times New Roman"/>
          <w:i/>
          <w:iCs/>
          <w:sz w:val="24"/>
          <w:szCs w:val="24"/>
        </w:rPr>
        <w:t xml:space="preserve">Return on Assets </w:t>
      </w:r>
      <w:r w:rsidRPr="00E77BC2">
        <w:rPr>
          <w:rFonts w:ascii="Times New Roman" w:hAnsi="Times New Roman" w:cs="Times New Roman"/>
          <w:sz w:val="24"/>
          <w:szCs w:val="24"/>
        </w:rPr>
        <w:t>(ROA). ROA dipandang sebagai indikator utama yang dapat diamati oleh investor dalam mengevaluasi efektivitas pengelolaan aset dan kemampuan perusahaan dalam menghasilkan laba dari sumber daya yang dimilikinya (Gitman &amp; Zutter, 2019). Dengan demikian, variasi atau perubahan nilai ROA merepresentasikan sinyal yang mencerminkan kualitas keputusan keuangan manajemen, khususnya pada perusahaan subsektor pulp dan kertas yang menjadi objek penelitian ini.</w:t>
      </w:r>
    </w:p>
    <w:p w14:paraId="5AE630B9" w14:textId="77777777" w:rsidR="000113BD" w:rsidRPr="0050040E" w:rsidRDefault="000113BD" w:rsidP="002E2581">
      <w:pPr>
        <w:spacing w:after="0" w:line="480" w:lineRule="auto"/>
        <w:ind w:firstLine="567"/>
        <w:jc w:val="both"/>
        <w:rPr>
          <w:rFonts w:ascii="Times New Roman" w:hAnsi="Times New Roman" w:cs="Times New Roman"/>
          <w:sz w:val="24"/>
          <w:szCs w:val="24"/>
        </w:rPr>
      </w:pPr>
    </w:p>
    <w:p w14:paraId="173B94A7" w14:textId="7B4DF19F" w:rsidR="009A724C" w:rsidRPr="0050040E" w:rsidRDefault="00F95103" w:rsidP="00242E11">
      <w:pPr>
        <w:pStyle w:val="Heading3"/>
      </w:pPr>
      <w:bookmarkStart w:id="48" w:name="_Toc213611328"/>
      <w:bookmarkStart w:id="49" w:name="_Toc223131006"/>
      <w:r w:rsidRPr="0050040E">
        <w:t xml:space="preserve">2.1.2 </w:t>
      </w:r>
      <w:r w:rsidR="009A724C" w:rsidRPr="0050040E">
        <w:t>Kinerja Keuangan</w:t>
      </w:r>
      <w:bookmarkEnd w:id="48"/>
      <w:bookmarkEnd w:id="49"/>
    </w:p>
    <w:p w14:paraId="3540ACE2" w14:textId="75793699" w:rsidR="00336B0D" w:rsidRPr="0050040E" w:rsidRDefault="00336B0D" w:rsidP="00336B0D">
      <w:pPr>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 xml:space="preserve">Kinerja keuangan merupakan indikator utama yang menunjukkan kemampuan perusahaan dalam mengelola sumber daya keuangannya secara efektif guna mencapai tujuan profitabilitas dan meningkatkan nilai bagi pemangku kepentingan. Menurut </w:t>
      </w:r>
      <w:r w:rsidR="009E4E4F" w:rsidRPr="0050040E">
        <w:rPr>
          <w:rFonts w:ascii="Times New Roman" w:hAnsi="Times New Roman" w:cs="Times New Roman"/>
          <w:sz w:val="24"/>
          <w:szCs w:val="24"/>
        </w:rPr>
        <w:t xml:space="preserve">Brigham &amp; Houston </w:t>
      </w:r>
      <w:r w:rsidRPr="0050040E">
        <w:rPr>
          <w:rFonts w:ascii="Times New Roman" w:hAnsi="Times New Roman" w:cs="Times New Roman"/>
          <w:sz w:val="24"/>
          <w:szCs w:val="24"/>
        </w:rPr>
        <w:t xml:space="preserve">(2019), kinerja keuangan merupakan hasil dari keseluruhan keputusan manajerial yang mencerminkan efektivitas pengelolaan aset, kewajiban, serta struktur modal secara efisien. Lebih jauh, </w:t>
      </w:r>
      <w:r w:rsidRPr="0050040E">
        <w:rPr>
          <w:rFonts w:ascii="Times New Roman" w:hAnsi="Times New Roman" w:cs="Times New Roman"/>
          <w:sz w:val="24"/>
          <w:szCs w:val="24"/>
        </w:rPr>
        <w:lastRenderedPageBreak/>
        <w:t xml:space="preserve">penilaian kinerja keuangan juga menggambarkan kapasitas perusahaan dalam mempertahankan stabilitas jangka panjang, mengelola risiko, dan memberikan tingkat pengembalian yang memadai bagi </w:t>
      </w:r>
      <w:r w:rsidR="00B53933" w:rsidRPr="0050040E">
        <w:rPr>
          <w:rFonts w:ascii="Times New Roman" w:hAnsi="Times New Roman" w:cs="Times New Roman"/>
          <w:sz w:val="24"/>
          <w:szCs w:val="24"/>
        </w:rPr>
        <w:t>pemegang saham</w:t>
      </w:r>
      <w:r w:rsidRPr="0050040E">
        <w:rPr>
          <w:rFonts w:ascii="Times New Roman" w:hAnsi="Times New Roman" w:cs="Times New Roman"/>
          <w:sz w:val="24"/>
          <w:szCs w:val="24"/>
        </w:rPr>
        <w:t>.</w:t>
      </w:r>
    </w:p>
    <w:p w14:paraId="7F06C55C" w14:textId="5409DA35" w:rsidR="00336B0D" w:rsidRDefault="00336B0D" w:rsidP="00336B0D">
      <w:pPr>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 xml:space="preserve">Dari penelitian </w:t>
      </w:r>
      <w:r w:rsidR="006E372D" w:rsidRPr="0050040E">
        <w:rPr>
          <w:rFonts w:ascii="Times New Roman" w:hAnsi="Times New Roman" w:cs="Times New Roman"/>
          <w:bCs/>
          <w:sz w:val="24"/>
          <w:szCs w:val="24"/>
        </w:rPr>
        <w:t>Wardana &amp; Suleiman</w:t>
      </w:r>
      <w:r w:rsidR="006E372D" w:rsidRPr="0050040E">
        <w:rPr>
          <w:rFonts w:ascii="Times New Roman" w:hAnsi="Times New Roman" w:cs="Times New Roman"/>
          <w:b/>
          <w:bCs/>
          <w:sz w:val="24"/>
          <w:szCs w:val="24"/>
        </w:rPr>
        <w:t xml:space="preserve"> </w:t>
      </w:r>
      <w:r w:rsidR="006E372D" w:rsidRPr="0050040E">
        <w:rPr>
          <w:rFonts w:ascii="Times New Roman" w:hAnsi="Times New Roman" w:cs="Times New Roman"/>
          <w:b/>
          <w:bCs/>
          <w:sz w:val="24"/>
          <w:szCs w:val="24"/>
        </w:rPr>
        <w:fldChar w:fldCharType="begin" w:fldLock="1"/>
      </w:r>
      <w:r w:rsidR="006E372D" w:rsidRPr="0050040E">
        <w:rPr>
          <w:rFonts w:ascii="Times New Roman" w:hAnsi="Times New Roman" w:cs="Times New Roman"/>
          <w:b/>
          <w:bCs/>
          <w:sz w:val="24"/>
          <w:szCs w:val="24"/>
        </w:rPr>
        <w:instrText>ADDIN CSL_CITATION {"citationItems":[{"id":"ITEM-1","itemData":{"abstract":"Tujuan penelitian yaitu menganalisis dan mengetahui pengaruh Current Ratio, Debt to Equity Ratio dan Total Asset Turnover memiliki pengaruh terhadap Return on Asset pada perusahaan manufaktur subsektor otomotif dan komponen yang terdaftar di BEI periode 2017-2023. Analisis dilakukan baik secara bersama-sama (simultan) maupun parsial dengan menggunakan metode penelitian kausalitas. Populasi pada penelitian yaitu 11 perusahaan dan menghasilkan sampel penelitian dengan menggunakan teknik purposive sampling, 8 perusahaan pada tahun 2017 hingga 2023 maka menghasilkan 56 data sampel. Metode penelitian menggunakan pendekatan kuantitatif dengan uji hipotesis menggunakan teknik analisis regresi linier berganda serta melakukan uji melalui program statistik komputerisasi data penelitian telah lolos uji asumsi klasik dan layak untuk diteliti. Hasil penelitian menyatakan variabel CR, DER dan TATO berpengaruh signifikan pada ROA secara simultan. Secara parsial, CR dan TATO terdapat pengaruh positif yang signifikan pada ROA. Sementara, DER tidak berpengaruh pada ROA.","author":[{"dropping-particle":"","family":"Wardana","given":"Muhammad Daffa","non-dropping-particle":"","parse-names":false,"suffix":""},{"dropping-particle":"","family":"Suleiman","given":"Retno Suliati","non-dropping-particle":"","parse-names":false,"suffix":""}],"container-title":"Jurnal Pendidikan Tambusa","id":"ITEM-1","issue":"3","issued":{"date-parts":[["2024"]]},"page":"50513-50522","title":"Pengaruh Rasio Keuangan terhadap Kinerja Keuangan pada Perusahaan Manufaktur Subsektor Otomotif dan Komponen yang Terdaftar di Bursa Efek Indonesia Periode 2017-2023","type":"article-journal","volume":"8"},"suppress-author":1,"uris":["http://www.mendeley.com/documents/?uuid=abbaf540-8031-4228-86f0-144e26f930f7"]}],"mendeley":{"formattedCitation":"(2024)","plainTextFormattedCitation":"(2024)","previouslyFormattedCitation":"(2024)"},"properties":{"noteIndex":0},"schema":"https://github.com/citation-style-language/schema/raw/master/csl-citation.json"}</w:instrText>
      </w:r>
      <w:r w:rsidR="006E372D" w:rsidRPr="0050040E">
        <w:rPr>
          <w:rFonts w:ascii="Times New Roman" w:hAnsi="Times New Roman" w:cs="Times New Roman"/>
          <w:b/>
          <w:bCs/>
          <w:sz w:val="24"/>
          <w:szCs w:val="24"/>
        </w:rPr>
        <w:fldChar w:fldCharType="separate"/>
      </w:r>
      <w:r w:rsidR="006E372D" w:rsidRPr="0050040E">
        <w:rPr>
          <w:rFonts w:ascii="Times New Roman" w:hAnsi="Times New Roman" w:cs="Times New Roman"/>
          <w:bCs/>
          <w:noProof/>
          <w:sz w:val="24"/>
          <w:szCs w:val="24"/>
        </w:rPr>
        <w:t>(2024)</w:t>
      </w:r>
      <w:r w:rsidR="006E372D" w:rsidRPr="0050040E">
        <w:rPr>
          <w:rFonts w:ascii="Times New Roman" w:hAnsi="Times New Roman" w:cs="Times New Roman"/>
          <w:b/>
          <w:bCs/>
          <w:sz w:val="24"/>
          <w:szCs w:val="24"/>
        </w:rPr>
        <w:fldChar w:fldCharType="end"/>
      </w:r>
      <w:r w:rsidRPr="0050040E">
        <w:rPr>
          <w:rFonts w:ascii="Times New Roman" w:hAnsi="Times New Roman" w:cs="Times New Roman"/>
          <w:sz w:val="24"/>
          <w:szCs w:val="24"/>
        </w:rPr>
        <w:t>, menjelaskan bahwa kinerja keuangan merupakan gambaran kemampuan perusahaan dalam mengelola aset serta menata struktur keuangannya untuk menghasilkan tingkat keuntungan yang optimal. Penilaian tersebut meliputi efektivitas operasional, efisiensi penggunaan sumber daya, dan kesesuaian struktur modal terhadap kebutuhan perusahaan dalam menjaga keberlanjutan usaha. Pandangan ini menegaskan bahwa kinerja keuangan merupakan hasil dari tata kelola keuangan yang baik, yang mencerminkan tingkat kesehatan finansial perusahaan serta potensi pertumbuhan pada periode selanjutnya.</w:t>
      </w:r>
    </w:p>
    <w:p w14:paraId="03B3B846" w14:textId="4FAFA7A8" w:rsidR="00336B0D" w:rsidRPr="0050040E" w:rsidRDefault="008415F9" w:rsidP="008415F9">
      <w:pPr>
        <w:spacing w:after="0" w:line="480" w:lineRule="auto"/>
        <w:ind w:firstLine="720"/>
        <w:jc w:val="both"/>
        <w:rPr>
          <w:rFonts w:ascii="Times New Roman" w:hAnsi="Times New Roman" w:cs="Times New Roman"/>
          <w:sz w:val="24"/>
          <w:szCs w:val="24"/>
        </w:rPr>
      </w:pPr>
      <w:r w:rsidRPr="008415F9">
        <w:rPr>
          <w:rFonts w:ascii="Times New Roman" w:hAnsi="Times New Roman" w:cs="Times New Roman"/>
          <w:sz w:val="24"/>
          <w:szCs w:val="24"/>
        </w:rPr>
        <w:t>Dalam penelitian ini, kinerja keuangan diukur menggunakan Return on Assets (ROA), yaitu rasio profitabilitas yang digunakan untuk mengukur kemampuan perusahaan dalam menghasilkan laba bersih dari keseluruhan aset yang digunakan dalam kegiatan operasional. ROA mencerminkan efektivitas manajemen dalam memanfaatkan aset perusahaan untuk menghasilkan keuntungan. Nilai ROA yang lebih tinggi menunjukkan bahwa perusahaan mampu mengelola sumber daya yang dimilikinya secara lebih efisien sehingga dapat meningkatkan profitabilitas perusahaan (Brigham &amp; Houston, 2019).</w:t>
      </w:r>
      <w:r>
        <w:rPr>
          <w:rFonts w:ascii="Times New Roman" w:hAnsi="Times New Roman" w:cs="Times New Roman"/>
          <w:sz w:val="24"/>
          <w:szCs w:val="24"/>
        </w:rPr>
        <w:t xml:space="preserve"> </w:t>
      </w:r>
      <w:r w:rsidR="00D97313" w:rsidRPr="00D97313">
        <w:rPr>
          <w:rFonts w:ascii="Times New Roman" w:hAnsi="Times New Roman" w:cs="Times New Roman"/>
          <w:sz w:val="24"/>
          <w:szCs w:val="24"/>
        </w:rPr>
        <w:t>Pada perusahaan manufaktur yang bersifat padat modal, seperti subsektor pulp dan kertas, ROA menjadi indikator yang relevan untuk menilai apakah penggunaan aset telah memberikan hasil yang optimal.</w:t>
      </w:r>
    </w:p>
    <w:p w14:paraId="55B946C6" w14:textId="6B2768DB" w:rsidR="009A724C" w:rsidRPr="0050040E" w:rsidRDefault="00477DDC" w:rsidP="00242E11">
      <w:pPr>
        <w:pStyle w:val="Heading3"/>
      </w:pPr>
      <w:bookmarkStart w:id="50" w:name="_Toc213611329"/>
      <w:bookmarkStart w:id="51" w:name="_Toc223131007"/>
      <w:r w:rsidRPr="0050040E">
        <w:lastRenderedPageBreak/>
        <w:t>2.1.</w:t>
      </w:r>
      <w:r w:rsidR="00F95103" w:rsidRPr="0050040E">
        <w:t>3</w:t>
      </w:r>
      <w:r w:rsidRPr="0050040E">
        <w:t xml:space="preserve"> </w:t>
      </w:r>
      <w:bookmarkEnd w:id="50"/>
      <w:r w:rsidR="000113BD" w:rsidRPr="000113BD">
        <w:rPr>
          <w:i/>
          <w:iCs/>
        </w:rPr>
        <w:t xml:space="preserve">Total Assets Turnover </w:t>
      </w:r>
      <w:r w:rsidR="00F377AE" w:rsidRPr="0050040E">
        <w:t>(TATO)</w:t>
      </w:r>
      <w:bookmarkEnd w:id="51"/>
    </w:p>
    <w:p w14:paraId="03B95888" w14:textId="77777777" w:rsidR="00AC7E2B" w:rsidRDefault="00AC7E2B" w:rsidP="00AC7E2B">
      <w:pPr>
        <w:spacing w:after="0" w:line="480" w:lineRule="auto"/>
        <w:ind w:firstLine="720"/>
        <w:jc w:val="both"/>
        <w:rPr>
          <w:rFonts w:ascii="Times New Roman" w:hAnsi="Times New Roman" w:cs="Times New Roman"/>
          <w:sz w:val="24"/>
          <w:szCs w:val="24"/>
        </w:rPr>
      </w:pPr>
      <w:r w:rsidRPr="00CD48AD">
        <w:rPr>
          <w:rFonts w:ascii="Times New Roman" w:hAnsi="Times New Roman" w:cs="Times New Roman"/>
          <w:i/>
          <w:iCs/>
          <w:sz w:val="24"/>
          <w:szCs w:val="24"/>
        </w:rPr>
        <w:t>Total Assets Turnover</w:t>
      </w:r>
      <w:r w:rsidRPr="00CD48AD">
        <w:rPr>
          <w:rFonts w:ascii="Times New Roman" w:hAnsi="Times New Roman" w:cs="Times New Roman"/>
          <w:sz w:val="24"/>
          <w:szCs w:val="24"/>
        </w:rPr>
        <w:t xml:space="preserve"> (TATO) merupakan rasio aktivitas yang digunakan untuk menilai efektivitas perusahaan dalam memanfaatkan seluruh asetnya dalam menghasilkan penjualan selama suatu periode. Rasio ini mencerminkan kemampuan manajemen dalam mengelola dan mengoptimalkan sumber daya yang dimiliki secara produktif. Tingkat TATO yang tinggi menunjukkan bahwa aset perusahaan dimanfaatkan secara efisien dalam mendukung kegiatan operasional. Oleh karena itu, TATO menjadi indikator penting dalam mengevaluasi efisiensi penggunaan aset sebagaimana dijelaskan oleh Siswanto (2021).</w:t>
      </w:r>
    </w:p>
    <w:p w14:paraId="7D148ED5" w14:textId="77777777" w:rsidR="00AC7E2B" w:rsidRDefault="00AC7E2B" w:rsidP="00AC7E2B">
      <w:pPr>
        <w:spacing w:after="0" w:line="480" w:lineRule="auto"/>
        <w:ind w:firstLine="720"/>
        <w:jc w:val="both"/>
        <w:rPr>
          <w:rFonts w:ascii="Times New Roman" w:hAnsi="Times New Roman" w:cs="Times New Roman"/>
          <w:sz w:val="24"/>
          <w:szCs w:val="24"/>
        </w:rPr>
      </w:pPr>
      <w:r w:rsidRPr="00CD48AD">
        <w:rPr>
          <w:rFonts w:ascii="Times New Roman" w:hAnsi="Times New Roman" w:cs="Times New Roman"/>
          <w:sz w:val="24"/>
          <w:szCs w:val="24"/>
        </w:rPr>
        <w:t>Efisiensi penggunaan aset tersebut juga berfungsi sebagai alat evaluasi bagi manajemen dalam menilai sejauh mana sumber daya perusahaan telah dimanfaatkan secara optimal untuk menghasilkan pendapatan (Badriah et al., 2022). Rasio ini memberikan gambaran mengenai kualitas pengelolaan operasional serta kemampuan perusahaan dalam menjaga produktivitas kegiatan usaha. Nilai yang optimal menunjukkan bahwa perusahaan mampu menjalankan aktivitas bisnis secara efektif dan berkelanjutan. Sebaliknya, nilai yang rendah mengindikasikan adanya aset yang belum dimanfaatkan secara maksimal.</w:t>
      </w:r>
    </w:p>
    <w:p w14:paraId="47DFC524" w14:textId="77777777" w:rsidR="00AC7E2B" w:rsidRDefault="00AC7E2B" w:rsidP="00AC7E2B">
      <w:pPr>
        <w:spacing w:after="0" w:line="480" w:lineRule="auto"/>
        <w:ind w:firstLine="720"/>
        <w:jc w:val="both"/>
        <w:rPr>
          <w:rFonts w:ascii="Times New Roman" w:hAnsi="Times New Roman" w:cs="Times New Roman"/>
          <w:sz w:val="24"/>
          <w:szCs w:val="24"/>
        </w:rPr>
      </w:pPr>
      <w:bookmarkStart w:id="52" w:name="_Toc213611330"/>
      <w:r w:rsidRPr="00CD48AD">
        <w:rPr>
          <w:rFonts w:ascii="Times New Roman" w:hAnsi="Times New Roman" w:cs="Times New Roman"/>
          <w:sz w:val="24"/>
          <w:szCs w:val="24"/>
        </w:rPr>
        <w:t xml:space="preserve">Peningkatan efisiensi dalam penggunaan aset pada akhirnya tercermin pada kemampuan perusahaan dalam menghasilkan laba. Semakin tinggi perputaran aset, semakin besar kontribusi yang diberikan dalam menciptakan pendapatan. Kondisi ini mendorong peningkatan laba bersih sebagai hasil dari pengelolaan sumber daya yang lebih optimal. Dengan demikian, efektivitas pemanfaatan aset turut berperan </w:t>
      </w:r>
      <w:r w:rsidRPr="00CD48AD">
        <w:rPr>
          <w:rFonts w:ascii="Times New Roman" w:hAnsi="Times New Roman" w:cs="Times New Roman"/>
          <w:sz w:val="24"/>
          <w:szCs w:val="24"/>
        </w:rPr>
        <w:lastRenderedPageBreak/>
        <w:t xml:space="preserve">dalam memperkuat kinerja keuangan perusahaan yang diukur melalui </w:t>
      </w:r>
      <w:r w:rsidRPr="00CD48AD">
        <w:rPr>
          <w:rFonts w:ascii="Times New Roman" w:hAnsi="Times New Roman" w:cs="Times New Roman"/>
          <w:i/>
          <w:iCs/>
          <w:sz w:val="24"/>
          <w:szCs w:val="24"/>
        </w:rPr>
        <w:t>Return on Assets</w:t>
      </w:r>
      <w:r w:rsidRPr="00CD48AD">
        <w:rPr>
          <w:rFonts w:ascii="Times New Roman" w:hAnsi="Times New Roman" w:cs="Times New Roman"/>
          <w:sz w:val="24"/>
          <w:szCs w:val="24"/>
        </w:rPr>
        <w:t xml:space="preserve"> (ROA) sebagaimana dijelaskan oleh Siswanto (2021).</w:t>
      </w:r>
    </w:p>
    <w:p w14:paraId="5CE62A31" w14:textId="77777777" w:rsidR="00AC7E2B" w:rsidRDefault="00AC7E2B" w:rsidP="00AC7E2B">
      <w:pPr>
        <w:spacing w:after="0" w:line="480" w:lineRule="auto"/>
        <w:ind w:firstLine="720"/>
        <w:jc w:val="both"/>
        <w:rPr>
          <w:rFonts w:ascii="Times New Roman" w:hAnsi="Times New Roman" w:cs="Times New Roman"/>
          <w:sz w:val="24"/>
          <w:szCs w:val="24"/>
        </w:rPr>
      </w:pPr>
    </w:p>
    <w:p w14:paraId="607E511C" w14:textId="3836DA58" w:rsidR="008B09E6" w:rsidRPr="0050040E" w:rsidRDefault="00B65485" w:rsidP="00242E11">
      <w:pPr>
        <w:pStyle w:val="Heading3"/>
      </w:pPr>
      <w:r w:rsidRPr="0050040E">
        <w:t xml:space="preserve"> </w:t>
      </w:r>
      <w:bookmarkStart w:id="53" w:name="_Toc223131008"/>
      <w:r w:rsidR="00477DDC" w:rsidRPr="0050040E">
        <w:t>2.1.</w:t>
      </w:r>
      <w:r w:rsidR="00F95103" w:rsidRPr="0050040E">
        <w:t>4</w:t>
      </w:r>
      <w:r w:rsidR="00477DDC" w:rsidRPr="0050040E">
        <w:t xml:space="preserve"> </w:t>
      </w:r>
      <w:r w:rsidR="009A724C" w:rsidRPr="0050040E">
        <w:t>Struktur Modal</w:t>
      </w:r>
      <w:bookmarkEnd w:id="52"/>
      <w:bookmarkEnd w:id="53"/>
    </w:p>
    <w:p w14:paraId="477CBCA3" w14:textId="2A858368" w:rsidR="00B65485" w:rsidRPr="0050040E" w:rsidRDefault="00FD601A" w:rsidP="00B65485">
      <w:pPr>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 xml:space="preserve">Struktur modal merupakan susunan pendanaan jangka panjang yang digunakan perusahaan untuk membiayai aset dan kegiatan operasionalnya. Menurut </w:t>
      </w:r>
    </w:p>
    <w:p w14:paraId="7ED2FB42" w14:textId="5BAD66D9" w:rsidR="0093391A" w:rsidRPr="0050040E" w:rsidRDefault="00FD601A" w:rsidP="00726973">
      <w:pPr>
        <w:spacing w:after="0" w:line="480" w:lineRule="auto"/>
        <w:jc w:val="both"/>
        <w:rPr>
          <w:rFonts w:ascii="Times New Roman" w:hAnsi="Times New Roman" w:cs="Times New Roman"/>
          <w:sz w:val="24"/>
          <w:szCs w:val="24"/>
        </w:rPr>
      </w:pPr>
      <w:r w:rsidRPr="0050040E">
        <w:rPr>
          <w:rFonts w:ascii="Times New Roman" w:hAnsi="Times New Roman" w:cs="Times New Roman"/>
          <w:sz w:val="24"/>
          <w:szCs w:val="24"/>
        </w:rPr>
        <w:t>Kasmir (2019), struktur modal mencerminkan kemampuan manajemen dalam menentukan proporsi pendanaan yang optimal antara modal internal dan eksternal. Keputusan ini berdampak pada fleksibilitas perusahaan dalam menghadapi perubahan pasar dan kondisi ekonomi, sehingga struktur modal yang efektif memungkinkan perusahaan mengelola arus kas, mempertahankan kapasitas pembiayaan, dan mendukung keberlanjutan kinerja keuangan.</w:t>
      </w:r>
    </w:p>
    <w:p w14:paraId="3457DA75" w14:textId="34B18554" w:rsidR="0006606E" w:rsidRDefault="00FD601A" w:rsidP="00E465CD">
      <w:pPr>
        <w:spacing w:after="0" w:line="480" w:lineRule="auto"/>
        <w:ind w:firstLine="720"/>
        <w:jc w:val="both"/>
        <w:rPr>
          <w:rFonts w:ascii="Times New Roman" w:hAnsi="Times New Roman" w:cs="Times New Roman"/>
          <w:sz w:val="24"/>
          <w:szCs w:val="24"/>
        </w:rPr>
      </w:pPr>
      <w:r w:rsidRPr="0050040E">
        <w:rPr>
          <w:rFonts w:ascii="Times New Roman" w:hAnsi="Times New Roman" w:cs="Times New Roman"/>
          <w:sz w:val="24"/>
          <w:szCs w:val="24"/>
        </w:rPr>
        <w:t xml:space="preserve">Menurut </w:t>
      </w:r>
      <w:r w:rsidR="00403F32" w:rsidRPr="0050040E">
        <w:rPr>
          <w:rFonts w:ascii="Times New Roman" w:hAnsi="Times New Roman" w:cs="Times New Roman"/>
          <w:sz w:val="24"/>
          <w:szCs w:val="24"/>
        </w:rPr>
        <w:t xml:space="preserve">Andarsari </w:t>
      </w:r>
      <w:r w:rsidR="00403F32" w:rsidRPr="0050040E">
        <w:rPr>
          <w:rFonts w:ascii="Times New Roman" w:hAnsi="Times New Roman" w:cs="Times New Roman"/>
          <w:sz w:val="24"/>
          <w:szCs w:val="24"/>
        </w:rPr>
        <w:fldChar w:fldCharType="begin" w:fldLock="1"/>
      </w:r>
      <w:r w:rsidR="006E372D" w:rsidRPr="0050040E">
        <w:rPr>
          <w:rFonts w:ascii="Times New Roman" w:hAnsi="Times New Roman" w:cs="Times New Roman"/>
          <w:sz w:val="24"/>
          <w:szCs w:val="24"/>
        </w:rPr>
        <w:instrText>ADDIN CSL_CITATION {"citationItems":[{"id":"ITEM-1","itemData":{"ISSN":"2775-4642","abstract":"Penelitian ini bertujuan untuk mengetahui pengaruh struktur modal dan struktur kepemilikan terhadap kinerja perusahaan. Struktur modal dalam penelitian diukur dengan menggunakan DER, struktur kepemilikan diukur dengan menggunakan MLSS, kepemilikan institusional, dan kepemilikan asing, kinerja perusahaan diukur dengan menggunakan ROA. Data penelitian diambil dari laporan keuangan perusahaan sektor jasa keuangan yang terdaftar di BEI periode 2015-2017 dan sampel perusahaan diseleksi menggunakan metode purposive sampling. Penelitian menggunakan metode statistik deskriptif, uji asumsi klasik, regresi linier berganda, uji koefisien determinasi, uji F, dan uji t. Hasil penelitian menunjukkan bahwa struktur modal berpengaruh terhadap kinerja perusahaan, namun struktur kepemilikan tidak berpengaruh terhadap kinerja perusahaan.","author":[{"dropping-particle":"","family":"Andarsari","given":"Pipit Rosita","non-dropping-particle":"","parse-names":false,"suffix":""}],"container-title":"Journal of Accounting And Financial Issue","id":"ITEM-1","issue":"1","issued":{"date-parts":[["2021"]]},"page":"2775-4642","title":"PENGARUH STRUKTUR MODAL DAN STRUKTUR KEPEMILIKAN TERHADAP KINERJA PERUSAHAAN (Studi pada Perusahaan Sektor Jasa Keuangan periode 2015-2017)","type":"article-journal","volume":"2"},"suppress-author":1,"uris":["http://www.mendeley.com/documents/?uuid=103b8cd7-9f06-4c14-a302-4e677b084698"]}],"mendeley":{"formattedCitation":"(2021)","plainTextFormattedCitation":"(2021)","previouslyFormattedCitation":"(2021)"},"properties":{"noteIndex":0},"schema":"https://github.com/citation-style-language/schema/raw/master/csl-citation.json"}</w:instrText>
      </w:r>
      <w:r w:rsidR="00403F32" w:rsidRPr="0050040E">
        <w:rPr>
          <w:rFonts w:ascii="Times New Roman" w:hAnsi="Times New Roman" w:cs="Times New Roman"/>
          <w:sz w:val="24"/>
          <w:szCs w:val="24"/>
        </w:rPr>
        <w:fldChar w:fldCharType="separate"/>
      </w:r>
      <w:r w:rsidR="00403F32" w:rsidRPr="0050040E">
        <w:rPr>
          <w:rFonts w:ascii="Times New Roman" w:hAnsi="Times New Roman" w:cs="Times New Roman"/>
          <w:noProof/>
          <w:sz w:val="24"/>
          <w:szCs w:val="24"/>
        </w:rPr>
        <w:t>(2021)</w:t>
      </w:r>
      <w:r w:rsidR="00403F32" w:rsidRPr="0050040E">
        <w:rPr>
          <w:rFonts w:ascii="Times New Roman" w:hAnsi="Times New Roman" w:cs="Times New Roman"/>
          <w:sz w:val="24"/>
          <w:szCs w:val="24"/>
        </w:rPr>
        <w:fldChar w:fldCharType="end"/>
      </w:r>
      <w:r w:rsidRPr="0050040E">
        <w:rPr>
          <w:rFonts w:ascii="Times New Roman" w:hAnsi="Times New Roman" w:cs="Times New Roman"/>
          <w:sz w:val="24"/>
          <w:szCs w:val="24"/>
        </w:rPr>
        <w:t>, struktur modal dapat dipahami sebagai strategi pengelolaan pendanaan jangka panjang yang menyeimbangkan antara modal sendiri dan utang untuk menjaga stabilitas keuangan serta kelancaran operasional. Pandangan ini menekankan bahwa pengelolaan struktur modal bukan sekadar konsep teori, tetapi juga praktik penting bagi manajemen dalam menghadapi perubahan lingkungan bisnis dan menjaga fleksibilitas dalam pengambilan keputusan finansial.</w:t>
      </w:r>
    </w:p>
    <w:p w14:paraId="53D74850" w14:textId="4A7C7D59" w:rsidR="00726973" w:rsidRPr="0050040E" w:rsidRDefault="00D03AE9" w:rsidP="00E465CD">
      <w:pPr>
        <w:spacing w:after="0" w:line="480" w:lineRule="auto"/>
        <w:ind w:firstLine="720"/>
        <w:jc w:val="both"/>
        <w:rPr>
          <w:rFonts w:ascii="Times New Roman" w:hAnsi="Times New Roman" w:cs="Times New Roman"/>
          <w:sz w:val="24"/>
          <w:szCs w:val="24"/>
        </w:rPr>
      </w:pPr>
      <w:r w:rsidRPr="00D03AE9">
        <w:rPr>
          <w:rFonts w:ascii="Times New Roman" w:hAnsi="Times New Roman" w:cs="Times New Roman"/>
          <w:sz w:val="24"/>
          <w:szCs w:val="24"/>
        </w:rPr>
        <w:t xml:space="preserve">Dalam penelitian ini, struktur modal diukur menggunakan </w:t>
      </w:r>
      <w:r w:rsidRPr="00D03AE9">
        <w:rPr>
          <w:rFonts w:ascii="Times New Roman" w:hAnsi="Times New Roman" w:cs="Times New Roman"/>
          <w:i/>
          <w:iCs/>
          <w:sz w:val="24"/>
          <w:szCs w:val="24"/>
        </w:rPr>
        <w:t>Debt to Equity Ratio</w:t>
      </w:r>
      <w:r w:rsidRPr="00D03AE9">
        <w:rPr>
          <w:rFonts w:ascii="Times New Roman" w:hAnsi="Times New Roman" w:cs="Times New Roman"/>
          <w:sz w:val="24"/>
          <w:szCs w:val="24"/>
        </w:rPr>
        <w:t xml:space="preserve"> (DER), yaitu rasio yang digunakan untuk membandingkan total utang dengan total ekuitas perusahaan. DER merupakan salah satu rasio solvabilitas yang digunakan untuk menilai sejauh mana perusahaan dibiayai oleh utang dibandingkan </w:t>
      </w:r>
      <w:r w:rsidRPr="00D03AE9">
        <w:rPr>
          <w:rFonts w:ascii="Times New Roman" w:hAnsi="Times New Roman" w:cs="Times New Roman"/>
          <w:sz w:val="24"/>
          <w:szCs w:val="24"/>
        </w:rPr>
        <w:lastRenderedPageBreak/>
        <w:t xml:space="preserve">dengan modal sendiri. Rasio ini juga menunjukkan tingkat </w:t>
      </w:r>
      <w:r w:rsidRPr="00D03AE9">
        <w:rPr>
          <w:rFonts w:ascii="Times New Roman" w:hAnsi="Times New Roman" w:cs="Times New Roman"/>
          <w:i/>
          <w:iCs/>
          <w:sz w:val="24"/>
          <w:szCs w:val="24"/>
        </w:rPr>
        <w:t>leverage</w:t>
      </w:r>
      <w:r w:rsidRPr="00D03AE9">
        <w:rPr>
          <w:rFonts w:ascii="Times New Roman" w:hAnsi="Times New Roman" w:cs="Times New Roman"/>
          <w:sz w:val="24"/>
          <w:szCs w:val="24"/>
        </w:rPr>
        <w:t xml:space="preserve"> perusahaan dalam struktur pendanaannya. Semakin tinggi nilai DER menunjukkan bahwa proporsi penggunaan utang dalam pendanaan perusahaan semakin besar dibandingkan dengan modal sendiri, sehingga dapat meningkatkan risiko keuangan perusahaan. Oleh karena itu, tingkat DER secara teoritis dapat memengaruhi stabilitas keuangan serta kinerja perusahaan yang diukur melalui </w:t>
      </w:r>
      <w:r w:rsidRPr="00D03AE9">
        <w:rPr>
          <w:rFonts w:ascii="Times New Roman" w:hAnsi="Times New Roman" w:cs="Times New Roman"/>
          <w:i/>
          <w:iCs/>
          <w:sz w:val="24"/>
          <w:szCs w:val="24"/>
        </w:rPr>
        <w:t>Return on Assets</w:t>
      </w:r>
      <w:r w:rsidRPr="00D03AE9">
        <w:rPr>
          <w:rFonts w:ascii="Times New Roman" w:hAnsi="Times New Roman" w:cs="Times New Roman"/>
          <w:sz w:val="24"/>
          <w:szCs w:val="24"/>
        </w:rPr>
        <w:t xml:space="preserve"> (ROA) (Kasmir, 2019)</w:t>
      </w:r>
      <w:r w:rsidR="00726973" w:rsidRPr="00726973">
        <w:rPr>
          <w:rFonts w:ascii="Times New Roman" w:hAnsi="Times New Roman" w:cs="Times New Roman"/>
          <w:sz w:val="24"/>
          <w:szCs w:val="24"/>
        </w:rPr>
        <w:t>.</w:t>
      </w:r>
    </w:p>
    <w:p w14:paraId="61208D89" w14:textId="77777777" w:rsidR="00E465CD" w:rsidRPr="0050040E" w:rsidRDefault="00E465CD" w:rsidP="00E465CD">
      <w:pPr>
        <w:spacing w:after="0" w:line="480" w:lineRule="auto"/>
        <w:jc w:val="both"/>
        <w:rPr>
          <w:rFonts w:ascii="Times New Roman" w:hAnsi="Times New Roman" w:cs="Times New Roman"/>
          <w:sz w:val="24"/>
          <w:szCs w:val="24"/>
        </w:rPr>
      </w:pPr>
    </w:p>
    <w:p w14:paraId="27635E48" w14:textId="1545B08D" w:rsidR="008B09E6" w:rsidRPr="0050040E" w:rsidRDefault="00B65485" w:rsidP="00242E11">
      <w:pPr>
        <w:pStyle w:val="Heading3"/>
      </w:pPr>
      <w:bookmarkStart w:id="54" w:name="_Toc213611331"/>
      <w:r w:rsidRPr="0050040E">
        <w:t xml:space="preserve"> </w:t>
      </w:r>
      <w:bookmarkStart w:id="55" w:name="_Toc223131009"/>
      <w:r w:rsidR="00477DDC" w:rsidRPr="0050040E">
        <w:t>2.1.</w:t>
      </w:r>
      <w:r w:rsidR="00F95103" w:rsidRPr="0050040E">
        <w:t>5</w:t>
      </w:r>
      <w:r w:rsidR="00477DDC" w:rsidRPr="0050040E">
        <w:t xml:space="preserve"> </w:t>
      </w:r>
      <w:r w:rsidR="009A724C" w:rsidRPr="0050040E">
        <w:t>Manajemen Modal Kerja</w:t>
      </w:r>
      <w:bookmarkEnd w:id="54"/>
      <w:bookmarkEnd w:id="55"/>
    </w:p>
    <w:p w14:paraId="3F35036C" w14:textId="16BB4CDF" w:rsidR="00726973" w:rsidRDefault="00161769" w:rsidP="00D43EF6">
      <w:pPr>
        <w:spacing w:after="0" w:line="480" w:lineRule="auto"/>
        <w:ind w:firstLine="720"/>
        <w:jc w:val="both"/>
        <w:rPr>
          <w:rFonts w:ascii="Times New Roman" w:hAnsi="Times New Roman" w:cs="Times New Roman"/>
          <w:sz w:val="24"/>
          <w:szCs w:val="24"/>
        </w:rPr>
      </w:pPr>
      <w:bookmarkStart w:id="56" w:name="_Toc213611332"/>
      <w:r w:rsidRPr="00161769">
        <w:rPr>
          <w:rFonts w:ascii="Times New Roman" w:hAnsi="Times New Roman" w:cs="Times New Roman"/>
          <w:sz w:val="24"/>
          <w:szCs w:val="24"/>
        </w:rPr>
        <w:t>Manajemen modal kerja memegang peranan strategis dalam menjaga stabilitas operasional perusahaan karena menentukan kemampuan entitas dalam memenuhi kewajiban jangka pendek sekaligus mengoptimalkan penggunaan sumber daya lancar secara produktif</w:t>
      </w:r>
      <w:r>
        <w:rPr>
          <w:rFonts w:ascii="Times New Roman" w:hAnsi="Times New Roman" w:cs="Times New Roman"/>
          <w:sz w:val="24"/>
          <w:szCs w:val="24"/>
        </w:rPr>
        <w:t xml:space="preserve">. </w:t>
      </w:r>
      <w:r w:rsidR="00590B11" w:rsidRPr="00590B11">
        <w:rPr>
          <w:rFonts w:ascii="Times New Roman" w:hAnsi="Times New Roman" w:cs="Times New Roman"/>
          <w:sz w:val="24"/>
          <w:szCs w:val="24"/>
        </w:rPr>
        <w:t>Menurut Gitman dan Zutter (20</w:t>
      </w:r>
      <w:r w:rsidR="002E29B8">
        <w:rPr>
          <w:rFonts w:ascii="Times New Roman" w:hAnsi="Times New Roman" w:cs="Times New Roman"/>
          <w:sz w:val="24"/>
          <w:szCs w:val="24"/>
        </w:rPr>
        <w:t>19</w:t>
      </w:r>
      <w:r w:rsidR="00590B11" w:rsidRPr="00590B11">
        <w:rPr>
          <w:rFonts w:ascii="Times New Roman" w:hAnsi="Times New Roman" w:cs="Times New Roman"/>
          <w:sz w:val="24"/>
          <w:szCs w:val="24"/>
        </w:rPr>
        <w:t xml:space="preserve">), manajemen modal kerja merupakan bagian dari manajemen keuangan jangka pendek yang berfokus pada pengelolaan aset lancar dan kewajiban lancar perusahaan secara efisien untuk memastikan keseimbangan antara likuiditas dan profitabilitas. Manajemen modal kerja mencakup pengelolaan kas, piutang usaha, persediaan, serta utang usaha, yang bertujuan untuk menjamin kelangsungan operasi perusahaan tanpa menahan dana dalam jumlah berlebihan pada aktiva lancar. </w:t>
      </w:r>
    </w:p>
    <w:p w14:paraId="2E5AD4C0" w14:textId="472A5CC0" w:rsidR="00D43EF6" w:rsidRDefault="00590B11" w:rsidP="00D43EF6">
      <w:pPr>
        <w:spacing w:after="0" w:line="480" w:lineRule="auto"/>
        <w:ind w:firstLine="720"/>
        <w:jc w:val="both"/>
        <w:rPr>
          <w:rFonts w:ascii="Times New Roman" w:hAnsi="Times New Roman" w:cs="Times New Roman"/>
          <w:sz w:val="24"/>
          <w:szCs w:val="24"/>
        </w:rPr>
      </w:pPr>
      <w:r w:rsidRPr="00590B11">
        <w:rPr>
          <w:rFonts w:ascii="Times New Roman" w:hAnsi="Times New Roman" w:cs="Times New Roman"/>
          <w:sz w:val="24"/>
          <w:szCs w:val="24"/>
        </w:rPr>
        <w:t>Gitman dan Zutter (20</w:t>
      </w:r>
      <w:r w:rsidR="00DB7854">
        <w:rPr>
          <w:rFonts w:ascii="Times New Roman" w:hAnsi="Times New Roman" w:cs="Times New Roman"/>
          <w:sz w:val="24"/>
          <w:szCs w:val="24"/>
        </w:rPr>
        <w:t>19</w:t>
      </w:r>
      <w:r w:rsidRPr="00590B11">
        <w:rPr>
          <w:rFonts w:ascii="Times New Roman" w:hAnsi="Times New Roman" w:cs="Times New Roman"/>
          <w:sz w:val="24"/>
          <w:szCs w:val="24"/>
        </w:rPr>
        <w:t>)</w:t>
      </w:r>
      <w:r w:rsidR="00726973">
        <w:rPr>
          <w:rFonts w:ascii="Times New Roman" w:hAnsi="Times New Roman" w:cs="Times New Roman"/>
          <w:sz w:val="24"/>
          <w:szCs w:val="24"/>
        </w:rPr>
        <w:t xml:space="preserve"> juga </w:t>
      </w:r>
      <w:r w:rsidRPr="00590B11">
        <w:rPr>
          <w:rFonts w:ascii="Times New Roman" w:hAnsi="Times New Roman" w:cs="Times New Roman"/>
          <w:sz w:val="24"/>
          <w:szCs w:val="24"/>
        </w:rPr>
        <w:t xml:space="preserve"> menekankan bahwa pengelolaan modal kerja yang efektif memungkinkan perusahaan meminimalkan kebutuhan pembiayaan eksternal, mempercepat perputaran aktiva lancar, serta mengurangi </w:t>
      </w:r>
      <w:r w:rsidRPr="00590B11">
        <w:rPr>
          <w:rFonts w:ascii="Times New Roman" w:hAnsi="Times New Roman" w:cs="Times New Roman"/>
          <w:sz w:val="24"/>
          <w:szCs w:val="24"/>
        </w:rPr>
        <w:lastRenderedPageBreak/>
        <w:t>risiko ketidakmampuan memenuhi kewajiban jangka pendek, sehingga stabilitas operasional dan kinerja keuangan perusahaan dapat terjaga.</w:t>
      </w:r>
    </w:p>
    <w:p w14:paraId="11FE5C82" w14:textId="4EB6A776" w:rsidR="000113BD" w:rsidRDefault="00D03AE9" w:rsidP="000113BD">
      <w:pPr>
        <w:spacing w:after="0" w:line="480" w:lineRule="auto"/>
        <w:ind w:firstLine="720"/>
        <w:jc w:val="both"/>
        <w:rPr>
          <w:rFonts w:ascii="Times New Roman" w:hAnsi="Times New Roman" w:cs="Times New Roman"/>
          <w:sz w:val="24"/>
          <w:szCs w:val="24"/>
        </w:rPr>
      </w:pPr>
      <w:r w:rsidRPr="00D03AE9">
        <w:rPr>
          <w:rFonts w:ascii="Times New Roman" w:hAnsi="Times New Roman" w:cs="Times New Roman"/>
          <w:sz w:val="24"/>
          <w:szCs w:val="24"/>
        </w:rPr>
        <w:t>Dalam penelitian ini, manajemen modal kerja diukur menggunakan siklus konversi kas (</w:t>
      </w:r>
      <w:r w:rsidRPr="00D03AE9">
        <w:rPr>
          <w:rFonts w:ascii="Times New Roman" w:hAnsi="Times New Roman" w:cs="Times New Roman"/>
          <w:i/>
          <w:iCs/>
          <w:sz w:val="24"/>
          <w:szCs w:val="24"/>
        </w:rPr>
        <w:t>cash conversion cycle</w:t>
      </w:r>
      <w:r w:rsidRPr="00D03AE9">
        <w:rPr>
          <w:rFonts w:ascii="Times New Roman" w:hAnsi="Times New Roman" w:cs="Times New Roman"/>
          <w:sz w:val="24"/>
          <w:szCs w:val="24"/>
        </w:rPr>
        <w:t xml:space="preserve">), yaitu ukuran yang menunjukkan lamanya waktu yang dibutuhkan perusahaan untuk mengonversi investasi dalam persediaan dan piutang menjadi kas melalui siklus operasional. Siklus konversi kas dihitung berdasarkan komponen </w:t>
      </w:r>
      <w:r w:rsidRPr="00D03AE9">
        <w:rPr>
          <w:rFonts w:ascii="Times New Roman" w:hAnsi="Times New Roman" w:cs="Times New Roman"/>
          <w:i/>
          <w:iCs/>
          <w:sz w:val="24"/>
          <w:szCs w:val="24"/>
        </w:rPr>
        <w:t>Days Inventory Outstanding</w:t>
      </w:r>
      <w:r w:rsidRPr="00D03AE9">
        <w:rPr>
          <w:rFonts w:ascii="Times New Roman" w:hAnsi="Times New Roman" w:cs="Times New Roman"/>
          <w:sz w:val="24"/>
          <w:szCs w:val="24"/>
        </w:rPr>
        <w:t xml:space="preserve"> (DIO), </w:t>
      </w:r>
      <w:r w:rsidRPr="00D03AE9">
        <w:rPr>
          <w:rFonts w:ascii="Times New Roman" w:hAnsi="Times New Roman" w:cs="Times New Roman"/>
          <w:i/>
          <w:iCs/>
          <w:sz w:val="24"/>
          <w:szCs w:val="24"/>
        </w:rPr>
        <w:t>Days Sales Outstanding</w:t>
      </w:r>
      <w:r w:rsidRPr="00D03AE9">
        <w:rPr>
          <w:rFonts w:ascii="Times New Roman" w:hAnsi="Times New Roman" w:cs="Times New Roman"/>
          <w:sz w:val="24"/>
          <w:szCs w:val="24"/>
        </w:rPr>
        <w:t xml:space="preserve"> (DSO), dan </w:t>
      </w:r>
      <w:r w:rsidRPr="00D03AE9">
        <w:rPr>
          <w:rFonts w:ascii="Times New Roman" w:hAnsi="Times New Roman" w:cs="Times New Roman"/>
          <w:i/>
          <w:iCs/>
          <w:sz w:val="24"/>
          <w:szCs w:val="24"/>
        </w:rPr>
        <w:t>Days Payable Outstanding</w:t>
      </w:r>
      <w:r w:rsidRPr="00D03AE9">
        <w:rPr>
          <w:rFonts w:ascii="Times New Roman" w:hAnsi="Times New Roman" w:cs="Times New Roman"/>
          <w:sz w:val="24"/>
          <w:szCs w:val="24"/>
        </w:rPr>
        <w:t xml:space="preserve"> (DPO). Ukuran ini mencerminkan efisiensi perusahaan dalam mengelola modal kerja selama proses operasional berlangsung. Semakin pendek periode siklus konversi kas menunjukkan bahwa perusahaan semakin efisien dalam mengelola persediaan, piutang, dan kewajiban usaha sehingga perputaran kas menjadi lebih cepat. Efisiensi tersebut secara teoritis dapat meningkatkan kemampuan perusahaan dalam menghasilkan laba yang tercermin dalam </w:t>
      </w:r>
      <w:r w:rsidRPr="00D03AE9">
        <w:rPr>
          <w:rFonts w:ascii="Times New Roman" w:hAnsi="Times New Roman" w:cs="Times New Roman"/>
          <w:i/>
          <w:iCs/>
          <w:sz w:val="24"/>
          <w:szCs w:val="24"/>
        </w:rPr>
        <w:t>Return on Assets</w:t>
      </w:r>
      <w:r w:rsidRPr="00D03AE9">
        <w:rPr>
          <w:rFonts w:ascii="Times New Roman" w:hAnsi="Times New Roman" w:cs="Times New Roman"/>
          <w:sz w:val="24"/>
          <w:szCs w:val="24"/>
        </w:rPr>
        <w:t xml:space="preserve"> (ROA) (Gitman &amp; Zutter, 201</w:t>
      </w:r>
      <w:r w:rsidR="000044D6">
        <w:rPr>
          <w:rFonts w:ascii="Times New Roman" w:hAnsi="Times New Roman" w:cs="Times New Roman"/>
          <w:sz w:val="24"/>
          <w:szCs w:val="24"/>
        </w:rPr>
        <w:t>9</w:t>
      </w:r>
      <w:r w:rsidRPr="00D03AE9">
        <w:rPr>
          <w:rFonts w:ascii="Times New Roman" w:hAnsi="Times New Roman" w:cs="Times New Roman"/>
          <w:sz w:val="24"/>
          <w:szCs w:val="24"/>
        </w:rPr>
        <w:t>)</w:t>
      </w:r>
      <w:r>
        <w:rPr>
          <w:rFonts w:ascii="Times New Roman" w:hAnsi="Times New Roman" w:cs="Times New Roman"/>
          <w:sz w:val="24"/>
          <w:szCs w:val="24"/>
        </w:rPr>
        <w:t>.</w:t>
      </w:r>
    </w:p>
    <w:p w14:paraId="3048CF25" w14:textId="77777777" w:rsidR="00D03AE9" w:rsidRPr="00D43EF6" w:rsidRDefault="00D03AE9" w:rsidP="000113BD">
      <w:pPr>
        <w:spacing w:after="0" w:line="480" w:lineRule="auto"/>
        <w:ind w:firstLine="720"/>
        <w:jc w:val="both"/>
        <w:rPr>
          <w:rFonts w:ascii="Times New Roman" w:hAnsi="Times New Roman" w:cs="Times New Roman"/>
          <w:sz w:val="24"/>
          <w:szCs w:val="24"/>
        </w:rPr>
      </w:pPr>
    </w:p>
    <w:p w14:paraId="1277D2C4" w14:textId="2F362DA1" w:rsidR="00A321F5" w:rsidRPr="0050040E" w:rsidRDefault="00B65485" w:rsidP="00C93DAF">
      <w:pPr>
        <w:pStyle w:val="Heading2"/>
        <w:numPr>
          <w:ilvl w:val="1"/>
          <w:numId w:val="2"/>
        </w:numPr>
        <w:tabs>
          <w:tab w:val="left" w:pos="426"/>
        </w:tabs>
        <w:spacing w:before="0" w:after="0" w:line="480" w:lineRule="auto"/>
        <w:ind w:left="284"/>
        <w:rPr>
          <w:rFonts w:cs="Times New Roman"/>
          <w:szCs w:val="24"/>
        </w:rPr>
      </w:pPr>
      <w:r w:rsidRPr="0050040E">
        <w:rPr>
          <w:rFonts w:cs="Times New Roman"/>
          <w:szCs w:val="24"/>
        </w:rPr>
        <w:t xml:space="preserve"> </w:t>
      </w:r>
      <w:bookmarkStart w:id="57" w:name="_Toc223131010"/>
      <w:r w:rsidR="00A321F5" w:rsidRPr="0050040E">
        <w:rPr>
          <w:rFonts w:cs="Times New Roman"/>
          <w:szCs w:val="24"/>
        </w:rPr>
        <w:t>Penelitian Terdahulu</w:t>
      </w:r>
      <w:bookmarkEnd w:id="56"/>
      <w:bookmarkEnd w:id="57"/>
    </w:p>
    <w:p w14:paraId="4686E157" w14:textId="3B10E6ED" w:rsidR="00C5413C" w:rsidRPr="0050040E" w:rsidRDefault="00C5413C" w:rsidP="00B9485E">
      <w:pPr>
        <w:spacing w:after="0" w:line="480" w:lineRule="auto"/>
        <w:jc w:val="both"/>
        <w:rPr>
          <w:rFonts w:ascii="Times New Roman" w:hAnsi="Times New Roman" w:cs="Times New Roman"/>
          <w:sz w:val="24"/>
          <w:szCs w:val="24"/>
          <w:highlight w:val="yellow"/>
        </w:rPr>
      </w:pPr>
      <w:r w:rsidRPr="0050040E">
        <w:rPr>
          <w:rFonts w:ascii="Times New Roman" w:hAnsi="Times New Roman" w:cs="Times New Roman"/>
          <w:sz w:val="24"/>
          <w:szCs w:val="24"/>
        </w:rPr>
        <w:t>Penelitian merujuk pada beberapa penelitian terdahulu dalam melakukan penelitian, yaitu:</w:t>
      </w:r>
      <w:r w:rsidRPr="0050040E">
        <w:rPr>
          <w:rFonts w:ascii="Times New Roman" w:hAnsi="Times New Roman" w:cs="Times New Roman"/>
          <w:sz w:val="24"/>
          <w:szCs w:val="24"/>
          <w:highlight w:val="yellow"/>
        </w:rPr>
        <w:t xml:space="preserve"> </w:t>
      </w:r>
    </w:p>
    <w:p w14:paraId="04408A96" w14:textId="26EA58D2" w:rsidR="002463B5" w:rsidRDefault="002463B5" w:rsidP="002463B5">
      <w:pPr>
        <w:pStyle w:val="Caption"/>
        <w:keepNext/>
        <w:rPr>
          <w:rFonts w:ascii="Times New Roman" w:hAnsi="Times New Roman" w:cs="Times New Roman"/>
          <w:b/>
          <w:bCs/>
          <w:i w:val="0"/>
          <w:iCs w:val="0"/>
          <w:color w:val="auto"/>
          <w:sz w:val="24"/>
          <w:szCs w:val="24"/>
        </w:rPr>
      </w:pPr>
      <w:bookmarkStart w:id="58" w:name="_Toc214257641"/>
      <w:bookmarkStart w:id="59" w:name="_Toc221483596"/>
      <w:bookmarkStart w:id="60" w:name="_Toc223131547"/>
      <w:bookmarkStart w:id="61" w:name="_Toc223131806"/>
      <w:bookmarkStart w:id="62" w:name="_Toc223132141"/>
      <w:bookmarkStart w:id="63" w:name="_Toc225814503"/>
      <w:r w:rsidRPr="0050040E">
        <w:rPr>
          <w:rFonts w:ascii="Times New Roman" w:hAnsi="Times New Roman" w:cs="Times New Roman"/>
          <w:b/>
          <w:bCs/>
          <w:i w:val="0"/>
          <w:iCs w:val="0"/>
          <w:color w:val="auto"/>
          <w:sz w:val="24"/>
          <w:szCs w:val="24"/>
        </w:rPr>
        <w:t>Tabel 2</w:t>
      </w:r>
      <w:r w:rsidR="00C24F28" w:rsidRPr="0050040E">
        <w:rPr>
          <w:rFonts w:ascii="Times New Roman" w:hAnsi="Times New Roman" w:cs="Times New Roman"/>
          <w:b/>
          <w:bCs/>
          <w:i w:val="0"/>
          <w:iCs w:val="0"/>
          <w:color w:val="auto"/>
          <w:sz w:val="24"/>
          <w:szCs w:val="24"/>
        </w:rPr>
        <w:t>.</w:t>
      </w:r>
      <w:r w:rsidRPr="0050040E">
        <w:rPr>
          <w:rFonts w:ascii="Times New Roman" w:hAnsi="Times New Roman" w:cs="Times New Roman"/>
          <w:b/>
          <w:bCs/>
          <w:i w:val="0"/>
          <w:iCs w:val="0"/>
          <w:color w:val="auto"/>
          <w:sz w:val="24"/>
          <w:szCs w:val="24"/>
        </w:rPr>
        <w:fldChar w:fldCharType="begin"/>
      </w:r>
      <w:r w:rsidRPr="0050040E">
        <w:rPr>
          <w:rFonts w:ascii="Times New Roman" w:hAnsi="Times New Roman" w:cs="Times New Roman"/>
          <w:b/>
          <w:bCs/>
          <w:i w:val="0"/>
          <w:iCs w:val="0"/>
          <w:color w:val="auto"/>
          <w:sz w:val="24"/>
          <w:szCs w:val="24"/>
        </w:rPr>
        <w:instrText xml:space="preserve"> SEQ Tabel_2 \* ARABIC </w:instrText>
      </w:r>
      <w:r w:rsidRPr="0050040E">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1</w:t>
      </w:r>
      <w:r w:rsidRPr="0050040E">
        <w:rPr>
          <w:rFonts w:ascii="Times New Roman" w:hAnsi="Times New Roman" w:cs="Times New Roman"/>
          <w:b/>
          <w:bCs/>
          <w:i w:val="0"/>
          <w:iCs w:val="0"/>
          <w:color w:val="auto"/>
          <w:sz w:val="24"/>
          <w:szCs w:val="24"/>
        </w:rPr>
        <w:fldChar w:fldCharType="end"/>
      </w:r>
      <w:r w:rsidRPr="0050040E">
        <w:rPr>
          <w:rFonts w:ascii="Times New Roman" w:hAnsi="Times New Roman" w:cs="Times New Roman"/>
          <w:b/>
          <w:bCs/>
          <w:i w:val="0"/>
          <w:iCs w:val="0"/>
          <w:color w:val="auto"/>
          <w:sz w:val="24"/>
          <w:szCs w:val="24"/>
        </w:rPr>
        <w:t xml:space="preserve"> Penelitian Terdahulu</w:t>
      </w:r>
      <w:bookmarkEnd w:id="58"/>
      <w:bookmarkEnd w:id="59"/>
      <w:bookmarkEnd w:id="60"/>
      <w:bookmarkEnd w:id="61"/>
      <w:bookmarkEnd w:id="62"/>
      <w:bookmarkEnd w:id="63"/>
    </w:p>
    <w:tbl>
      <w:tblPr>
        <w:tblStyle w:val="TableGrid"/>
        <w:tblW w:w="0" w:type="auto"/>
        <w:tblLook w:val="04A0" w:firstRow="1" w:lastRow="0" w:firstColumn="1" w:lastColumn="0" w:noHBand="0" w:noVBand="1"/>
      </w:tblPr>
      <w:tblGrid>
        <w:gridCol w:w="510"/>
        <w:gridCol w:w="1360"/>
        <w:gridCol w:w="1661"/>
        <w:gridCol w:w="1549"/>
        <w:gridCol w:w="1275"/>
        <w:gridCol w:w="1572"/>
      </w:tblGrid>
      <w:tr w:rsidR="004035B8" w:rsidRPr="00726973" w14:paraId="4E91B4CE" w14:textId="77777777" w:rsidTr="004035B8">
        <w:trPr>
          <w:tblHeader/>
        </w:trPr>
        <w:tc>
          <w:tcPr>
            <w:tcW w:w="0" w:type="auto"/>
            <w:vAlign w:val="center"/>
            <w:hideMark/>
          </w:tcPr>
          <w:p w14:paraId="087CE7DD" w14:textId="77777777" w:rsidR="00D43EF6" w:rsidRPr="00726973" w:rsidRDefault="00D43EF6" w:rsidP="004035B8">
            <w:pPr>
              <w:jc w:val="cente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No</w:t>
            </w:r>
          </w:p>
        </w:tc>
        <w:tc>
          <w:tcPr>
            <w:tcW w:w="0" w:type="auto"/>
            <w:vAlign w:val="center"/>
            <w:hideMark/>
          </w:tcPr>
          <w:p w14:paraId="3AD7BCB0" w14:textId="77777777" w:rsidR="00D43EF6" w:rsidRPr="00726973" w:rsidRDefault="00D43EF6" w:rsidP="004035B8">
            <w:pPr>
              <w:jc w:val="cente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Nama dan Tahun Peneliti</w:t>
            </w:r>
          </w:p>
        </w:tc>
        <w:tc>
          <w:tcPr>
            <w:tcW w:w="0" w:type="auto"/>
            <w:vAlign w:val="center"/>
            <w:hideMark/>
          </w:tcPr>
          <w:p w14:paraId="016E76A5" w14:textId="77777777" w:rsidR="00D43EF6" w:rsidRPr="00726973" w:rsidRDefault="00D43EF6" w:rsidP="004035B8">
            <w:pPr>
              <w:jc w:val="cente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Judul Penelitian</w:t>
            </w:r>
          </w:p>
        </w:tc>
        <w:tc>
          <w:tcPr>
            <w:tcW w:w="0" w:type="auto"/>
            <w:vAlign w:val="center"/>
            <w:hideMark/>
          </w:tcPr>
          <w:p w14:paraId="05CA4F18" w14:textId="77777777" w:rsidR="00D43EF6" w:rsidRPr="00726973" w:rsidRDefault="00D43EF6" w:rsidP="004035B8">
            <w:pPr>
              <w:jc w:val="cente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Variabel Penelitian</w:t>
            </w:r>
          </w:p>
        </w:tc>
        <w:tc>
          <w:tcPr>
            <w:tcW w:w="0" w:type="auto"/>
            <w:vAlign w:val="center"/>
            <w:hideMark/>
          </w:tcPr>
          <w:p w14:paraId="3D48F335" w14:textId="77777777" w:rsidR="00D43EF6" w:rsidRPr="00726973" w:rsidRDefault="00D43EF6" w:rsidP="004035B8">
            <w:pPr>
              <w:jc w:val="cente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Metode Penelitian</w:t>
            </w:r>
          </w:p>
        </w:tc>
        <w:tc>
          <w:tcPr>
            <w:tcW w:w="0" w:type="auto"/>
            <w:vAlign w:val="center"/>
            <w:hideMark/>
          </w:tcPr>
          <w:p w14:paraId="32A71307" w14:textId="77777777" w:rsidR="00D43EF6" w:rsidRPr="00726973" w:rsidRDefault="00D43EF6" w:rsidP="004035B8">
            <w:pPr>
              <w:jc w:val="cente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Hasil Penelitian</w:t>
            </w:r>
          </w:p>
        </w:tc>
      </w:tr>
      <w:tr w:rsidR="004035B8" w:rsidRPr="00726973" w14:paraId="5CA5EB76" w14:textId="77777777" w:rsidTr="004035B8">
        <w:tc>
          <w:tcPr>
            <w:tcW w:w="0" w:type="auto"/>
            <w:hideMark/>
          </w:tcPr>
          <w:p w14:paraId="46D224B1" w14:textId="473BB070" w:rsidR="00D43EF6" w:rsidRPr="00726973" w:rsidRDefault="004035B8" w:rsidP="004035B8">
            <w:pPr>
              <w:rPr>
                <w:rFonts w:ascii="Times New Roman" w:eastAsia="Times New Roman" w:hAnsi="Times New Roman" w:cs="Times New Roman"/>
                <w:kern w:val="0"/>
                <w:sz w:val="24"/>
                <w:szCs w:val="24"/>
                <w:lang w:val="en-ID" w:eastAsia="en-ID"/>
                <w14:ligatures w14:val="none"/>
              </w:rPr>
            </w:pPr>
            <w:r>
              <w:rPr>
                <w:rFonts w:ascii="Times New Roman" w:eastAsia="Times New Roman" w:hAnsi="Times New Roman" w:cs="Times New Roman"/>
                <w:kern w:val="0"/>
                <w:sz w:val="24"/>
                <w:szCs w:val="24"/>
                <w:lang w:val="en-ID" w:eastAsia="en-ID"/>
                <w14:ligatures w14:val="none"/>
              </w:rPr>
              <w:t xml:space="preserve">1. </w:t>
            </w:r>
          </w:p>
        </w:tc>
        <w:tc>
          <w:tcPr>
            <w:tcW w:w="0" w:type="auto"/>
            <w:hideMark/>
          </w:tcPr>
          <w:p w14:paraId="06D67CAF" w14:textId="15044529" w:rsidR="00D43EF6" w:rsidRPr="00726973" w:rsidRDefault="00AB4095"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noProof/>
                <w:kern w:val="0"/>
                <w:sz w:val="24"/>
                <w:szCs w:val="24"/>
                <w:lang w:val="en-ID" w:eastAsia="en-ID"/>
                <w14:ligatures w14:val="none"/>
              </w:rPr>
              <w:t>Andarsari</w:t>
            </w:r>
            <w:r w:rsidRPr="00726973">
              <w:rPr>
                <w:rFonts w:ascii="Times New Roman" w:eastAsia="Times New Roman" w:hAnsi="Times New Roman" w:cs="Times New Roman"/>
                <w:kern w:val="0"/>
                <w:sz w:val="24"/>
                <w:szCs w:val="24"/>
                <w:lang w:val="en-ID" w:eastAsia="en-ID"/>
                <w14:ligatures w14:val="none"/>
              </w:rPr>
              <w:t xml:space="preserve"> </w:t>
            </w:r>
            <w:r w:rsidRPr="00726973">
              <w:rPr>
                <w:rFonts w:ascii="Times New Roman" w:eastAsia="Times New Roman" w:hAnsi="Times New Roman" w:cs="Times New Roman"/>
                <w:kern w:val="0"/>
                <w:sz w:val="24"/>
                <w:szCs w:val="24"/>
                <w:lang w:val="en-ID" w:eastAsia="en-ID"/>
                <w14:ligatures w14:val="none"/>
              </w:rPr>
              <w:fldChar w:fldCharType="begin" w:fldLock="1"/>
            </w:r>
            <w:r w:rsidRPr="00726973">
              <w:rPr>
                <w:rFonts w:ascii="Times New Roman" w:eastAsia="Times New Roman" w:hAnsi="Times New Roman" w:cs="Times New Roman"/>
                <w:kern w:val="0"/>
                <w:sz w:val="24"/>
                <w:szCs w:val="24"/>
                <w:lang w:val="en-ID" w:eastAsia="en-ID"/>
                <w14:ligatures w14:val="none"/>
              </w:rPr>
              <w:instrText>ADDIN CSL_CITATION {"citationItems":[{"id":"ITEM-1","itemData":{"ISSN":"2775-4642","abstract":"Penelitian ini bertujuan untuk mengetahui pengaruh struktur modal dan struktur kepemilikan terhadap kinerja perusahaan. Struktur modal dalam penelitian diukur dengan menggunakan DER, struktur kepemilikan diukur dengan menggunakan MLSS, kepemilikan institusional, dan kepemilikan asing, kinerja perusahaan diukur dengan menggunakan ROA. Data penelitian diambil dari laporan keuangan perusahaan sektor jasa keuangan yang terdaftar di BEI periode 2015-2017 dan sampel perusahaan diseleksi menggunakan metode purposive sampling. Penelitian menggunakan metode statistik deskriptif, uji asumsi klasik, regresi linier berganda, uji koefisien determinasi, uji F, dan uji t. Hasil penelitian menunjukkan bahwa struktur modal berpengaruh terhadap kinerja perusahaan, namun struktur kepemilikan tidak berpengaruh terhadap kinerja perusahaan.","author":[{"dropping-particle":"","family":"Andarsari","given":"Pipit Rosita","non-dropping-particle":"","parse-names":false,"suffix":""}],"container-title":"Journal of Accounting And Financial Issue","id":"ITEM-1","issue":"1","issued":{"date-parts":[["2021"]]},"page":"2775-4642","title":"PENGARUH STRUKTUR MODAL DAN STRUKTUR KEPEMILIKAN TERHADAP KINERJA PERUSAHAAN (Studi pada Perusahaan Sektor Jasa Keuangan periode 2015-2017)","type":"article-journal","volume":"2"},"suppress-author":1,"uris":["http://www.mendeley.com/documents/?uuid=103b8cd7-9f06-4c14-a302-4e677b084698"]}],"mendeley":{"formattedCitation":"(2021)","plainTextFormattedCitation":"(2021)","previouslyFormattedCitation":"(2021)"},"properties":{"noteIndex":0},"schema":"https://github.com/citation-style-language/schema/raw/master/csl-citation.json"}</w:instrText>
            </w:r>
            <w:r w:rsidRPr="00726973">
              <w:rPr>
                <w:rFonts w:ascii="Times New Roman" w:eastAsia="Times New Roman" w:hAnsi="Times New Roman" w:cs="Times New Roman"/>
                <w:kern w:val="0"/>
                <w:sz w:val="24"/>
                <w:szCs w:val="24"/>
                <w:lang w:val="en-ID" w:eastAsia="en-ID"/>
                <w14:ligatures w14:val="none"/>
              </w:rPr>
              <w:fldChar w:fldCharType="separate"/>
            </w:r>
            <w:r w:rsidRPr="00726973">
              <w:rPr>
                <w:rFonts w:ascii="Times New Roman" w:eastAsia="Times New Roman" w:hAnsi="Times New Roman" w:cs="Times New Roman"/>
                <w:noProof/>
                <w:kern w:val="0"/>
                <w:sz w:val="24"/>
                <w:szCs w:val="24"/>
                <w:lang w:val="en-ID" w:eastAsia="en-ID"/>
                <w14:ligatures w14:val="none"/>
              </w:rPr>
              <w:t>(2021)</w:t>
            </w:r>
            <w:r w:rsidRPr="00726973">
              <w:rPr>
                <w:rFonts w:ascii="Times New Roman" w:eastAsia="Times New Roman" w:hAnsi="Times New Roman" w:cs="Times New Roman"/>
                <w:kern w:val="0"/>
                <w:sz w:val="24"/>
                <w:szCs w:val="24"/>
                <w:lang w:val="en-ID" w:eastAsia="en-ID"/>
                <w14:ligatures w14:val="none"/>
              </w:rPr>
              <w:fldChar w:fldCharType="end"/>
            </w:r>
          </w:p>
        </w:tc>
        <w:tc>
          <w:tcPr>
            <w:tcW w:w="0" w:type="auto"/>
            <w:hideMark/>
          </w:tcPr>
          <w:p w14:paraId="6D7A0C01" w14:textId="6213DB04"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w:t>
            </w:r>
            <w:r w:rsidR="00D43EF6" w:rsidRPr="00726973">
              <w:rPr>
                <w:rFonts w:ascii="Times New Roman" w:eastAsia="Times New Roman" w:hAnsi="Times New Roman" w:cs="Times New Roman"/>
                <w:kern w:val="0"/>
                <w:sz w:val="24"/>
                <w:szCs w:val="24"/>
                <w:lang w:val="en-ID" w:eastAsia="en-ID"/>
                <w14:ligatures w14:val="none"/>
              </w:rPr>
              <w:t xml:space="preserve">Pengaruh Struktur Modal dan </w:t>
            </w:r>
            <w:r w:rsidR="00D43EF6" w:rsidRPr="00726973">
              <w:rPr>
                <w:rFonts w:ascii="Times New Roman" w:eastAsia="Times New Roman" w:hAnsi="Times New Roman" w:cs="Times New Roman"/>
                <w:kern w:val="0"/>
                <w:sz w:val="24"/>
                <w:szCs w:val="24"/>
                <w:lang w:val="en-ID" w:eastAsia="en-ID"/>
                <w14:ligatures w14:val="none"/>
              </w:rPr>
              <w:lastRenderedPageBreak/>
              <w:t>Struktur Kepemilikan terhadap Kinerja Perusahaan (Studi pada Perusahaan Sektor Jasa Keuangan Periode 2015–2017)</w:t>
            </w:r>
            <w:r w:rsidRPr="00726973">
              <w:rPr>
                <w:rFonts w:ascii="Times New Roman" w:eastAsia="Times New Roman" w:hAnsi="Times New Roman" w:cs="Times New Roman"/>
                <w:kern w:val="0"/>
                <w:sz w:val="24"/>
                <w:szCs w:val="24"/>
                <w:lang w:val="en-ID" w:eastAsia="en-ID"/>
                <w14:ligatures w14:val="none"/>
              </w:rPr>
              <w:t>”</w:t>
            </w:r>
          </w:p>
        </w:tc>
        <w:tc>
          <w:tcPr>
            <w:tcW w:w="0" w:type="auto"/>
            <w:hideMark/>
          </w:tcPr>
          <w:p w14:paraId="7E2B78AC"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lastRenderedPageBreak/>
              <w:t xml:space="preserve">X1: Struktur Modal (DER) </w:t>
            </w:r>
            <w:r w:rsidRPr="00726973">
              <w:rPr>
                <w:rFonts w:ascii="Times New Roman" w:eastAsia="Times New Roman" w:hAnsi="Times New Roman" w:cs="Times New Roman"/>
                <w:kern w:val="0"/>
                <w:sz w:val="24"/>
                <w:szCs w:val="24"/>
                <w:lang w:val="en-ID" w:eastAsia="en-ID"/>
                <w14:ligatures w14:val="none"/>
              </w:rPr>
              <w:lastRenderedPageBreak/>
              <w:t>X2: Struktur Kepemilikan</w:t>
            </w:r>
          </w:p>
          <w:p w14:paraId="64C1577E"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Y: Kinerja Perusahaan (ROA)</w:t>
            </w:r>
          </w:p>
        </w:tc>
        <w:tc>
          <w:tcPr>
            <w:tcW w:w="0" w:type="auto"/>
            <w:hideMark/>
          </w:tcPr>
          <w:p w14:paraId="68466419" w14:textId="77777777" w:rsidR="00D43EF6" w:rsidRPr="00726973" w:rsidRDefault="00D43EF6" w:rsidP="004035B8">
            <w:pPr>
              <w:jc w:val="both"/>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lastRenderedPageBreak/>
              <w:t xml:space="preserve">Penelitian kuantitatif dengan </w:t>
            </w:r>
            <w:r w:rsidRPr="00726973">
              <w:rPr>
                <w:rFonts w:ascii="Times New Roman" w:eastAsia="Times New Roman" w:hAnsi="Times New Roman" w:cs="Times New Roman"/>
                <w:kern w:val="0"/>
                <w:sz w:val="24"/>
                <w:szCs w:val="24"/>
                <w:lang w:val="en-ID" w:eastAsia="en-ID"/>
                <w14:ligatures w14:val="none"/>
              </w:rPr>
              <w:lastRenderedPageBreak/>
              <w:t>analisis regresi linear berganda</w:t>
            </w:r>
          </w:p>
        </w:tc>
        <w:tc>
          <w:tcPr>
            <w:tcW w:w="0" w:type="auto"/>
            <w:hideMark/>
          </w:tcPr>
          <w:p w14:paraId="6F7AFF6D" w14:textId="1639EBFF"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lastRenderedPageBreak/>
              <w:t xml:space="preserve">Struktur modal yang diukur </w:t>
            </w:r>
            <w:r w:rsidRPr="00726973">
              <w:rPr>
                <w:rFonts w:ascii="Times New Roman" w:eastAsia="Times New Roman" w:hAnsi="Times New Roman" w:cs="Times New Roman"/>
                <w:kern w:val="0"/>
                <w:sz w:val="24"/>
                <w:szCs w:val="24"/>
                <w:lang w:val="en-ID" w:eastAsia="en-ID"/>
                <w14:ligatures w14:val="none"/>
              </w:rPr>
              <w:lastRenderedPageBreak/>
              <w:t>dengan DER berpengaruh positif dan signifikan terhadap kinerja perusahaan, sedangkan struktur kepemilikan berpengaruh terhadap kinerja perusahaan.</w:t>
            </w:r>
          </w:p>
        </w:tc>
      </w:tr>
      <w:tr w:rsidR="004035B8" w:rsidRPr="00726973" w14:paraId="0EC0D74E" w14:textId="77777777" w:rsidTr="004035B8">
        <w:tc>
          <w:tcPr>
            <w:tcW w:w="0" w:type="auto"/>
            <w:hideMark/>
          </w:tcPr>
          <w:p w14:paraId="6446F93D" w14:textId="446C526F" w:rsidR="00D43EF6" w:rsidRPr="004035B8" w:rsidRDefault="004035B8" w:rsidP="004035B8">
            <w:pPr>
              <w:rPr>
                <w:rFonts w:ascii="Times New Roman" w:eastAsia="Times New Roman" w:hAnsi="Times New Roman" w:cs="Times New Roman"/>
                <w:kern w:val="0"/>
                <w:sz w:val="24"/>
                <w:szCs w:val="24"/>
                <w:lang w:val="en-ID" w:eastAsia="en-ID"/>
                <w14:ligatures w14:val="none"/>
              </w:rPr>
            </w:pPr>
            <w:r w:rsidRPr="004035B8">
              <w:rPr>
                <w:rFonts w:ascii="Times New Roman" w:eastAsia="Times New Roman" w:hAnsi="Times New Roman" w:cs="Times New Roman"/>
                <w:kern w:val="0"/>
                <w:sz w:val="24"/>
                <w:szCs w:val="24"/>
                <w:lang w:val="en-ID" w:eastAsia="en-ID"/>
                <w14:ligatures w14:val="none"/>
              </w:rPr>
              <w:t>2.</w:t>
            </w:r>
            <w:r>
              <w:rPr>
                <w:rFonts w:ascii="Times New Roman" w:eastAsia="Times New Roman" w:hAnsi="Times New Roman" w:cs="Times New Roman"/>
                <w:kern w:val="0"/>
                <w:sz w:val="24"/>
                <w:szCs w:val="24"/>
                <w:lang w:val="en-ID" w:eastAsia="en-ID"/>
                <w14:ligatures w14:val="none"/>
              </w:rPr>
              <w:t xml:space="preserve"> </w:t>
            </w:r>
          </w:p>
        </w:tc>
        <w:tc>
          <w:tcPr>
            <w:tcW w:w="0" w:type="auto"/>
            <w:hideMark/>
          </w:tcPr>
          <w:p w14:paraId="11D47E2B" w14:textId="09967359" w:rsidR="00D43EF6" w:rsidRPr="00726973" w:rsidRDefault="00AB4095"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noProof/>
                <w:kern w:val="0"/>
                <w:sz w:val="24"/>
                <w:szCs w:val="24"/>
                <w:lang w:val="en-ID" w:eastAsia="en-ID"/>
                <w14:ligatures w14:val="none"/>
              </w:rPr>
              <w:t>Siregar et al</w:t>
            </w:r>
            <w:r w:rsidRPr="00726973">
              <w:rPr>
                <w:rFonts w:ascii="Times New Roman" w:eastAsia="Times New Roman" w:hAnsi="Times New Roman" w:cs="Times New Roman"/>
                <w:kern w:val="0"/>
                <w:sz w:val="24"/>
                <w:szCs w:val="24"/>
                <w:lang w:val="en-ID" w:eastAsia="en-ID"/>
                <w14:ligatures w14:val="none"/>
              </w:rPr>
              <w:t xml:space="preserve"> </w:t>
            </w:r>
            <w:r w:rsidRPr="00726973">
              <w:rPr>
                <w:rFonts w:ascii="Times New Roman" w:eastAsia="Times New Roman" w:hAnsi="Times New Roman" w:cs="Times New Roman"/>
                <w:kern w:val="0"/>
                <w:sz w:val="24"/>
                <w:szCs w:val="24"/>
                <w:lang w:val="en-ID" w:eastAsia="en-ID"/>
                <w14:ligatures w14:val="none"/>
              </w:rPr>
              <w:fldChar w:fldCharType="begin" w:fldLock="1"/>
            </w:r>
            <w:r w:rsidR="00AA270B" w:rsidRPr="00726973">
              <w:rPr>
                <w:rFonts w:ascii="Times New Roman" w:eastAsia="Times New Roman" w:hAnsi="Times New Roman" w:cs="Times New Roman"/>
                <w:kern w:val="0"/>
                <w:sz w:val="24"/>
                <w:szCs w:val="24"/>
                <w:lang w:val="en-ID" w:eastAsia="en-ID"/>
                <w14:ligatures w14:val="none"/>
              </w:rPr>
              <w:instrText>ADDIN CSL_CITATION {"citationItems":[{"id":"ITEM-1","itemData":{"DOI":"10.32670/fairvalue.v4i10.1731","ISSN":"2622-2191","abstract":"This study aims to examine the Current Ratio, Net Profit Margin, Total Asset Turnover, and Debt to Equity Ratio to Financial Performance. The population in this study are 45 Infrastructure, Utilities and Transportation companies listed on the Indonesia Stock Exchange in 2018-2020. The sampling technique is purposive sampling. Analysis of data with multiple linear regression using SPSS 20 Software, the results of this study indicate that the current ratio partially has no effect and is not significant on financial performance, net profit margin partially and significantly affects financial performance, total asset turnover partially and significantly affects financial performance. Financial performance, Debt To Equity Ratio partially has a negative and significant effect on financial performance while simultaneously current ratio, net profit margin, total asset turnover, Debt To Equity Ratio has a positive and significant effect on financial performance. The coefficient of determination is 0.872 which means it is worth 87.2% of the variables are Current Ratio, Net Profit Margin, Total Asset Turnover, and Debt to Equity Ratio while the remaining 12.8% is influenced by other variables.","author":[{"dropping-particle":"","family":"Siregar","given":"Ulina Veronika","non-dropping-particle":"","parse-names":false,"suffix":""},{"dropping-particle":"","family":"Sembiring","given":"Luciana Grace","non-dropping-particle":"","parse-names":false,"suffix":""},{"dropping-particle":"","family":"Manurung","given":"Leonita","non-dropping-particle":"","parse-names":false,"suffix":""},{"dropping-particle":"","family":"Nasution","given":"Siti Aisyah","non-dropping-particle":"","parse-names":false,"suffix":""}],"container-title":"Fair Value: Jurnal Ilmiah Akuntansi dan Keuangan","id":"ITEM-1","issue":"10","issued":{"date-parts":[["2022"]]},"page":"4395-4404","title":"Analisa current ratio, net profit margin, total asset turnover, dan debt to equity ratio terhadap kinerja keuangan pada perusahaan infrastruktur, ultilitas dan transportasi yang terdaftar di Bursa Efek Indonesia periode 2018-2020","type":"article-journal","volume":"4"},"suppress-author":1,"uris":["http://www.mendeley.com/documents/?uuid=701b268f-732c-46fa-8ef0-d472bb06c51c"]}],"mendeley":{"formattedCitation":"(2022)","plainTextFormattedCitation":"(2022)","previouslyFormattedCitation":"(2022)"},"properties":{"noteIndex":0},"schema":"https://github.com/citation-style-language/schema/raw/master/csl-citation.json"}</w:instrText>
            </w:r>
            <w:r w:rsidRPr="00726973">
              <w:rPr>
                <w:rFonts w:ascii="Times New Roman" w:eastAsia="Times New Roman" w:hAnsi="Times New Roman" w:cs="Times New Roman"/>
                <w:kern w:val="0"/>
                <w:sz w:val="24"/>
                <w:szCs w:val="24"/>
                <w:lang w:val="en-ID" w:eastAsia="en-ID"/>
                <w14:ligatures w14:val="none"/>
              </w:rPr>
              <w:fldChar w:fldCharType="separate"/>
            </w:r>
            <w:r w:rsidRPr="00726973">
              <w:rPr>
                <w:rFonts w:ascii="Times New Roman" w:eastAsia="Times New Roman" w:hAnsi="Times New Roman" w:cs="Times New Roman"/>
                <w:noProof/>
                <w:kern w:val="0"/>
                <w:sz w:val="24"/>
                <w:szCs w:val="24"/>
                <w:lang w:val="en-ID" w:eastAsia="en-ID"/>
                <w14:ligatures w14:val="none"/>
              </w:rPr>
              <w:t>(2022)</w:t>
            </w:r>
            <w:r w:rsidRPr="00726973">
              <w:rPr>
                <w:rFonts w:ascii="Times New Roman" w:eastAsia="Times New Roman" w:hAnsi="Times New Roman" w:cs="Times New Roman"/>
                <w:kern w:val="0"/>
                <w:sz w:val="24"/>
                <w:szCs w:val="24"/>
                <w:lang w:val="en-ID" w:eastAsia="en-ID"/>
                <w14:ligatures w14:val="none"/>
              </w:rPr>
              <w:fldChar w:fldCharType="end"/>
            </w:r>
          </w:p>
        </w:tc>
        <w:tc>
          <w:tcPr>
            <w:tcW w:w="0" w:type="auto"/>
            <w:hideMark/>
          </w:tcPr>
          <w:p w14:paraId="1FF8E568" w14:textId="74AF78D0"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w:t>
            </w:r>
            <w:r w:rsidR="00D43EF6" w:rsidRPr="00726973">
              <w:rPr>
                <w:rFonts w:ascii="Times New Roman" w:eastAsia="Times New Roman" w:hAnsi="Times New Roman" w:cs="Times New Roman"/>
                <w:kern w:val="0"/>
                <w:sz w:val="24"/>
                <w:szCs w:val="24"/>
                <w:lang w:val="en-ID" w:eastAsia="en-ID"/>
                <w14:ligatures w14:val="none"/>
              </w:rPr>
              <w:t xml:space="preserve">Analisa Current Ratio, Net Profit Margin, Total Asset Turnover, dan </w:t>
            </w:r>
            <w:r w:rsidR="000113BD" w:rsidRPr="000113BD">
              <w:rPr>
                <w:rFonts w:ascii="Times New Roman" w:eastAsia="Times New Roman" w:hAnsi="Times New Roman" w:cs="Times New Roman"/>
                <w:i/>
                <w:iCs/>
                <w:kern w:val="0"/>
                <w:sz w:val="24"/>
                <w:szCs w:val="24"/>
                <w:lang w:val="en-ID" w:eastAsia="en-ID"/>
                <w14:ligatures w14:val="none"/>
              </w:rPr>
              <w:t xml:space="preserve">Debt to Equity Ratio </w:t>
            </w:r>
            <w:r w:rsidR="00D43EF6" w:rsidRPr="00726973">
              <w:rPr>
                <w:rFonts w:ascii="Times New Roman" w:eastAsia="Times New Roman" w:hAnsi="Times New Roman" w:cs="Times New Roman"/>
                <w:kern w:val="0"/>
                <w:sz w:val="24"/>
                <w:szCs w:val="24"/>
                <w:lang w:val="en-ID" w:eastAsia="en-ID"/>
                <w14:ligatures w14:val="none"/>
              </w:rPr>
              <w:t>terhadap Kinerja Keuangan pada Perusahaan Infrastruktur, Utilitas, dan Transportasi yang Terdaftar di Bursa Efek Indonesia Periode 2018–2020</w:t>
            </w:r>
            <w:r w:rsidRPr="00726973">
              <w:rPr>
                <w:rFonts w:ascii="Times New Roman" w:eastAsia="Times New Roman" w:hAnsi="Times New Roman" w:cs="Times New Roman"/>
                <w:kern w:val="0"/>
                <w:sz w:val="24"/>
                <w:szCs w:val="24"/>
                <w:lang w:val="en-ID" w:eastAsia="en-ID"/>
                <w14:ligatures w14:val="none"/>
              </w:rPr>
              <w:t>”</w:t>
            </w:r>
          </w:p>
        </w:tc>
        <w:tc>
          <w:tcPr>
            <w:tcW w:w="0" w:type="auto"/>
            <w:hideMark/>
          </w:tcPr>
          <w:p w14:paraId="2A857996"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 xml:space="preserve">X1: </w:t>
            </w:r>
            <w:r w:rsidRPr="000113BD">
              <w:rPr>
                <w:rFonts w:ascii="Times New Roman" w:eastAsia="Times New Roman" w:hAnsi="Times New Roman" w:cs="Times New Roman"/>
                <w:i/>
                <w:iCs/>
                <w:kern w:val="0"/>
                <w:sz w:val="24"/>
                <w:szCs w:val="24"/>
                <w:lang w:val="en-ID" w:eastAsia="en-ID"/>
                <w14:ligatures w14:val="none"/>
              </w:rPr>
              <w:t>Current Ratio</w:t>
            </w:r>
            <w:r w:rsidRPr="00726973">
              <w:rPr>
                <w:rFonts w:ascii="Times New Roman" w:eastAsia="Times New Roman" w:hAnsi="Times New Roman" w:cs="Times New Roman"/>
                <w:kern w:val="0"/>
                <w:sz w:val="24"/>
                <w:szCs w:val="24"/>
                <w:lang w:val="en-ID" w:eastAsia="en-ID"/>
                <w14:ligatures w14:val="none"/>
              </w:rPr>
              <w:t xml:space="preserve"> (CR)</w:t>
            </w:r>
          </w:p>
          <w:p w14:paraId="5D9628D0"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 xml:space="preserve">X2: </w:t>
            </w:r>
            <w:r w:rsidRPr="000113BD">
              <w:rPr>
                <w:rFonts w:ascii="Times New Roman" w:eastAsia="Times New Roman" w:hAnsi="Times New Roman" w:cs="Times New Roman"/>
                <w:i/>
                <w:iCs/>
                <w:kern w:val="0"/>
                <w:sz w:val="24"/>
                <w:szCs w:val="24"/>
                <w:lang w:val="en-ID" w:eastAsia="en-ID"/>
                <w14:ligatures w14:val="none"/>
              </w:rPr>
              <w:t>Net Profit Margin</w:t>
            </w:r>
            <w:r w:rsidRPr="00726973">
              <w:rPr>
                <w:rFonts w:ascii="Times New Roman" w:eastAsia="Times New Roman" w:hAnsi="Times New Roman" w:cs="Times New Roman"/>
                <w:kern w:val="0"/>
                <w:sz w:val="24"/>
                <w:szCs w:val="24"/>
                <w:lang w:val="en-ID" w:eastAsia="en-ID"/>
                <w14:ligatures w14:val="none"/>
              </w:rPr>
              <w:t xml:space="preserve"> (NPM) X3: </w:t>
            </w:r>
            <w:r w:rsidRPr="000113BD">
              <w:rPr>
                <w:rFonts w:ascii="Times New Roman" w:eastAsia="Times New Roman" w:hAnsi="Times New Roman" w:cs="Times New Roman"/>
                <w:i/>
                <w:iCs/>
                <w:kern w:val="0"/>
                <w:sz w:val="24"/>
                <w:szCs w:val="24"/>
                <w:lang w:val="en-ID" w:eastAsia="en-ID"/>
                <w14:ligatures w14:val="none"/>
              </w:rPr>
              <w:t>Total Asset Turnover</w:t>
            </w:r>
            <w:r w:rsidRPr="00726973">
              <w:rPr>
                <w:rFonts w:ascii="Times New Roman" w:eastAsia="Times New Roman" w:hAnsi="Times New Roman" w:cs="Times New Roman"/>
                <w:kern w:val="0"/>
                <w:sz w:val="24"/>
                <w:szCs w:val="24"/>
                <w:lang w:val="en-ID" w:eastAsia="en-ID"/>
                <w14:ligatures w14:val="none"/>
              </w:rPr>
              <w:t xml:space="preserve"> (TATO)</w:t>
            </w:r>
          </w:p>
          <w:p w14:paraId="64A88BAD" w14:textId="35D8F749"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 xml:space="preserve">X4: </w:t>
            </w:r>
            <w:r w:rsidR="000113BD" w:rsidRPr="000113BD">
              <w:rPr>
                <w:rFonts w:ascii="Times New Roman" w:eastAsia="Times New Roman" w:hAnsi="Times New Roman" w:cs="Times New Roman"/>
                <w:i/>
                <w:iCs/>
                <w:kern w:val="0"/>
                <w:sz w:val="24"/>
                <w:szCs w:val="24"/>
                <w:lang w:val="en-ID" w:eastAsia="en-ID"/>
                <w14:ligatures w14:val="none"/>
              </w:rPr>
              <w:t xml:space="preserve">Debt to Equity Ratio </w:t>
            </w:r>
            <w:r w:rsidRPr="00726973">
              <w:rPr>
                <w:rFonts w:ascii="Times New Roman" w:eastAsia="Times New Roman" w:hAnsi="Times New Roman" w:cs="Times New Roman"/>
                <w:kern w:val="0"/>
                <w:sz w:val="24"/>
                <w:szCs w:val="24"/>
                <w:lang w:val="en-ID" w:eastAsia="en-ID"/>
                <w14:ligatures w14:val="none"/>
              </w:rPr>
              <w:t>(DER)</w:t>
            </w:r>
          </w:p>
          <w:p w14:paraId="31035D11"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Y: Kinerja Keuangan (ROA)</w:t>
            </w:r>
          </w:p>
        </w:tc>
        <w:tc>
          <w:tcPr>
            <w:tcW w:w="0" w:type="auto"/>
            <w:hideMark/>
          </w:tcPr>
          <w:p w14:paraId="69161A42" w14:textId="77777777" w:rsidR="00D43EF6" w:rsidRPr="00726973" w:rsidRDefault="00D43EF6" w:rsidP="004035B8">
            <w:pPr>
              <w:jc w:val="both"/>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Penelitian kuantitatif dengan analisis regresi linear berganda</w:t>
            </w:r>
          </w:p>
        </w:tc>
        <w:tc>
          <w:tcPr>
            <w:tcW w:w="0" w:type="auto"/>
            <w:hideMark/>
          </w:tcPr>
          <w:p w14:paraId="0FFA41F4" w14:textId="5357511B"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TATO berpengaruh positif dan signifikan terhadap kinerja keuangan, sedangkan DER berpengaruh negatif dan signifikan terhadap kinerja keuangan.</w:t>
            </w:r>
          </w:p>
        </w:tc>
      </w:tr>
      <w:tr w:rsidR="004035B8" w:rsidRPr="00726973" w14:paraId="67CEE825" w14:textId="77777777" w:rsidTr="004035B8">
        <w:tc>
          <w:tcPr>
            <w:tcW w:w="0" w:type="auto"/>
            <w:hideMark/>
          </w:tcPr>
          <w:p w14:paraId="17107E84" w14:textId="1F434D6A" w:rsidR="00D43EF6" w:rsidRPr="004035B8" w:rsidRDefault="00D43EF6" w:rsidP="004035B8">
            <w:pPr>
              <w:pStyle w:val="ListParagraph"/>
              <w:numPr>
                <w:ilvl w:val="0"/>
                <w:numId w:val="2"/>
              </w:numPr>
              <w:rPr>
                <w:rFonts w:ascii="Times New Roman" w:eastAsia="Times New Roman" w:hAnsi="Times New Roman" w:cs="Times New Roman"/>
                <w:kern w:val="0"/>
                <w:sz w:val="24"/>
                <w:szCs w:val="24"/>
                <w:lang w:val="en-ID" w:eastAsia="en-ID"/>
                <w14:ligatures w14:val="none"/>
              </w:rPr>
            </w:pPr>
          </w:p>
        </w:tc>
        <w:tc>
          <w:tcPr>
            <w:tcW w:w="0" w:type="auto"/>
            <w:hideMark/>
          </w:tcPr>
          <w:p w14:paraId="6ED243C0" w14:textId="34DCEED5"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noProof/>
                <w:kern w:val="0"/>
                <w:sz w:val="24"/>
                <w:szCs w:val="24"/>
                <w:lang w:val="en-ID" w:eastAsia="en-ID"/>
                <w14:ligatures w14:val="none"/>
              </w:rPr>
              <w:t xml:space="preserve">Andrean &amp; Paranita, </w:t>
            </w:r>
            <w:r w:rsidRPr="00726973">
              <w:rPr>
                <w:rFonts w:ascii="Times New Roman" w:eastAsia="Times New Roman" w:hAnsi="Times New Roman" w:cs="Times New Roman"/>
                <w:kern w:val="0"/>
                <w:sz w:val="24"/>
                <w:szCs w:val="24"/>
                <w:lang w:val="en-ID" w:eastAsia="en-ID"/>
                <w14:ligatures w14:val="none"/>
              </w:rPr>
              <w:fldChar w:fldCharType="begin" w:fldLock="1"/>
            </w:r>
            <w:r w:rsidRPr="00726973">
              <w:rPr>
                <w:rFonts w:ascii="Times New Roman" w:eastAsia="Times New Roman" w:hAnsi="Times New Roman" w:cs="Times New Roman"/>
                <w:kern w:val="0"/>
                <w:sz w:val="24"/>
                <w:szCs w:val="24"/>
                <w:lang w:val="en-ID" w:eastAsia="en-ID"/>
                <w14:ligatures w14:val="none"/>
              </w:rPr>
              <w:instrText>ADDIN CSL_CITATION {"citationItems":[{"id":"ITEM-1","itemData":{"abstract":"Penelitian ini merinci dampak perkembangan teknologi dan persaingan antar perusahaan terhadap kebutuhan modal dan manajemen modal kerja yang efektif. Dalam upaya mencapai laba optimal, perusahaan perlu memahami krusialnya manajemen modal kerja yang memastikan kelangsungan operasional. Fokus utama penelitian ini adalah mengidentifikasi pengaruh variabel manajemen modal kerja, seperti inventory turnover (ITO), average payment period (APP), average collection period (ACP), dan cash conversion cycle (CCC), terhadap kinerja perusahaan. Efektivitas pengelolaan modal kerja dikaitkan dengan perencanaan dan pemantauan aset dan liabilitas lancar, dengan tujuan mengurangi risiko gagal bayar utang jangka pendek dan menghindari investasi berlebihan pada aset jangka pendek. Metode penelitian kuantitatif terstruktur diterapkan dengan menitikberatkan pada perusahaan sektor healthcare di Bursa Efek Indonesia (BEI). Tujuan dari penelitian ini adalah untuk memberikan wawasan terbaru dan relevan mengenai hubungan antara manajemen modal kerja dan kinerja bisnis dalam industri yang terus berkembang. Hasil penelitian ini diharapkan dapat memberikan kontribusi yang signifikan baik secara akademis maupun praktis, membuka peluang pemahaman yang lebih mendalam dan pengambilan keputusan yang lebih cerdas dalam dinamika bisnis yang selalu berubah. Kata","author":[{"dropping-particle":"","family":"Andrean","given":"Raka","non-dropping-particle":"","parse-names":false,"suffix":""},{"dropping-particle":"","family":"Paranita","given":"Ekayana Sangkasari","non-dropping-particle":"","parse-names":false,"suffix":""}],"container-title":"Jurnal Ilmiah Indonesia","id":"ITEM-1","issue":"12","issued":{"date-parts":[["2022"]]},"page":"10-26","title":"Pengaruh Working Capital Management Terhadap Kinerja Perusahaan Pada Sektor Healthcare Yang Tercatat Di Bursa Efek Indonesia.","type":"article-journal","volume":"7"},"suppress-author":1,"uris":["http://www.mendeley.com/documents/?uuid=40bdda7a-c684-4bd2-840f-e62a8f158cbc"]}],"mendeley":{"formattedCitation":"(2022)","plainTextFormattedCitation":"(2022)","previouslyFormattedCitation":"(2022)"},"properties":{"noteIndex":0},"schema":"https://github.com/citation-style-language/schema/raw/master/csl-citation.json"}</w:instrText>
            </w:r>
            <w:r w:rsidRPr="00726973">
              <w:rPr>
                <w:rFonts w:ascii="Times New Roman" w:eastAsia="Times New Roman" w:hAnsi="Times New Roman" w:cs="Times New Roman"/>
                <w:kern w:val="0"/>
                <w:sz w:val="24"/>
                <w:szCs w:val="24"/>
                <w:lang w:val="en-ID" w:eastAsia="en-ID"/>
                <w14:ligatures w14:val="none"/>
              </w:rPr>
              <w:fldChar w:fldCharType="separate"/>
            </w:r>
            <w:r w:rsidRPr="00726973">
              <w:rPr>
                <w:rFonts w:ascii="Times New Roman" w:eastAsia="Times New Roman" w:hAnsi="Times New Roman" w:cs="Times New Roman"/>
                <w:noProof/>
                <w:kern w:val="0"/>
                <w:sz w:val="24"/>
                <w:szCs w:val="24"/>
                <w:lang w:val="en-ID" w:eastAsia="en-ID"/>
                <w14:ligatures w14:val="none"/>
              </w:rPr>
              <w:t>(2022)</w:t>
            </w:r>
            <w:r w:rsidRPr="00726973">
              <w:rPr>
                <w:rFonts w:ascii="Times New Roman" w:eastAsia="Times New Roman" w:hAnsi="Times New Roman" w:cs="Times New Roman"/>
                <w:kern w:val="0"/>
                <w:sz w:val="24"/>
                <w:szCs w:val="24"/>
                <w:lang w:val="en-ID" w:eastAsia="en-ID"/>
                <w14:ligatures w14:val="none"/>
              </w:rPr>
              <w:fldChar w:fldCharType="end"/>
            </w:r>
          </w:p>
        </w:tc>
        <w:tc>
          <w:tcPr>
            <w:tcW w:w="0" w:type="auto"/>
            <w:hideMark/>
          </w:tcPr>
          <w:p w14:paraId="137E06A0" w14:textId="56E2AB8D"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w:t>
            </w:r>
            <w:r w:rsidR="00D43EF6" w:rsidRPr="00726973">
              <w:rPr>
                <w:rFonts w:ascii="Times New Roman" w:eastAsia="Times New Roman" w:hAnsi="Times New Roman" w:cs="Times New Roman"/>
                <w:kern w:val="0"/>
                <w:sz w:val="24"/>
                <w:szCs w:val="24"/>
                <w:lang w:val="en-ID" w:eastAsia="en-ID"/>
                <w14:ligatures w14:val="none"/>
              </w:rPr>
              <w:t xml:space="preserve">Pengaruh Working Capital Management terhadap Kinerja Perusahaan pada Sektor Healthcare </w:t>
            </w:r>
            <w:r w:rsidR="00D43EF6" w:rsidRPr="00726973">
              <w:rPr>
                <w:rFonts w:ascii="Times New Roman" w:eastAsia="Times New Roman" w:hAnsi="Times New Roman" w:cs="Times New Roman"/>
                <w:kern w:val="0"/>
                <w:sz w:val="24"/>
                <w:szCs w:val="24"/>
                <w:lang w:val="en-ID" w:eastAsia="en-ID"/>
                <w14:ligatures w14:val="none"/>
              </w:rPr>
              <w:lastRenderedPageBreak/>
              <w:t>yang Tercatat di Bursa Efek Indonesia</w:t>
            </w:r>
            <w:r w:rsidRPr="00726973">
              <w:rPr>
                <w:rFonts w:ascii="Times New Roman" w:eastAsia="Times New Roman" w:hAnsi="Times New Roman" w:cs="Times New Roman"/>
                <w:kern w:val="0"/>
                <w:sz w:val="24"/>
                <w:szCs w:val="24"/>
                <w:lang w:val="en-ID" w:eastAsia="en-ID"/>
                <w14:ligatures w14:val="none"/>
              </w:rPr>
              <w:t>”</w:t>
            </w:r>
          </w:p>
        </w:tc>
        <w:tc>
          <w:tcPr>
            <w:tcW w:w="0" w:type="auto"/>
            <w:hideMark/>
          </w:tcPr>
          <w:p w14:paraId="64D0F4ED" w14:textId="29B136F1"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lastRenderedPageBreak/>
              <w:t>X: Manajemen Modal Kerja (</w:t>
            </w:r>
            <w:r w:rsidR="000113BD" w:rsidRPr="000113BD">
              <w:rPr>
                <w:rFonts w:ascii="Times New Roman" w:eastAsia="Times New Roman" w:hAnsi="Times New Roman" w:cs="Times New Roman"/>
                <w:i/>
                <w:iCs/>
                <w:kern w:val="0"/>
                <w:sz w:val="24"/>
                <w:szCs w:val="24"/>
                <w:lang w:val="en-ID" w:eastAsia="en-ID"/>
                <w14:ligatures w14:val="none"/>
              </w:rPr>
              <w:t>Cash Conversion Cycle</w:t>
            </w:r>
            <w:r w:rsidRPr="00726973">
              <w:rPr>
                <w:rFonts w:ascii="Times New Roman" w:eastAsia="Times New Roman" w:hAnsi="Times New Roman" w:cs="Times New Roman"/>
                <w:kern w:val="0"/>
                <w:sz w:val="24"/>
                <w:szCs w:val="24"/>
                <w:lang w:val="en-ID" w:eastAsia="en-ID"/>
                <w14:ligatures w14:val="none"/>
              </w:rPr>
              <w:t>/</w:t>
            </w:r>
            <w:r w:rsidR="005E239D" w:rsidRPr="00726973">
              <w:rPr>
                <w:rFonts w:ascii="Times New Roman" w:eastAsia="Times New Roman" w:hAnsi="Times New Roman" w:cs="Times New Roman"/>
                <w:kern w:val="0"/>
                <w:sz w:val="24"/>
                <w:szCs w:val="24"/>
                <w:lang w:val="en-ID" w:eastAsia="en-ID"/>
                <w14:ligatures w14:val="none"/>
              </w:rPr>
              <w:t>Siklus Konversi Kas</w:t>
            </w:r>
            <w:r w:rsidRPr="00726973">
              <w:rPr>
                <w:rFonts w:ascii="Times New Roman" w:eastAsia="Times New Roman" w:hAnsi="Times New Roman" w:cs="Times New Roman"/>
                <w:kern w:val="0"/>
                <w:sz w:val="24"/>
                <w:szCs w:val="24"/>
                <w:lang w:val="en-ID" w:eastAsia="en-ID"/>
                <w14:ligatures w14:val="none"/>
              </w:rPr>
              <w:t>)</w:t>
            </w:r>
          </w:p>
          <w:p w14:paraId="3F5108E8"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lastRenderedPageBreak/>
              <w:t>Y: Kinerja Perusahaan (ROA)</w:t>
            </w:r>
          </w:p>
        </w:tc>
        <w:tc>
          <w:tcPr>
            <w:tcW w:w="0" w:type="auto"/>
            <w:hideMark/>
          </w:tcPr>
          <w:p w14:paraId="22CF79D6" w14:textId="77777777" w:rsidR="00D43EF6" w:rsidRPr="00726973" w:rsidRDefault="00D43EF6" w:rsidP="004035B8">
            <w:pPr>
              <w:jc w:val="both"/>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lastRenderedPageBreak/>
              <w:t>Penelitian kuantitatif dengan analisis regresi linear sederhana</w:t>
            </w:r>
          </w:p>
        </w:tc>
        <w:tc>
          <w:tcPr>
            <w:tcW w:w="0" w:type="auto"/>
            <w:hideMark/>
          </w:tcPr>
          <w:p w14:paraId="0C81BA25" w14:textId="38F48158"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 xml:space="preserve">Manajemen modal kerja yang diukur dengan </w:t>
            </w:r>
            <w:r w:rsidR="00726973" w:rsidRPr="00726973">
              <w:rPr>
                <w:rFonts w:ascii="Times New Roman" w:eastAsia="Times New Roman" w:hAnsi="Times New Roman" w:cs="Times New Roman"/>
                <w:kern w:val="0"/>
                <w:sz w:val="24"/>
                <w:szCs w:val="24"/>
                <w:lang w:val="en-ID" w:eastAsia="en-ID"/>
                <w14:ligatures w14:val="none"/>
              </w:rPr>
              <w:t>Siklus Konversi Kas</w:t>
            </w:r>
            <w:r w:rsidR="005E239D">
              <w:rPr>
                <w:rFonts w:ascii="Times New Roman" w:eastAsia="Times New Roman" w:hAnsi="Times New Roman" w:cs="Times New Roman"/>
                <w:kern w:val="0"/>
                <w:sz w:val="24"/>
                <w:szCs w:val="24"/>
                <w:lang w:val="en-ID" w:eastAsia="en-ID"/>
                <w14:ligatures w14:val="none"/>
              </w:rPr>
              <w:t xml:space="preserve"> (CCC)</w:t>
            </w:r>
            <w:r w:rsidRPr="00726973">
              <w:rPr>
                <w:rFonts w:ascii="Times New Roman" w:eastAsia="Times New Roman" w:hAnsi="Times New Roman" w:cs="Times New Roman"/>
                <w:kern w:val="0"/>
                <w:sz w:val="24"/>
                <w:szCs w:val="24"/>
                <w:lang w:val="en-ID" w:eastAsia="en-ID"/>
                <w14:ligatures w14:val="none"/>
              </w:rPr>
              <w:t xml:space="preserve"> berpengaruh negatif dan signifikan </w:t>
            </w:r>
            <w:r w:rsidRPr="00726973">
              <w:rPr>
                <w:rFonts w:ascii="Times New Roman" w:eastAsia="Times New Roman" w:hAnsi="Times New Roman" w:cs="Times New Roman"/>
                <w:kern w:val="0"/>
                <w:sz w:val="24"/>
                <w:szCs w:val="24"/>
                <w:lang w:val="en-ID" w:eastAsia="en-ID"/>
                <w14:ligatures w14:val="none"/>
              </w:rPr>
              <w:lastRenderedPageBreak/>
              <w:t>terhadap kinerja perusahaan (ROA).</w:t>
            </w:r>
          </w:p>
        </w:tc>
      </w:tr>
      <w:tr w:rsidR="004035B8" w:rsidRPr="00726973" w14:paraId="53007D35" w14:textId="77777777" w:rsidTr="004035B8">
        <w:tc>
          <w:tcPr>
            <w:tcW w:w="0" w:type="auto"/>
          </w:tcPr>
          <w:p w14:paraId="2E469FA1" w14:textId="17743CD0" w:rsidR="004035B8" w:rsidRPr="004035B8" w:rsidRDefault="004035B8" w:rsidP="004035B8">
            <w:pPr>
              <w:jc w:val="both"/>
              <w:rPr>
                <w:rFonts w:ascii="Times New Roman" w:eastAsia="Times New Roman" w:hAnsi="Times New Roman" w:cs="Times New Roman"/>
                <w:kern w:val="0"/>
                <w:sz w:val="24"/>
                <w:szCs w:val="24"/>
                <w:lang w:val="en-ID" w:eastAsia="en-ID"/>
                <w14:ligatures w14:val="none"/>
              </w:rPr>
            </w:pPr>
            <w:r w:rsidRPr="004035B8">
              <w:rPr>
                <w:rFonts w:ascii="Times New Roman" w:eastAsia="Times New Roman" w:hAnsi="Times New Roman" w:cs="Times New Roman"/>
                <w:kern w:val="0"/>
                <w:sz w:val="24"/>
                <w:szCs w:val="24"/>
                <w:lang w:val="en-ID" w:eastAsia="en-ID"/>
                <w14:ligatures w14:val="none"/>
              </w:rPr>
              <w:t>4.</w:t>
            </w:r>
            <w:r>
              <w:rPr>
                <w:rFonts w:ascii="Times New Roman" w:eastAsia="Times New Roman" w:hAnsi="Times New Roman" w:cs="Times New Roman"/>
                <w:kern w:val="0"/>
                <w:sz w:val="24"/>
                <w:szCs w:val="24"/>
                <w:lang w:val="en-ID" w:eastAsia="en-ID"/>
                <w14:ligatures w14:val="none"/>
              </w:rPr>
              <w:t xml:space="preserve"> </w:t>
            </w:r>
          </w:p>
        </w:tc>
        <w:tc>
          <w:tcPr>
            <w:tcW w:w="0" w:type="auto"/>
          </w:tcPr>
          <w:p w14:paraId="6666BDC6" w14:textId="1E54152F" w:rsidR="004035B8" w:rsidRPr="00726973" w:rsidRDefault="004035B8" w:rsidP="004035B8">
            <w:pPr>
              <w:rPr>
                <w:rFonts w:ascii="Times New Roman" w:eastAsia="Times New Roman" w:hAnsi="Times New Roman" w:cs="Times New Roman"/>
                <w:noProof/>
                <w:kern w:val="0"/>
                <w:sz w:val="24"/>
                <w:szCs w:val="24"/>
                <w:lang w:val="en-ID" w:eastAsia="en-ID"/>
                <w14:ligatures w14:val="none"/>
              </w:rPr>
            </w:pPr>
            <w:r w:rsidRPr="004035B8">
              <w:rPr>
                <w:rFonts w:ascii="Times New Roman" w:eastAsia="Times New Roman" w:hAnsi="Times New Roman" w:cs="Times New Roman"/>
                <w:noProof/>
                <w:kern w:val="0"/>
                <w:sz w:val="24"/>
                <w:szCs w:val="24"/>
                <w:lang w:val="en-ID" w:eastAsia="en-ID"/>
                <w14:ligatures w14:val="none"/>
              </w:rPr>
              <w:t xml:space="preserve">Sitompul </w:t>
            </w:r>
            <w:r w:rsidR="00862545" w:rsidRPr="00862545">
              <w:rPr>
                <w:rFonts w:ascii="Times New Roman" w:eastAsia="Times New Roman" w:hAnsi="Times New Roman" w:cs="Times New Roman"/>
                <w:i/>
                <w:iCs/>
                <w:noProof/>
                <w:kern w:val="0"/>
                <w:sz w:val="24"/>
                <w:szCs w:val="24"/>
                <w:lang w:val="en-ID" w:eastAsia="en-ID"/>
                <w14:ligatures w14:val="none"/>
              </w:rPr>
              <w:t>et al.</w:t>
            </w:r>
            <w:r>
              <w:rPr>
                <w:rFonts w:ascii="Times New Roman" w:eastAsia="Times New Roman" w:hAnsi="Times New Roman" w:cs="Times New Roman"/>
                <w:noProof/>
                <w:kern w:val="0"/>
                <w:sz w:val="24"/>
                <w:szCs w:val="24"/>
                <w:lang w:val="en-ID" w:eastAsia="en-ID"/>
                <w14:ligatures w14:val="none"/>
              </w:rPr>
              <w:t xml:space="preserve"> </w:t>
            </w:r>
            <w:r>
              <w:rPr>
                <w:rFonts w:ascii="Times New Roman" w:eastAsia="Times New Roman" w:hAnsi="Times New Roman" w:cs="Times New Roman"/>
                <w:noProof/>
                <w:kern w:val="0"/>
                <w:sz w:val="24"/>
                <w:szCs w:val="24"/>
                <w:lang w:val="en-ID" w:eastAsia="en-ID"/>
                <w14:ligatures w14:val="none"/>
              </w:rPr>
              <w:fldChar w:fldCharType="begin" w:fldLock="1"/>
            </w:r>
            <w:r>
              <w:rPr>
                <w:rFonts w:ascii="Times New Roman" w:eastAsia="Times New Roman" w:hAnsi="Times New Roman" w:cs="Times New Roman"/>
                <w:noProof/>
                <w:kern w:val="0"/>
                <w:sz w:val="24"/>
                <w:szCs w:val="24"/>
                <w:lang w:val="en-ID" w:eastAsia="en-ID"/>
                <w14:ligatures w14:val="none"/>
              </w:rPr>
              <w:instrText>ADDIN CSL_CITATION {"citationItems":[{"id":"ITEM-1","itemData":{"DOI":"10.55606/jebaku.v2i3.623","ISSN":"2827-8364","abstract":"Struktur modal perusahaan merupakan salah satu faktor fundamental dalam operasi perusahaan. Keputusan pencarian sumber pendanaan dalam hal memperkuat struktur modal mejadi keputusan penting bagi perusahaan serta berbagai dampak pengaruh yang mungkin terjadi dimasa yang akan datang. Keadaan struktur modal akan berakibat langsung pada posisi keuangan perusahaan sehingga mempengaruhi kinerja keuangan. Penelitian ini bertujuan untuk mengetahui ada atau tidaknya pengaruh struktur modal terhadap kinerja keuangan perusahaan pada PT. Hobin Nauli Multimedia Sibolga. Populasi yang digunakan yaitu data laporan keuangan tahun 2021, sampel yang digunakan data keuangan selama 12 bulan pada tahun 2021. Hasil Penelitian menunjukkan bahwa adanya pengaruh positif antara struktur modal dengan kinerja keuangan perusahaan pada PT. Hobin Nauli Multimedia Sibolga. Untuk metode yang digunakan dalam penelitian ini, yaitu menggunakan uji asumsi klasik normalita, regresi linier sederhana, determinasi uji-t(hipotesis). uji koefisien determinasi diketahui bahwa (R Square) adalah 0,552 yang mengandung pengertian bahwa pengaruh variabel bebas yaitu struktur modal terhadap variabel terikat yaitu kinerja keuangan adalah sebesar 55%, dan sisanya sebesar 45% dipengaruhi oleh faktor diluar variabel yang tidak diikutkan dalam variabel penelitian ini. Persamaan regresi yang diperoleh Y = 1.167,050 + 0,209X dengan tingkat signifikansi sebesar 0,006 &lt; 0,05 yang menunjukkan apabila ditambahkan satu satuan variabel X (Struktur Modal) atau nilai yang ditentukan maka akan menambah peningkatan variabel Y (Kinerja Keuangan) koefisien regresi sebesar 0,209. Berdasarkan uji-t hipotesis maka didapatkan hasil bahwa nilai tHitung sebesar 3,511 dan nilai tTabel sebesar 2,228 maka nilai 3,511 &gt; 2,228 dan nilai signifikansi 0,006 &lt; 0,05. Karena nilai tHitung lebih besar dari nilai tTabel maka ada pengaruh struktur modal yang signifikan terhadap kinerja keuangan perusahaan pada PT. Hobin Nauli Multimedia Sibolga dan hipotesis alternatif (Ha) yang diajukan, diterima.","author":[{"dropping-particle":"","family":"Sitompul","given":"Ridho Astian Ami","non-dropping-particle":"","parse-names":false,"suffix":""},{"dropping-particle":"","family":"Tanjung","given":"Mansur","non-dropping-particle":"","parse-names":false,"suffix":""},{"dropping-particle":"","family":"Panggabean","given":"Sriayu Aritha","non-dropping-particle":"","parse-names":false,"suffix":""}],"container-title":"Jurnal Bisnis dan Akuntansi","id":"ITEM-1","issue":"3","issued":{"date-parts":[["2022"]]},"page":"143-153","title":"Pengaruh Struktur Modal Terhadap Kinerja Keuangan Perusahaan Pada Pt. Hobin Nauli Multimedia Sibolga","type":"article-journal","volume":"2"},"suppress-author":1,"uris":["http://www.mendeley.com/documents/?uuid=c1426d0e-53c0-4238-8ac9-658758baf231"]}],"mendeley":{"formattedCitation":"(2022)","plainTextFormattedCitation":"(2022)","previouslyFormattedCitation":"(2022)"},"properties":{"noteIndex":0},"schema":"https://github.com/citation-style-language/schema/raw/master/csl-citation.json"}</w:instrText>
            </w:r>
            <w:r>
              <w:rPr>
                <w:rFonts w:ascii="Times New Roman" w:eastAsia="Times New Roman" w:hAnsi="Times New Roman" w:cs="Times New Roman"/>
                <w:noProof/>
                <w:kern w:val="0"/>
                <w:sz w:val="24"/>
                <w:szCs w:val="24"/>
                <w:lang w:val="en-ID" w:eastAsia="en-ID"/>
                <w14:ligatures w14:val="none"/>
              </w:rPr>
              <w:fldChar w:fldCharType="separate"/>
            </w:r>
            <w:r w:rsidRPr="004035B8">
              <w:rPr>
                <w:rFonts w:ascii="Times New Roman" w:eastAsia="Times New Roman" w:hAnsi="Times New Roman" w:cs="Times New Roman"/>
                <w:noProof/>
                <w:kern w:val="0"/>
                <w:sz w:val="24"/>
                <w:szCs w:val="24"/>
                <w:lang w:val="en-ID" w:eastAsia="en-ID"/>
                <w14:ligatures w14:val="none"/>
              </w:rPr>
              <w:t>(2022)</w:t>
            </w:r>
            <w:r>
              <w:rPr>
                <w:rFonts w:ascii="Times New Roman" w:eastAsia="Times New Roman" w:hAnsi="Times New Roman" w:cs="Times New Roman"/>
                <w:noProof/>
                <w:kern w:val="0"/>
                <w:sz w:val="24"/>
                <w:szCs w:val="24"/>
                <w:lang w:val="en-ID" w:eastAsia="en-ID"/>
                <w14:ligatures w14:val="none"/>
              </w:rPr>
              <w:fldChar w:fldCharType="end"/>
            </w:r>
          </w:p>
        </w:tc>
        <w:tc>
          <w:tcPr>
            <w:tcW w:w="0" w:type="auto"/>
          </w:tcPr>
          <w:p w14:paraId="0E8B506A" w14:textId="17FDD894" w:rsidR="004035B8" w:rsidRPr="00726973" w:rsidRDefault="004035B8" w:rsidP="004035B8">
            <w:pPr>
              <w:rPr>
                <w:rFonts w:ascii="Times New Roman" w:eastAsia="Times New Roman" w:hAnsi="Times New Roman" w:cs="Times New Roman"/>
                <w:kern w:val="0"/>
                <w:sz w:val="24"/>
                <w:szCs w:val="24"/>
                <w:lang w:val="en-ID" w:eastAsia="en-ID"/>
                <w14:ligatures w14:val="none"/>
              </w:rPr>
            </w:pPr>
            <w:r w:rsidRPr="004035B8">
              <w:rPr>
                <w:rFonts w:ascii="Times New Roman" w:eastAsia="Times New Roman" w:hAnsi="Times New Roman" w:cs="Times New Roman"/>
                <w:kern w:val="0"/>
                <w:sz w:val="24"/>
                <w:szCs w:val="24"/>
                <w:lang w:eastAsia="en-ID"/>
                <w14:ligatures w14:val="none"/>
              </w:rPr>
              <w:t>Pengaruh Struktur Modal terhadap Kinerja Keuangan Perusahaan pada</w:t>
            </w:r>
            <w:r>
              <w:rPr>
                <w:rFonts w:ascii="Times New Roman" w:eastAsia="Times New Roman" w:hAnsi="Times New Roman" w:cs="Times New Roman"/>
                <w:kern w:val="0"/>
                <w:sz w:val="24"/>
                <w:szCs w:val="24"/>
                <w:lang w:eastAsia="en-ID"/>
                <w14:ligatures w14:val="none"/>
              </w:rPr>
              <w:t xml:space="preserve"> </w:t>
            </w:r>
            <w:r w:rsidRPr="004035B8">
              <w:rPr>
                <w:rFonts w:ascii="Times New Roman" w:eastAsia="Times New Roman" w:hAnsi="Times New Roman" w:cs="Times New Roman"/>
                <w:kern w:val="0"/>
                <w:sz w:val="24"/>
                <w:szCs w:val="24"/>
                <w:lang w:eastAsia="en-ID"/>
                <w14:ligatures w14:val="none"/>
              </w:rPr>
              <w:t>PT. Hobin Nauli Multimedia Sibolga</w:t>
            </w:r>
          </w:p>
        </w:tc>
        <w:tc>
          <w:tcPr>
            <w:tcW w:w="0" w:type="auto"/>
          </w:tcPr>
          <w:p w14:paraId="2D51D1D3" w14:textId="77777777" w:rsidR="004035B8" w:rsidRDefault="004035B8" w:rsidP="004035B8">
            <w:pPr>
              <w:rPr>
                <w:rFonts w:ascii="Times New Roman" w:eastAsia="Times New Roman" w:hAnsi="Times New Roman" w:cs="Times New Roman"/>
                <w:kern w:val="0"/>
                <w:sz w:val="24"/>
                <w:szCs w:val="24"/>
                <w:lang w:eastAsia="en-ID"/>
                <w14:ligatures w14:val="none"/>
              </w:rPr>
            </w:pPr>
            <w:r w:rsidRPr="004035B8">
              <w:rPr>
                <w:rFonts w:ascii="Times New Roman" w:eastAsia="Times New Roman" w:hAnsi="Times New Roman" w:cs="Times New Roman"/>
                <w:kern w:val="0"/>
                <w:sz w:val="24"/>
                <w:szCs w:val="24"/>
                <w:lang w:eastAsia="en-ID"/>
                <w14:ligatures w14:val="none"/>
              </w:rPr>
              <w:t xml:space="preserve">X: </w:t>
            </w:r>
          </w:p>
          <w:p w14:paraId="1198B32D" w14:textId="455A1E86" w:rsidR="004035B8" w:rsidRPr="00726973" w:rsidRDefault="004035B8" w:rsidP="004035B8">
            <w:pPr>
              <w:rPr>
                <w:rFonts w:ascii="Times New Roman" w:eastAsia="Times New Roman" w:hAnsi="Times New Roman" w:cs="Times New Roman"/>
                <w:kern w:val="0"/>
                <w:sz w:val="24"/>
                <w:szCs w:val="24"/>
                <w:lang w:val="en-ID" w:eastAsia="en-ID"/>
                <w14:ligatures w14:val="none"/>
              </w:rPr>
            </w:pPr>
            <w:r w:rsidRPr="004035B8">
              <w:rPr>
                <w:rFonts w:ascii="Times New Roman" w:eastAsia="Times New Roman" w:hAnsi="Times New Roman" w:cs="Times New Roman"/>
                <w:kern w:val="0"/>
                <w:sz w:val="24"/>
                <w:szCs w:val="24"/>
                <w:lang w:eastAsia="en-ID"/>
                <w14:ligatures w14:val="none"/>
              </w:rPr>
              <w:t xml:space="preserve">Struktur Modal (Debt to Equity Ratio/DER) </w:t>
            </w:r>
            <w:r w:rsidRPr="004035B8">
              <w:rPr>
                <w:rFonts w:ascii="Times New Roman" w:eastAsia="Times New Roman" w:hAnsi="Times New Roman" w:cs="Times New Roman"/>
                <w:kern w:val="0"/>
                <w:sz w:val="24"/>
                <w:szCs w:val="24"/>
                <w:lang w:eastAsia="en-ID"/>
                <w14:ligatures w14:val="none"/>
              </w:rPr>
              <w:br/>
              <w:t>Y: Kinerja Keuangan (Return on Assets/ROA)</w:t>
            </w:r>
          </w:p>
        </w:tc>
        <w:tc>
          <w:tcPr>
            <w:tcW w:w="0" w:type="auto"/>
          </w:tcPr>
          <w:p w14:paraId="2A1E6F76" w14:textId="03198D17" w:rsidR="004035B8" w:rsidRPr="00726973" w:rsidRDefault="004035B8" w:rsidP="004035B8">
            <w:pPr>
              <w:jc w:val="both"/>
              <w:rPr>
                <w:rFonts w:ascii="Times New Roman" w:eastAsia="Times New Roman" w:hAnsi="Times New Roman" w:cs="Times New Roman"/>
                <w:kern w:val="0"/>
                <w:sz w:val="24"/>
                <w:szCs w:val="24"/>
                <w:lang w:val="en-ID" w:eastAsia="en-ID"/>
                <w14:ligatures w14:val="none"/>
              </w:rPr>
            </w:pPr>
            <w:r>
              <w:rPr>
                <w:rFonts w:ascii="Times New Roman" w:eastAsia="Times New Roman" w:hAnsi="Times New Roman" w:cs="Times New Roman"/>
                <w:kern w:val="0"/>
                <w:sz w:val="24"/>
                <w:szCs w:val="24"/>
                <w:lang w:eastAsia="en-ID"/>
                <w14:ligatures w14:val="none"/>
              </w:rPr>
              <w:t xml:space="preserve">Penelitian </w:t>
            </w:r>
            <w:r w:rsidRPr="004035B8">
              <w:rPr>
                <w:rFonts w:ascii="Times New Roman" w:eastAsia="Times New Roman" w:hAnsi="Times New Roman" w:cs="Times New Roman"/>
                <w:kern w:val="0"/>
                <w:sz w:val="24"/>
                <w:szCs w:val="24"/>
                <w:lang w:eastAsia="en-ID"/>
                <w14:ligatures w14:val="none"/>
              </w:rPr>
              <w:t>kuantitatif dengan analisis regresi linier sederhana</w:t>
            </w:r>
            <w:r>
              <w:rPr>
                <w:rFonts w:ascii="Times New Roman" w:eastAsia="Times New Roman" w:hAnsi="Times New Roman" w:cs="Times New Roman"/>
                <w:kern w:val="0"/>
                <w:sz w:val="24"/>
                <w:szCs w:val="24"/>
                <w:lang w:eastAsia="en-ID"/>
                <w14:ligatures w14:val="none"/>
              </w:rPr>
              <w:t>.</w:t>
            </w:r>
          </w:p>
        </w:tc>
        <w:tc>
          <w:tcPr>
            <w:tcW w:w="0" w:type="auto"/>
          </w:tcPr>
          <w:p w14:paraId="6CA6B87D" w14:textId="11CA87CA" w:rsidR="004035B8" w:rsidRPr="00726973" w:rsidRDefault="004035B8" w:rsidP="004035B8">
            <w:pPr>
              <w:rPr>
                <w:rFonts w:ascii="Times New Roman" w:eastAsia="Times New Roman" w:hAnsi="Times New Roman" w:cs="Times New Roman"/>
                <w:kern w:val="0"/>
                <w:sz w:val="24"/>
                <w:szCs w:val="24"/>
                <w:lang w:val="en-ID" w:eastAsia="en-ID"/>
                <w14:ligatures w14:val="none"/>
              </w:rPr>
            </w:pPr>
            <w:r w:rsidRPr="004035B8">
              <w:rPr>
                <w:rFonts w:ascii="Times New Roman" w:eastAsia="Times New Roman" w:hAnsi="Times New Roman" w:cs="Times New Roman"/>
                <w:kern w:val="0"/>
                <w:sz w:val="24"/>
                <w:szCs w:val="24"/>
                <w:lang w:eastAsia="en-ID"/>
                <w14:ligatures w14:val="none"/>
              </w:rPr>
              <w:t>Struktur modal berpengaruh positif dan signifikan terhadap kinerja keuangan perusahaan</w:t>
            </w:r>
            <w:r>
              <w:rPr>
                <w:rFonts w:ascii="Times New Roman" w:eastAsia="Times New Roman" w:hAnsi="Times New Roman" w:cs="Times New Roman"/>
                <w:kern w:val="0"/>
                <w:sz w:val="24"/>
                <w:szCs w:val="24"/>
                <w:lang w:eastAsia="en-ID"/>
                <w14:ligatures w14:val="none"/>
              </w:rPr>
              <w:t>.</w:t>
            </w:r>
          </w:p>
        </w:tc>
      </w:tr>
      <w:tr w:rsidR="004035B8" w:rsidRPr="00726973" w14:paraId="4E93B58B" w14:textId="77777777" w:rsidTr="004035B8">
        <w:tc>
          <w:tcPr>
            <w:tcW w:w="0" w:type="auto"/>
            <w:hideMark/>
          </w:tcPr>
          <w:p w14:paraId="471633CE" w14:textId="77777777" w:rsidR="00D43EF6" w:rsidRPr="004035B8" w:rsidRDefault="004035B8" w:rsidP="004035B8">
            <w:pPr>
              <w:rPr>
                <w:rFonts w:ascii="Times New Roman" w:eastAsia="Times New Roman" w:hAnsi="Times New Roman" w:cs="Times New Roman"/>
                <w:kern w:val="0"/>
                <w:sz w:val="24"/>
                <w:szCs w:val="24"/>
                <w:lang w:val="en-ID" w:eastAsia="en-ID"/>
                <w14:ligatures w14:val="none"/>
              </w:rPr>
            </w:pPr>
            <w:r w:rsidRPr="004035B8">
              <w:rPr>
                <w:rFonts w:ascii="Times New Roman" w:eastAsia="Times New Roman" w:hAnsi="Times New Roman" w:cs="Times New Roman"/>
                <w:kern w:val="0"/>
                <w:sz w:val="24"/>
                <w:szCs w:val="24"/>
                <w:lang w:val="en-ID" w:eastAsia="en-ID"/>
                <w14:ligatures w14:val="none"/>
              </w:rPr>
              <w:t>5.</w:t>
            </w:r>
          </w:p>
          <w:p w14:paraId="07ACB0F5" w14:textId="0D79A12B" w:rsidR="004035B8" w:rsidRPr="004035B8" w:rsidRDefault="004035B8" w:rsidP="004035B8">
            <w:pPr>
              <w:pStyle w:val="ListParagraph"/>
              <w:ind w:left="360"/>
              <w:rPr>
                <w:rFonts w:ascii="Times New Roman" w:eastAsia="Times New Roman" w:hAnsi="Times New Roman" w:cs="Times New Roman"/>
                <w:kern w:val="0"/>
                <w:sz w:val="24"/>
                <w:szCs w:val="24"/>
                <w:lang w:val="en-ID" w:eastAsia="en-ID"/>
                <w14:ligatures w14:val="none"/>
              </w:rPr>
            </w:pPr>
          </w:p>
        </w:tc>
        <w:tc>
          <w:tcPr>
            <w:tcW w:w="0" w:type="auto"/>
            <w:hideMark/>
          </w:tcPr>
          <w:p w14:paraId="070D4E7F" w14:textId="4929463F"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noProof/>
                <w:kern w:val="0"/>
                <w:sz w:val="24"/>
                <w:szCs w:val="24"/>
                <w:lang w:val="en-ID" w:eastAsia="en-ID"/>
                <w14:ligatures w14:val="none"/>
              </w:rPr>
              <w:t>Ad’hani et al</w:t>
            </w:r>
            <w:r w:rsidRPr="00726973">
              <w:rPr>
                <w:rFonts w:ascii="Times New Roman" w:eastAsia="Times New Roman" w:hAnsi="Times New Roman" w:cs="Times New Roman"/>
                <w:kern w:val="0"/>
                <w:sz w:val="24"/>
                <w:szCs w:val="24"/>
                <w:lang w:val="en-ID" w:eastAsia="en-ID"/>
                <w14:ligatures w14:val="none"/>
              </w:rPr>
              <w:t xml:space="preserve"> </w:t>
            </w:r>
            <w:r w:rsidRPr="00726973">
              <w:rPr>
                <w:rFonts w:ascii="Times New Roman" w:eastAsia="Times New Roman" w:hAnsi="Times New Roman" w:cs="Times New Roman"/>
                <w:kern w:val="0"/>
                <w:sz w:val="24"/>
                <w:szCs w:val="24"/>
                <w:lang w:val="en-ID" w:eastAsia="en-ID"/>
                <w14:ligatures w14:val="none"/>
              </w:rPr>
              <w:fldChar w:fldCharType="begin" w:fldLock="1"/>
            </w:r>
            <w:r w:rsidRPr="00726973">
              <w:rPr>
                <w:rFonts w:ascii="Times New Roman" w:eastAsia="Times New Roman" w:hAnsi="Times New Roman" w:cs="Times New Roman"/>
                <w:kern w:val="0"/>
                <w:sz w:val="24"/>
                <w:szCs w:val="24"/>
                <w:lang w:val="en-ID" w:eastAsia="en-ID"/>
                <w14:ligatures w14:val="none"/>
              </w:rPr>
              <w:instrText>ADDIN CSL_CITATION {"citationItems":[{"id":"ITEM-1","itemData":{"DOI":"10.54371/jiip.v7i7.5215","ISSN":"2614-8854","abstract":"Sektor pertambangan merupakan salah satu penopang pembangunan perekonomian suatu negara. Dalam penelitian ini peneliti memilih perusahaan sektor pertambangan yang terdaftar di Bursa Efek Indonesia (BEI), khususnya subsektor batubara. Jenis penelitian yang digunakan adalah deskriptif kuantitatif. Populasi dari penelitian ini adalah perusahaan pertambangan sub batu bara yang listing di BEI yang memiliki data lengkap tentang struktur modal, ukuran perusahaan, dan kinerja keuangan untuk tahun 2019-2022 yang berjumlah 9 perusahaan. Penelitian ini menggunkan puposive sampling dengan jumlah 32 perusahaan. Bentuk data dari penelitian ini adalah data sekunder yang bersumber dari www.idx.co.id. Teknik analiasis data dalam penelitian ini menggunakan analisis jalur (path analysis) dengan bantuan spss. Hasil penelitian ini menunjukkan bahwa Struktur modal berpengaruh terhadap kinerja keuangan dengan hubungan negatif dan Ukuran perusahaan berpengaruh terhadap kinerja keuangan dengan hubungan positif. Hasil penelitian ini diharapkan bermanfaat bagi: (1) perusahaan harus menjadikan sumber informasi bagi perusahaan pertambangan batu bara dalam menentukan kebijakan struktur modal dan ukuran perusahaan yang optimal. (2) investor mampu memberikan informasi terhadap dinamika struktur modal dan ukuran perusahaan yang dimiliki perusahaan pertambangan. (3) Akademis mampu memberi kontribusi dalam pengembangan ilmu pengetahuan yang dilandaskan pada hasil pengujian yang dilakukan, sehingga daoat mendukung teori yang ada kaitannya dengan ilmu akuntansi.","author":[{"dropping-particle":"","family":"Ad’hani","given":"Febri Indriawi","non-dropping-particle":"","parse-names":false,"suffix":""},{"dropping-particle":"","family":"Makhdalena","given":"Makhdalena","non-dropping-particle":"","parse-names":false,"suffix":""},{"dropping-particle":"","family":"Trisnawati","given":"Fenny","non-dropping-particle":"","parse-names":false,"suffix":""}],"container-title":"JIIP - Jurnal Ilmiah Ilmu Pendidikan","id":"ITEM-1","issue":"7","issued":{"date-parts":[["2024","7","1"]]},"page":"6525-6530","title":"Pengaruh Struktur Modal dan Ukuran Perusahaan terhadap Kinerja Keuangan","type":"article-journal","volume":"7"},"suppress-author":1,"uris":["http://www.mendeley.com/documents/?uuid=e8cb449f-c7c6-487f-a86c-4d005e3c6b1c"]}],"mendeley":{"formattedCitation":"(2024)","plainTextFormattedCitation":"(2024)","previouslyFormattedCitation":"(2024)"},"properties":{"noteIndex":0},"schema":"https://github.com/citation-style-language/schema/raw/master/csl-citation.json"}</w:instrText>
            </w:r>
            <w:r w:rsidRPr="00726973">
              <w:rPr>
                <w:rFonts w:ascii="Times New Roman" w:eastAsia="Times New Roman" w:hAnsi="Times New Roman" w:cs="Times New Roman"/>
                <w:kern w:val="0"/>
                <w:sz w:val="24"/>
                <w:szCs w:val="24"/>
                <w:lang w:val="en-ID" w:eastAsia="en-ID"/>
                <w14:ligatures w14:val="none"/>
              </w:rPr>
              <w:fldChar w:fldCharType="separate"/>
            </w:r>
            <w:r w:rsidRPr="00726973">
              <w:rPr>
                <w:rFonts w:ascii="Times New Roman" w:eastAsia="Times New Roman" w:hAnsi="Times New Roman" w:cs="Times New Roman"/>
                <w:noProof/>
                <w:kern w:val="0"/>
                <w:sz w:val="24"/>
                <w:szCs w:val="24"/>
                <w:lang w:val="en-ID" w:eastAsia="en-ID"/>
                <w14:ligatures w14:val="none"/>
              </w:rPr>
              <w:t>(2024)</w:t>
            </w:r>
            <w:r w:rsidRPr="00726973">
              <w:rPr>
                <w:rFonts w:ascii="Times New Roman" w:eastAsia="Times New Roman" w:hAnsi="Times New Roman" w:cs="Times New Roman"/>
                <w:kern w:val="0"/>
                <w:sz w:val="24"/>
                <w:szCs w:val="24"/>
                <w:lang w:val="en-ID" w:eastAsia="en-ID"/>
                <w14:ligatures w14:val="none"/>
              </w:rPr>
              <w:fldChar w:fldCharType="end"/>
            </w:r>
          </w:p>
        </w:tc>
        <w:tc>
          <w:tcPr>
            <w:tcW w:w="0" w:type="auto"/>
            <w:hideMark/>
          </w:tcPr>
          <w:p w14:paraId="2489070D" w14:textId="72B209FF"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w:t>
            </w:r>
            <w:r w:rsidR="00D43EF6" w:rsidRPr="00726973">
              <w:rPr>
                <w:rFonts w:ascii="Times New Roman" w:eastAsia="Times New Roman" w:hAnsi="Times New Roman" w:cs="Times New Roman"/>
                <w:kern w:val="0"/>
                <w:sz w:val="24"/>
                <w:szCs w:val="24"/>
                <w:lang w:val="en-ID" w:eastAsia="en-ID"/>
                <w14:ligatures w14:val="none"/>
              </w:rPr>
              <w:t>Pengaruh Struktur Modal dan Ukuran Perusahaan terhadap Kinerja Keuangan</w:t>
            </w:r>
            <w:r w:rsidRPr="00726973">
              <w:rPr>
                <w:rFonts w:ascii="Times New Roman" w:eastAsia="Times New Roman" w:hAnsi="Times New Roman" w:cs="Times New Roman"/>
                <w:kern w:val="0"/>
                <w:sz w:val="24"/>
                <w:szCs w:val="24"/>
                <w:lang w:val="en-ID" w:eastAsia="en-ID"/>
                <w14:ligatures w14:val="none"/>
              </w:rPr>
              <w:t>”</w:t>
            </w:r>
          </w:p>
        </w:tc>
        <w:tc>
          <w:tcPr>
            <w:tcW w:w="0" w:type="auto"/>
            <w:hideMark/>
          </w:tcPr>
          <w:p w14:paraId="37E037F1"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X1: Struktur Modal (DER) X2: Ukuran Perusahaan</w:t>
            </w:r>
          </w:p>
          <w:p w14:paraId="2FCEF790"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Y: Kinerja Keuangan (ROA)</w:t>
            </w:r>
          </w:p>
        </w:tc>
        <w:tc>
          <w:tcPr>
            <w:tcW w:w="0" w:type="auto"/>
            <w:hideMark/>
          </w:tcPr>
          <w:p w14:paraId="31FC0F14" w14:textId="77777777" w:rsidR="00D43EF6" w:rsidRPr="00726973" w:rsidRDefault="00D43EF6" w:rsidP="004035B8">
            <w:pPr>
              <w:jc w:val="both"/>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Penelitian kuantitatif dengan analisis regresi linear berganda</w:t>
            </w:r>
          </w:p>
        </w:tc>
        <w:tc>
          <w:tcPr>
            <w:tcW w:w="0" w:type="auto"/>
            <w:hideMark/>
          </w:tcPr>
          <w:p w14:paraId="681CEF71" w14:textId="77777777" w:rsidR="00D43EF6"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Struktur modal berpengaruh negatif dan signifikan terhadap kinerja keuangan, sedangkan ukuran perusahaan berpengaruh terhadap kinerja keuangan</w:t>
            </w:r>
            <w:r w:rsidR="004035B8">
              <w:rPr>
                <w:rFonts w:ascii="Times New Roman" w:eastAsia="Times New Roman" w:hAnsi="Times New Roman" w:cs="Times New Roman"/>
                <w:kern w:val="0"/>
                <w:sz w:val="24"/>
                <w:szCs w:val="24"/>
                <w:lang w:val="en-ID" w:eastAsia="en-ID"/>
                <w14:ligatures w14:val="none"/>
              </w:rPr>
              <w:t xml:space="preserve"> </w:t>
            </w:r>
          </w:p>
          <w:p w14:paraId="7201F8BA" w14:textId="77777777" w:rsidR="00814493" w:rsidRDefault="00814493" w:rsidP="004035B8">
            <w:pPr>
              <w:rPr>
                <w:rFonts w:ascii="Times New Roman" w:eastAsia="Times New Roman" w:hAnsi="Times New Roman" w:cs="Times New Roman"/>
                <w:kern w:val="0"/>
                <w:sz w:val="24"/>
                <w:szCs w:val="24"/>
                <w:lang w:val="en-ID" w:eastAsia="en-ID"/>
                <w14:ligatures w14:val="none"/>
              </w:rPr>
            </w:pPr>
          </w:p>
          <w:p w14:paraId="2DDB3BD9" w14:textId="0449B7CE" w:rsidR="00D03AE9" w:rsidRPr="00726973" w:rsidRDefault="00D03AE9" w:rsidP="004035B8">
            <w:pPr>
              <w:rPr>
                <w:rFonts w:ascii="Times New Roman" w:eastAsia="Times New Roman" w:hAnsi="Times New Roman" w:cs="Times New Roman"/>
                <w:kern w:val="0"/>
                <w:sz w:val="24"/>
                <w:szCs w:val="24"/>
                <w:lang w:val="en-ID" w:eastAsia="en-ID"/>
                <w14:ligatures w14:val="none"/>
              </w:rPr>
            </w:pPr>
          </w:p>
        </w:tc>
      </w:tr>
      <w:tr w:rsidR="004035B8" w:rsidRPr="00726973" w14:paraId="3E7B32B2" w14:textId="77777777" w:rsidTr="004035B8">
        <w:tc>
          <w:tcPr>
            <w:tcW w:w="0" w:type="auto"/>
            <w:hideMark/>
          </w:tcPr>
          <w:p w14:paraId="59FABA06" w14:textId="275C8A3C" w:rsidR="00D43EF6" w:rsidRDefault="004035B8" w:rsidP="004035B8">
            <w:pPr>
              <w:rPr>
                <w:rFonts w:ascii="Times New Roman" w:eastAsia="Times New Roman" w:hAnsi="Times New Roman" w:cs="Times New Roman"/>
                <w:kern w:val="0"/>
                <w:sz w:val="24"/>
                <w:szCs w:val="24"/>
                <w:lang w:val="en-ID" w:eastAsia="en-ID"/>
                <w14:ligatures w14:val="none"/>
              </w:rPr>
            </w:pPr>
            <w:r>
              <w:rPr>
                <w:rFonts w:ascii="Times New Roman" w:eastAsia="Times New Roman" w:hAnsi="Times New Roman" w:cs="Times New Roman"/>
                <w:kern w:val="0"/>
                <w:sz w:val="24"/>
                <w:szCs w:val="24"/>
                <w:lang w:val="en-ID" w:eastAsia="en-ID"/>
                <w14:ligatures w14:val="none"/>
              </w:rPr>
              <w:t>6.</w:t>
            </w:r>
          </w:p>
          <w:p w14:paraId="13A87ACD" w14:textId="4A5AA4D8" w:rsidR="004035B8" w:rsidRPr="00726973" w:rsidRDefault="004035B8" w:rsidP="004035B8">
            <w:pPr>
              <w:rPr>
                <w:rFonts w:ascii="Times New Roman" w:eastAsia="Times New Roman" w:hAnsi="Times New Roman" w:cs="Times New Roman"/>
                <w:kern w:val="0"/>
                <w:sz w:val="24"/>
                <w:szCs w:val="24"/>
                <w:lang w:val="en-ID" w:eastAsia="en-ID"/>
                <w14:ligatures w14:val="none"/>
              </w:rPr>
            </w:pPr>
          </w:p>
        </w:tc>
        <w:tc>
          <w:tcPr>
            <w:tcW w:w="0" w:type="auto"/>
            <w:hideMark/>
          </w:tcPr>
          <w:p w14:paraId="417BD421" w14:textId="7182BFD2"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noProof/>
                <w:kern w:val="0"/>
                <w:sz w:val="24"/>
                <w:szCs w:val="24"/>
                <w:lang w:val="en-ID" w:eastAsia="en-ID"/>
                <w14:ligatures w14:val="none"/>
              </w:rPr>
              <w:t xml:space="preserve">Pamungkas &amp; Suprihatmi, </w:t>
            </w:r>
            <w:r w:rsidRPr="00726973">
              <w:rPr>
                <w:rFonts w:ascii="Times New Roman" w:eastAsia="Times New Roman" w:hAnsi="Times New Roman" w:cs="Times New Roman"/>
                <w:kern w:val="0"/>
                <w:sz w:val="24"/>
                <w:szCs w:val="24"/>
                <w:lang w:val="en-ID" w:eastAsia="en-ID"/>
                <w14:ligatures w14:val="none"/>
              </w:rPr>
              <w:fldChar w:fldCharType="begin" w:fldLock="1"/>
            </w:r>
            <w:r w:rsidRPr="00726973">
              <w:rPr>
                <w:rFonts w:ascii="Times New Roman" w:eastAsia="Times New Roman" w:hAnsi="Times New Roman" w:cs="Times New Roman"/>
                <w:kern w:val="0"/>
                <w:sz w:val="24"/>
                <w:szCs w:val="24"/>
                <w:lang w:val="en-ID" w:eastAsia="en-ID"/>
                <w14:ligatures w14:val="none"/>
              </w:rPr>
              <w:instrText>ADDIN CSL_CITATION {"citationItems":[{"id":"ITEM-1","itemData":{"DOI":"10.30640/digital.v3i3.3250","ISSN":"2964-5298","abstract":"This research uses quantitative data consisting of TATO, DER, DPR and ROA sourced from www.idx.com. The data collection technique in this research is poroposive sampling using secondary data. The sample in this research was 45. The data analysis technique used descriptive analysis, namely in the form of multiple linear regression analysis, t test, F test, and coefficient of determination test. The t test results show that asset turnover has no significant effect on financial performance because it has a significant value of 0.069 &gt; 0.05. Capital structure has no significant effect on financial performance because it has a significant value of 0.456 &gt; 0.05. Dividend policy has a significant effect on financial performance because it has a value of 0.002 &lt; 0.05. The results of the F test show a significant value of 0.002 &lt; 0.05, meaning that there is an independent influence, namely asset turnover, capital structure and dividend policy on the dependent variable, namely financial performance. The result of the coefficient of determination is 25.4%, meaning that the influence of the independent variables, namely asset turnover, capital structure and dividend policy on the dependent variable, namely financial performance, is large, the remaining 74.6% is influenced by other factors outside the variables studied.","author":[{"dropping-particle":"","family":"Pamungkas","given":"Ponco Aji","non-dropping-particle":"","parse-names":false,"suffix":""},{"dropping-particle":"","family":"Suprihatmi","given":"","non-dropping-particle":"","parse-names":false,"suffix":""}],"container-title":"Digital Bisnis: Jurnal Publikasi Ilmu Manajemen dan E-Commerce","id":"ITEM-1","issue":"3","issued":{"date-parts":[["2024"]]},"page":"518-531","title":"Analisis Pengaruh Perputaran Aset, Struktur Modal dan Kebijakan Deviden terhadap Kinerja Keuangan pada Perusahaan Sektor Perbankan yang Terdaftar di BEI Periode 2019-2023","type":"article-journal","volume":"3"},"suppress-author":1,"uris":["http://www.mendeley.com/documents/?uuid=0b9f25aa-7cc2-4b53-858f-f37d16146828"]}],"mendeley":{"formattedCitation":"(2024)","plainTextFormattedCitation":"(2024)","previouslyFormattedCitation":"(2024)"},"properties":{"noteIndex":0},"schema":"https://github.com/citation-style-language/schema/raw/master/csl-citation.json"}</w:instrText>
            </w:r>
            <w:r w:rsidRPr="00726973">
              <w:rPr>
                <w:rFonts w:ascii="Times New Roman" w:eastAsia="Times New Roman" w:hAnsi="Times New Roman" w:cs="Times New Roman"/>
                <w:kern w:val="0"/>
                <w:sz w:val="24"/>
                <w:szCs w:val="24"/>
                <w:lang w:val="en-ID" w:eastAsia="en-ID"/>
                <w14:ligatures w14:val="none"/>
              </w:rPr>
              <w:fldChar w:fldCharType="separate"/>
            </w:r>
            <w:r w:rsidRPr="00726973">
              <w:rPr>
                <w:rFonts w:ascii="Times New Roman" w:eastAsia="Times New Roman" w:hAnsi="Times New Roman" w:cs="Times New Roman"/>
                <w:noProof/>
                <w:kern w:val="0"/>
                <w:sz w:val="24"/>
                <w:szCs w:val="24"/>
                <w:lang w:val="en-ID" w:eastAsia="en-ID"/>
                <w14:ligatures w14:val="none"/>
              </w:rPr>
              <w:t>(2024)</w:t>
            </w:r>
            <w:r w:rsidRPr="00726973">
              <w:rPr>
                <w:rFonts w:ascii="Times New Roman" w:eastAsia="Times New Roman" w:hAnsi="Times New Roman" w:cs="Times New Roman"/>
                <w:kern w:val="0"/>
                <w:sz w:val="24"/>
                <w:szCs w:val="24"/>
                <w:lang w:val="en-ID" w:eastAsia="en-ID"/>
                <w14:ligatures w14:val="none"/>
              </w:rPr>
              <w:fldChar w:fldCharType="end"/>
            </w:r>
          </w:p>
        </w:tc>
        <w:tc>
          <w:tcPr>
            <w:tcW w:w="0" w:type="auto"/>
            <w:hideMark/>
          </w:tcPr>
          <w:p w14:paraId="4685BEAB" w14:textId="2A0A19BB"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w:t>
            </w:r>
            <w:r w:rsidR="00D43EF6" w:rsidRPr="00726973">
              <w:rPr>
                <w:rFonts w:ascii="Times New Roman" w:eastAsia="Times New Roman" w:hAnsi="Times New Roman" w:cs="Times New Roman"/>
                <w:kern w:val="0"/>
                <w:sz w:val="24"/>
                <w:szCs w:val="24"/>
                <w:lang w:val="en-ID" w:eastAsia="en-ID"/>
                <w14:ligatures w14:val="none"/>
              </w:rPr>
              <w:t xml:space="preserve">Analisis Pengaruh Perputaran Aset, Struktur Modal dan Kebijakan Dividen terhadap Kinerja Keuangan pada Perusahaan </w:t>
            </w:r>
            <w:r w:rsidR="00D43EF6" w:rsidRPr="00726973">
              <w:rPr>
                <w:rFonts w:ascii="Times New Roman" w:eastAsia="Times New Roman" w:hAnsi="Times New Roman" w:cs="Times New Roman"/>
                <w:kern w:val="0"/>
                <w:sz w:val="24"/>
                <w:szCs w:val="24"/>
                <w:lang w:val="en-ID" w:eastAsia="en-ID"/>
                <w14:ligatures w14:val="none"/>
              </w:rPr>
              <w:lastRenderedPageBreak/>
              <w:t>Sektor Perbankan yang Terdaftar di BEI Periode 2019–2023</w:t>
            </w:r>
            <w:r w:rsidRPr="00726973">
              <w:rPr>
                <w:rFonts w:ascii="Times New Roman" w:eastAsia="Times New Roman" w:hAnsi="Times New Roman" w:cs="Times New Roman"/>
                <w:kern w:val="0"/>
                <w:sz w:val="24"/>
                <w:szCs w:val="24"/>
                <w:lang w:val="en-ID" w:eastAsia="en-ID"/>
                <w14:ligatures w14:val="none"/>
              </w:rPr>
              <w:t>”</w:t>
            </w:r>
          </w:p>
        </w:tc>
        <w:tc>
          <w:tcPr>
            <w:tcW w:w="0" w:type="auto"/>
            <w:hideMark/>
          </w:tcPr>
          <w:p w14:paraId="13F0874E"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lastRenderedPageBreak/>
              <w:t>X1: Perputaran Aset (TATO) X2: Struktur Modal (DER) X3: Kebijakan Dividen</w:t>
            </w:r>
          </w:p>
          <w:p w14:paraId="0D83855E"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Y: Kinerja Keuangan (ROA)</w:t>
            </w:r>
          </w:p>
        </w:tc>
        <w:tc>
          <w:tcPr>
            <w:tcW w:w="0" w:type="auto"/>
            <w:hideMark/>
          </w:tcPr>
          <w:p w14:paraId="09A02C50" w14:textId="77777777" w:rsidR="00D43EF6" w:rsidRPr="00726973" w:rsidRDefault="00D43EF6" w:rsidP="004035B8">
            <w:pPr>
              <w:jc w:val="both"/>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Penelitian kuantitatif dengan analisis regresi linear berganda</w:t>
            </w:r>
          </w:p>
        </w:tc>
        <w:tc>
          <w:tcPr>
            <w:tcW w:w="0" w:type="auto"/>
            <w:hideMark/>
          </w:tcPr>
          <w:p w14:paraId="60D09F46" w14:textId="773F6C5B"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 xml:space="preserve">TATO dan DER berpengaruh negatif dan tidak signifikan terhadap kinerja keuangan, sedangkan kebijakan dividen tidak </w:t>
            </w:r>
            <w:r w:rsidRPr="00726973">
              <w:rPr>
                <w:rFonts w:ascii="Times New Roman" w:eastAsia="Times New Roman" w:hAnsi="Times New Roman" w:cs="Times New Roman"/>
                <w:kern w:val="0"/>
                <w:sz w:val="24"/>
                <w:szCs w:val="24"/>
                <w:lang w:val="en-ID" w:eastAsia="en-ID"/>
                <w14:ligatures w14:val="none"/>
              </w:rPr>
              <w:lastRenderedPageBreak/>
              <w:t>berpengaruh signifikan terhadap kinerja keuangan</w:t>
            </w:r>
            <w:r w:rsidR="004035B8">
              <w:rPr>
                <w:rFonts w:ascii="Times New Roman" w:eastAsia="Times New Roman" w:hAnsi="Times New Roman" w:cs="Times New Roman"/>
                <w:kern w:val="0"/>
                <w:sz w:val="24"/>
                <w:szCs w:val="24"/>
                <w:lang w:val="en-ID" w:eastAsia="en-ID"/>
                <w14:ligatures w14:val="none"/>
              </w:rPr>
              <w:t>.</w:t>
            </w:r>
          </w:p>
        </w:tc>
      </w:tr>
      <w:tr w:rsidR="004035B8" w:rsidRPr="00726973" w14:paraId="1AEA23EA" w14:textId="77777777" w:rsidTr="004035B8">
        <w:tc>
          <w:tcPr>
            <w:tcW w:w="0" w:type="auto"/>
            <w:hideMark/>
          </w:tcPr>
          <w:p w14:paraId="520282A0" w14:textId="77777777" w:rsidR="00D43EF6" w:rsidRDefault="004035B8" w:rsidP="004035B8">
            <w:pPr>
              <w:rPr>
                <w:rFonts w:ascii="Times New Roman" w:eastAsia="Times New Roman" w:hAnsi="Times New Roman" w:cs="Times New Roman"/>
                <w:kern w:val="0"/>
                <w:sz w:val="24"/>
                <w:szCs w:val="24"/>
                <w:lang w:val="en-ID" w:eastAsia="en-ID"/>
                <w14:ligatures w14:val="none"/>
              </w:rPr>
            </w:pPr>
            <w:r>
              <w:rPr>
                <w:rFonts w:ascii="Times New Roman" w:eastAsia="Times New Roman" w:hAnsi="Times New Roman" w:cs="Times New Roman"/>
                <w:kern w:val="0"/>
                <w:sz w:val="24"/>
                <w:szCs w:val="24"/>
                <w:lang w:val="en-ID" w:eastAsia="en-ID"/>
                <w14:ligatures w14:val="none"/>
              </w:rPr>
              <w:t>7.</w:t>
            </w:r>
          </w:p>
          <w:p w14:paraId="1754B095" w14:textId="0BE431B8" w:rsidR="004035B8" w:rsidRPr="00726973" w:rsidRDefault="004035B8" w:rsidP="004035B8">
            <w:pPr>
              <w:rPr>
                <w:rFonts w:ascii="Times New Roman" w:eastAsia="Times New Roman" w:hAnsi="Times New Roman" w:cs="Times New Roman"/>
                <w:kern w:val="0"/>
                <w:sz w:val="24"/>
                <w:szCs w:val="24"/>
                <w:lang w:val="en-ID" w:eastAsia="en-ID"/>
                <w14:ligatures w14:val="none"/>
              </w:rPr>
            </w:pPr>
          </w:p>
        </w:tc>
        <w:tc>
          <w:tcPr>
            <w:tcW w:w="0" w:type="auto"/>
            <w:hideMark/>
          </w:tcPr>
          <w:p w14:paraId="2706F668" w14:textId="3A13480C" w:rsidR="00D43EF6" w:rsidRPr="00726973" w:rsidRDefault="00AA270B"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noProof/>
                <w:kern w:val="0"/>
                <w:sz w:val="24"/>
                <w:szCs w:val="24"/>
                <w:lang w:val="en-ID" w:eastAsia="en-ID"/>
                <w14:ligatures w14:val="none"/>
              </w:rPr>
              <w:t>Lindananty &amp; Nursahira</w:t>
            </w:r>
            <w:r w:rsidRPr="00726973">
              <w:rPr>
                <w:rFonts w:ascii="Times New Roman" w:eastAsia="Times New Roman" w:hAnsi="Times New Roman" w:cs="Times New Roman"/>
                <w:kern w:val="0"/>
                <w:sz w:val="24"/>
                <w:szCs w:val="24"/>
                <w:lang w:val="en-ID" w:eastAsia="en-ID"/>
                <w14:ligatures w14:val="none"/>
              </w:rPr>
              <w:t xml:space="preserve"> </w:t>
            </w:r>
            <w:r w:rsidRPr="00726973">
              <w:rPr>
                <w:rFonts w:ascii="Times New Roman" w:eastAsia="Times New Roman" w:hAnsi="Times New Roman" w:cs="Times New Roman"/>
                <w:kern w:val="0"/>
                <w:sz w:val="24"/>
                <w:szCs w:val="24"/>
                <w:lang w:val="en-ID" w:eastAsia="en-ID"/>
                <w14:ligatures w14:val="none"/>
              </w:rPr>
              <w:fldChar w:fldCharType="begin" w:fldLock="1"/>
            </w:r>
            <w:r w:rsidRPr="00726973">
              <w:rPr>
                <w:rFonts w:ascii="Times New Roman" w:eastAsia="Times New Roman" w:hAnsi="Times New Roman" w:cs="Times New Roman"/>
                <w:kern w:val="0"/>
                <w:sz w:val="24"/>
                <w:szCs w:val="24"/>
                <w:lang w:val="en-ID" w:eastAsia="en-ID"/>
                <w14:ligatures w14:val="none"/>
              </w:rPr>
              <w:instrText>ADDIN CSL_CITATION {"citationItems":[{"id":"ITEM-1","itemData":{"DOI":"10.58535/jasm.v7i2.70","author":[{"dropping-particle":"","family":"Lindananty","given":"","non-dropping-particle":"","parse-names":false,"suffix":""},{"dropping-particle":"","family":"Nursahira","given":"Meirina","non-dropping-particle":"","parse-names":false,"suffix":""}],"container-title":"Journal Akses STIA Malang","id":"ITEM-1","issue":"2","issued":{"date-parts":[["2025"]]},"page":"87-95","title":"Pengaruh Manajemen Modal Kerja terhadap Profitabilitas Perusahaan.","type":"article-journal","volume":"7"},"suppress-author":1,"uris":["http://www.mendeley.com/documents/?uuid=b73a9e17-53a4-4049-bf6e-07de4a479fc5"]}],"mendeley":{"formattedCitation":"(2025)","plainTextFormattedCitation":"(2025)","previouslyFormattedCitation":"(2025)"},"properties":{"noteIndex":0},"schema":"https://github.com/citation-style-language/schema/raw/master/csl-citation.json"}</w:instrText>
            </w:r>
            <w:r w:rsidRPr="00726973">
              <w:rPr>
                <w:rFonts w:ascii="Times New Roman" w:eastAsia="Times New Roman" w:hAnsi="Times New Roman" w:cs="Times New Roman"/>
                <w:kern w:val="0"/>
                <w:sz w:val="24"/>
                <w:szCs w:val="24"/>
                <w:lang w:val="en-ID" w:eastAsia="en-ID"/>
                <w14:ligatures w14:val="none"/>
              </w:rPr>
              <w:fldChar w:fldCharType="separate"/>
            </w:r>
            <w:r w:rsidRPr="00726973">
              <w:rPr>
                <w:rFonts w:ascii="Times New Roman" w:eastAsia="Times New Roman" w:hAnsi="Times New Roman" w:cs="Times New Roman"/>
                <w:noProof/>
                <w:kern w:val="0"/>
                <w:sz w:val="24"/>
                <w:szCs w:val="24"/>
                <w:lang w:val="en-ID" w:eastAsia="en-ID"/>
                <w14:ligatures w14:val="none"/>
              </w:rPr>
              <w:t>(2025)</w:t>
            </w:r>
            <w:r w:rsidRPr="00726973">
              <w:rPr>
                <w:rFonts w:ascii="Times New Roman" w:eastAsia="Times New Roman" w:hAnsi="Times New Roman" w:cs="Times New Roman"/>
                <w:kern w:val="0"/>
                <w:sz w:val="24"/>
                <w:szCs w:val="24"/>
                <w:lang w:val="en-ID" w:eastAsia="en-ID"/>
                <w14:ligatures w14:val="none"/>
              </w:rPr>
              <w:fldChar w:fldCharType="end"/>
            </w:r>
          </w:p>
        </w:tc>
        <w:tc>
          <w:tcPr>
            <w:tcW w:w="0" w:type="auto"/>
            <w:hideMark/>
          </w:tcPr>
          <w:p w14:paraId="5127C90D" w14:textId="4B99A177" w:rsidR="00D43EF6" w:rsidRPr="00726973" w:rsidRDefault="00AA270B" w:rsidP="004035B8">
            <w:pPr>
              <w:rPr>
                <w:rFonts w:ascii="Times New Roman" w:eastAsia="Times New Roman" w:hAnsi="Times New Roman" w:cs="Times New Roman"/>
                <w:kern w:val="0"/>
                <w:sz w:val="24"/>
                <w:szCs w:val="24"/>
                <w:lang w:val="en-ID" w:eastAsia="en-ID"/>
                <w14:ligatures w14:val="none"/>
              </w:rPr>
            </w:pPr>
            <w:proofErr w:type="gramStart"/>
            <w:r w:rsidRPr="00726973">
              <w:rPr>
                <w:rFonts w:ascii="Times New Roman" w:eastAsia="Times New Roman" w:hAnsi="Times New Roman" w:cs="Times New Roman"/>
                <w:kern w:val="0"/>
                <w:sz w:val="24"/>
                <w:szCs w:val="24"/>
                <w:lang w:val="en-ID" w:eastAsia="en-ID"/>
                <w14:ligatures w14:val="none"/>
              </w:rPr>
              <w:t>”</w:t>
            </w:r>
            <w:r w:rsidR="00D43EF6" w:rsidRPr="00726973">
              <w:rPr>
                <w:rFonts w:ascii="Times New Roman" w:eastAsia="Times New Roman" w:hAnsi="Times New Roman" w:cs="Times New Roman"/>
                <w:kern w:val="0"/>
                <w:sz w:val="24"/>
                <w:szCs w:val="24"/>
                <w:lang w:val="en-ID" w:eastAsia="en-ID"/>
                <w14:ligatures w14:val="none"/>
              </w:rPr>
              <w:t>Pengaruh</w:t>
            </w:r>
            <w:proofErr w:type="gramEnd"/>
            <w:r w:rsidRPr="00726973">
              <w:rPr>
                <w:rFonts w:ascii="Times New Roman" w:eastAsia="Times New Roman" w:hAnsi="Times New Roman" w:cs="Times New Roman"/>
                <w:kern w:val="0"/>
                <w:sz w:val="24"/>
                <w:szCs w:val="24"/>
                <w:lang w:val="en-ID" w:eastAsia="en-ID"/>
                <w14:ligatures w14:val="none"/>
              </w:rPr>
              <w:t xml:space="preserve"> </w:t>
            </w:r>
            <w:r w:rsidR="00D43EF6" w:rsidRPr="00726973">
              <w:rPr>
                <w:rFonts w:ascii="Times New Roman" w:eastAsia="Times New Roman" w:hAnsi="Times New Roman" w:cs="Times New Roman"/>
                <w:kern w:val="0"/>
                <w:sz w:val="24"/>
                <w:szCs w:val="24"/>
                <w:lang w:val="en-ID" w:eastAsia="en-ID"/>
                <w14:ligatures w14:val="none"/>
              </w:rPr>
              <w:t>Manajemen Modal</w:t>
            </w:r>
            <w:r w:rsidR="00C12329">
              <w:rPr>
                <w:rFonts w:ascii="Times New Roman" w:eastAsia="Times New Roman" w:hAnsi="Times New Roman" w:cs="Times New Roman"/>
                <w:kern w:val="0"/>
                <w:sz w:val="24"/>
                <w:szCs w:val="24"/>
                <w:lang w:val="en-ID" w:eastAsia="en-ID"/>
                <w14:ligatures w14:val="none"/>
              </w:rPr>
              <w:t xml:space="preserve"> </w:t>
            </w:r>
            <w:r w:rsidR="00D43EF6" w:rsidRPr="00726973">
              <w:rPr>
                <w:rFonts w:ascii="Times New Roman" w:eastAsia="Times New Roman" w:hAnsi="Times New Roman" w:cs="Times New Roman"/>
                <w:kern w:val="0"/>
                <w:sz w:val="24"/>
                <w:szCs w:val="24"/>
                <w:lang w:val="en-ID" w:eastAsia="en-ID"/>
                <w14:ligatures w14:val="none"/>
              </w:rPr>
              <w:t>Kerja terhadap Profitabilitas Perusahaan</w:t>
            </w:r>
            <w:r w:rsidRPr="00726973">
              <w:rPr>
                <w:rFonts w:ascii="Times New Roman" w:eastAsia="Times New Roman" w:hAnsi="Times New Roman" w:cs="Times New Roman"/>
                <w:kern w:val="0"/>
                <w:sz w:val="24"/>
                <w:szCs w:val="24"/>
                <w:lang w:val="en-ID" w:eastAsia="en-ID"/>
                <w14:ligatures w14:val="none"/>
              </w:rPr>
              <w:t>”</w:t>
            </w:r>
          </w:p>
        </w:tc>
        <w:tc>
          <w:tcPr>
            <w:tcW w:w="0" w:type="auto"/>
            <w:hideMark/>
          </w:tcPr>
          <w:p w14:paraId="7E58C652" w14:textId="0BD38E7D"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X: Manajemen Modal Kerja (</w:t>
            </w:r>
            <w:r w:rsidR="000113BD" w:rsidRPr="000113BD">
              <w:rPr>
                <w:rFonts w:ascii="Times New Roman" w:eastAsia="Times New Roman" w:hAnsi="Times New Roman" w:cs="Times New Roman"/>
                <w:i/>
                <w:iCs/>
                <w:kern w:val="0"/>
                <w:sz w:val="24"/>
                <w:szCs w:val="24"/>
                <w:lang w:val="en-ID" w:eastAsia="en-ID"/>
                <w14:ligatures w14:val="none"/>
              </w:rPr>
              <w:t>Cash Conversion Cycle</w:t>
            </w:r>
            <w:r w:rsidRPr="00726973">
              <w:rPr>
                <w:rFonts w:ascii="Times New Roman" w:eastAsia="Times New Roman" w:hAnsi="Times New Roman" w:cs="Times New Roman"/>
                <w:kern w:val="0"/>
                <w:sz w:val="24"/>
                <w:szCs w:val="24"/>
                <w:lang w:val="en-ID" w:eastAsia="en-ID"/>
                <w14:ligatures w14:val="none"/>
              </w:rPr>
              <w:t>/</w:t>
            </w:r>
            <w:r w:rsidR="005E239D" w:rsidRPr="00726973">
              <w:rPr>
                <w:rFonts w:ascii="Times New Roman" w:eastAsia="Times New Roman" w:hAnsi="Times New Roman" w:cs="Times New Roman"/>
                <w:kern w:val="0"/>
                <w:sz w:val="24"/>
                <w:szCs w:val="24"/>
                <w:lang w:val="en-ID" w:eastAsia="en-ID"/>
                <w14:ligatures w14:val="none"/>
              </w:rPr>
              <w:t>Siklus Konversi Kas</w:t>
            </w:r>
            <w:r w:rsidRPr="00726973">
              <w:rPr>
                <w:rFonts w:ascii="Times New Roman" w:eastAsia="Times New Roman" w:hAnsi="Times New Roman" w:cs="Times New Roman"/>
                <w:kern w:val="0"/>
                <w:sz w:val="24"/>
                <w:szCs w:val="24"/>
                <w:lang w:val="en-ID" w:eastAsia="en-ID"/>
                <w14:ligatures w14:val="none"/>
              </w:rPr>
              <w:t xml:space="preserve">) </w:t>
            </w:r>
          </w:p>
          <w:p w14:paraId="2EBD2662" w14:textId="77777777"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Y: Profitabilitas (ROA)</w:t>
            </w:r>
          </w:p>
        </w:tc>
        <w:tc>
          <w:tcPr>
            <w:tcW w:w="0" w:type="auto"/>
            <w:hideMark/>
          </w:tcPr>
          <w:p w14:paraId="29765B57" w14:textId="77777777" w:rsidR="00D43EF6" w:rsidRPr="00726973" w:rsidRDefault="00D43EF6" w:rsidP="004035B8">
            <w:pPr>
              <w:jc w:val="both"/>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Penelitian kuantitatif dengan analisis regresi linear sederhana</w:t>
            </w:r>
          </w:p>
        </w:tc>
        <w:tc>
          <w:tcPr>
            <w:tcW w:w="0" w:type="auto"/>
            <w:hideMark/>
          </w:tcPr>
          <w:p w14:paraId="3C9AD500" w14:textId="502C039C" w:rsidR="00D43EF6" w:rsidRPr="00726973" w:rsidRDefault="00D43EF6" w:rsidP="004035B8">
            <w:pPr>
              <w:rPr>
                <w:rFonts w:ascii="Times New Roman" w:eastAsia="Times New Roman" w:hAnsi="Times New Roman" w:cs="Times New Roman"/>
                <w:kern w:val="0"/>
                <w:sz w:val="24"/>
                <w:szCs w:val="24"/>
                <w:lang w:val="en-ID" w:eastAsia="en-ID"/>
                <w14:ligatures w14:val="none"/>
              </w:rPr>
            </w:pPr>
            <w:r w:rsidRPr="00726973">
              <w:rPr>
                <w:rFonts w:ascii="Times New Roman" w:eastAsia="Times New Roman" w:hAnsi="Times New Roman" w:cs="Times New Roman"/>
                <w:kern w:val="0"/>
                <w:sz w:val="24"/>
                <w:szCs w:val="24"/>
                <w:lang w:val="en-ID" w:eastAsia="en-ID"/>
                <w14:ligatures w14:val="none"/>
              </w:rPr>
              <w:t xml:space="preserve">Manajemen modal kerja yang diukur dengan </w:t>
            </w:r>
            <w:r w:rsidR="00726973" w:rsidRPr="00726973">
              <w:rPr>
                <w:rFonts w:ascii="Times New Roman" w:eastAsia="Times New Roman" w:hAnsi="Times New Roman" w:cs="Times New Roman"/>
                <w:kern w:val="0"/>
                <w:sz w:val="24"/>
                <w:szCs w:val="24"/>
                <w:lang w:val="en-ID" w:eastAsia="en-ID"/>
                <w14:ligatures w14:val="none"/>
              </w:rPr>
              <w:t>Siklus Konversi Kas</w:t>
            </w:r>
            <w:r w:rsidR="005E239D">
              <w:rPr>
                <w:rFonts w:ascii="Times New Roman" w:eastAsia="Times New Roman" w:hAnsi="Times New Roman" w:cs="Times New Roman"/>
                <w:kern w:val="0"/>
                <w:sz w:val="24"/>
                <w:szCs w:val="24"/>
                <w:lang w:val="en-ID" w:eastAsia="en-ID"/>
                <w14:ligatures w14:val="none"/>
              </w:rPr>
              <w:t xml:space="preserve"> (CCC)</w:t>
            </w:r>
            <w:r w:rsidRPr="00726973">
              <w:rPr>
                <w:rFonts w:ascii="Times New Roman" w:eastAsia="Times New Roman" w:hAnsi="Times New Roman" w:cs="Times New Roman"/>
                <w:kern w:val="0"/>
                <w:sz w:val="24"/>
                <w:szCs w:val="24"/>
                <w:lang w:val="en-ID" w:eastAsia="en-ID"/>
                <w14:ligatures w14:val="none"/>
              </w:rPr>
              <w:t xml:space="preserve"> berpengaruh positif dan signifikan terhadap profitabilitas perusahaan (ROA).</w:t>
            </w:r>
          </w:p>
        </w:tc>
      </w:tr>
    </w:tbl>
    <w:p w14:paraId="0F772DDD" w14:textId="6A2725F7" w:rsidR="000113BD" w:rsidRPr="0050040E" w:rsidRDefault="00615A95" w:rsidP="00B65485">
      <w:pPr>
        <w:spacing w:line="480" w:lineRule="auto"/>
        <w:rPr>
          <w:rFonts w:ascii="Times New Roman" w:hAnsi="Times New Roman" w:cs="Times New Roman"/>
          <w:i/>
          <w:iCs/>
          <w:sz w:val="24"/>
          <w:szCs w:val="24"/>
        </w:rPr>
      </w:pPr>
      <w:r w:rsidRPr="0050040E">
        <w:rPr>
          <w:rFonts w:ascii="Times New Roman" w:hAnsi="Times New Roman" w:cs="Times New Roman"/>
          <w:b/>
          <w:bCs/>
          <w:i/>
          <w:iCs/>
          <w:sz w:val="24"/>
          <w:szCs w:val="24"/>
        </w:rPr>
        <w:t>Sumber:</w:t>
      </w:r>
      <w:r w:rsidRPr="0050040E">
        <w:rPr>
          <w:rFonts w:ascii="Times New Roman" w:hAnsi="Times New Roman" w:cs="Times New Roman"/>
          <w:i/>
          <w:iCs/>
          <w:sz w:val="24"/>
          <w:szCs w:val="24"/>
        </w:rPr>
        <w:t xml:space="preserve"> Hasil Penelitian, Data Diolah, 2025</w:t>
      </w:r>
    </w:p>
    <w:p w14:paraId="28A1EC69" w14:textId="530DC4CC" w:rsidR="008B09E6" w:rsidRPr="0050040E" w:rsidRDefault="00B65485" w:rsidP="00065CC5">
      <w:pPr>
        <w:pStyle w:val="Heading2"/>
        <w:numPr>
          <w:ilvl w:val="1"/>
          <w:numId w:val="2"/>
        </w:numPr>
        <w:spacing w:line="480" w:lineRule="auto"/>
        <w:ind w:left="426"/>
        <w:rPr>
          <w:rFonts w:cs="Times New Roman"/>
          <w:szCs w:val="24"/>
        </w:rPr>
      </w:pPr>
      <w:bookmarkStart w:id="64" w:name="_Toc213611333"/>
      <w:r w:rsidRPr="0050040E">
        <w:rPr>
          <w:rFonts w:cs="Times New Roman"/>
          <w:szCs w:val="24"/>
        </w:rPr>
        <w:t xml:space="preserve"> </w:t>
      </w:r>
      <w:bookmarkStart w:id="65" w:name="_Toc223131011"/>
      <w:r w:rsidR="008B09E6" w:rsidRPr="0050040E">
        <w:rPr>
          <w:rFonts w:cs="Times New Roman"/>
          <w:szCs w:val="24"/>
        </w:rPr>
        <w:t>Kerangka Konseptual</w:t>
      </w:r>
      <w:bookmarkEnd w:id="64"/>
      <w:bookmarkEnd w:id="65"/>
    </w:p>
    <w:p w14:paraId="5D9E7C87" w14:textId="77777777" w:rsidR="002E589C" w:rsidRDefault="002E589C" w:rsidP="00FC4A32">
      <w:pPr>
        <w:spacing w:after="0" w:line="480" w:lineRule="auto"/>
        <w:ind w:firstLine="720"/>
        <w:contextualSpacing/>
        <w:jc w:val="both"/>
        <w:rPr>
          <w:rFonts w:ascii="Times New Roman" w:hAnsi="Times New Roman" w:cs="Times New Roman"/>
          <w:sz w:val="24"/>
          <w:szCs w:val="24"/>
        </w:rPr>
      </w:pPr>
      <w:r w:rsidRPr="002E589C">
        <w:rPr>
          <w:rFonts w:ascii="Times New Roman" w:hAnsi="Times New Roman" w:cs="Times New Roman"/>
          <w:sz w:val="24"/>
          <w:szCs w:val="24"/>
        </w:rPr>
        <w:t>Penelitian ini didasarkan pada Teori Sinyal (</w:t>
      </w:r>
      <w:r w:rsidRPr="00814493">
        <w:rPr>
          <w:rFonts w:ascii="Times New Roman" w:hAnsi="Times New Roman" w:cs="Times New Roman"/>
          <w:i/>
          <w:iCs/>
          <w:sz w:val="24"/>
          <w:szCs w:val="24"/>
        </w:rPr>
        <w:t>Signaling Theory</w:t>
      </w:r>
      <w:r w:rsidRPr="002E589C">
        <w:rPr>
          <w:rFonts w:ascii="Times New Roman" w:hAnsi="Times New Roman" w:cs="Times New Roman"/>
          <w:sz w:val="24"/>
          <w:szCs w:val="24"/>
        </w:rPr>
        <w:t xml:space="preserve">) yang menjelaskan bahwa dalam kondisi asimetri informasi antara manajemen dan pihak eksternal, manajemen memiliki informasi yang lebih lengkap mengenai kondisi internal perusahaan. Untuk mengurangi ketidakpastian tersebut, manajemen menyampaikan sinyal melalui kebijakan keuangan dan kinerja yang dilaporkan dalam laporan keuangan. Informasi tersebut kemudian menjadi dasar bagi pihak eksternal dalam menilai kualitas pengelolaan serta kemampuan perusahaan dalam menghasilkan laba dan mempertahankan stabilitas usaha. </w:t>
      </w:r>
    </w:p>
    <w:p w14:paraId="49002C61" w14:textId="391AC241" w:rsidR="002E589C" w:rsidRDefault="002E589C" w:rsidP="00726973">
      <w:pPr>
        <w:spacing w:after="0" w:line="480" w:lineRule="auto"/>
        <w:ind w:firstLine="720"/>
        <w:contextualSpacing/>
        <w:jc w:val="both"/>
        <w:rPr>
          <w:rFonts w:ascii="Times New Roman" w:hAnsi="Times New Roman" w:cs="Times New Roman"/>
          <w:sz w:val="24"/>
          <w:szCs w:val="24"/>
        </w:rPr>
      </w:pPr>
      <w:r w:rsidRPr="002E589C">
        <w:rPr>
          <w:rFonts w:ascii="Times New Roman" w:hAnsi="Times New Roman" w:cs="Times New Roman"/>
          <w:sz w:val="24"/>
          <w:szCs w:val="24"/>
        </w:rPr>
        <w:t xml:space="preserve">Dalam penelitian ini, keputusan yang berkaitan dengan efisiensi penggunaan aset, kebijakan struktur modal, dan pengelolaan modal kerja dipandang </w:t>
      </w:r>
      <w:r w:rsidRPr="002E589C">
        <w:rPr>
          <w:rFonts w:ascii="Times New Roman" w:hAnsi="Times New Roman" w:cs="Times New Roman"/>
          <w:sz w:val="24"/>
          <w:szCs w:val="24"/>
        </w:rPr>
        <w:lastRenderedPageBreak/>
        <w:t xml:space="preserve">sebagai bentuk tindakan manajerial yang mencerminkan kualitas tata kelola keuangan perusahaan. </w:t>
      </w:r>
      <w:r w:rsidR="000113BD" w:rsidRPr="000113BD">
        <w:rPr>
          <w:rFonts w:ascii="Times New Roman" w:hAnsi="Times New Roman" w:cs="Times New Roman"/>
          <w:i/>
          <w:iCs/>
          <w:sz w:val="24"/>
          <w:szCs w:val="24"/>
        </w:rPr>
        <w:t xml:space="preserve">Total Assets Turnover </w:t>
      </w:r>
      <w:r w:rsidRPr="002E589C">
        <w:rPr>
          <w:rFonts w:ascii="Times New Roman" w:hAnsi="Times New Roman" w:cs="Times New Roman"/>
          <w:sz w:val="24"/>
          <w:szCs w:val="24"/>
        </w:rPr>
        <w:t xml:space="preserve">(TATO) menunjukkan efektivitas pemanfaatan aset dalam menghasilkan penjualan, struktur modal yang </w:t>
      </w:r>
      <w:r w:rsidR="005E239D">
        <w:rPr>
          <w:rFonts w:ascii="Times New Roman" w:hAnsi="Times New Roman" w:cs="Times New Roman"/>
          <w:sz w:val="24"/>
          <w:szCs w:val="24"/>
        </w:rPr>
        <w:t>diukur</w:t>
      </w:r>
      <w:r w:rsidRPr="002E589C">
        <w:rPr>
          <w:rFonts w:ascii="Times New Roman" w:hAnsi="Times New Roman" w:cs="Times New Roman"/>
          <w:sz w:val="24"/>
          <w:szCs w:val="24"/>
        </w:rPr>
        <w:t xml:space="preserve"> melalui </w:t>
      </w:r>
      <w:r w:rsidR="000113BD" w:rsidRPr="000113BD">
        <w:rPr>
          <w:rFonts w:ascii="Times New Roman" w:hAnsi="Times New Roman" w:cs="Times New Roman"/>
          <w:i/>
          <w:iCs/>
          <w:sz w:val="24"/>
          <w:szCs w:val="24"/>
        </w:rPr>
        <w:t xml:space="preserve">Debt to Equity Ratio </w:t>
      </w:r>
      <w:r w:rsidRPr="002E589C">
        <w:rPr>
          <w:rFonts w:ascii="Times New Roman" w:hAnsi="Times New Roman" w:cs="Times New Roman"/>
          <w:sz w:val="24"/>
          <w:szCs w:val="24"/>
        </w:rPr>
        <w:t xml:space="preserve">(DER) menggambarkan tingkat </w:t>
      </w:r>
      <w:r w:rsidRPr="00D03AE9">
        <w:rPr>
          <w:rFonts w:ascii="Times New Roman" w:hAnsi="Times New Roman" w:cs="Times New Roman"/>
          <w:i/>
          <w:iCs/>
          <w:sz w:val="24"/>
          <w:szCs w:val="24"/>
        </w:rPr>
        <w:t>leverage</w:t>
      </w:r>
      <w:r w:rsidRPr="002E589C">
        <w:rPr>
          <w:rFonts w:ascii="Times New Roman" w:hAnsi="Times New Roman" w:cs="Times New Roman"/>
          <w:sz w:val="24"/>
          <w:szCs w:val="24"/>
        </w:rPr>
        <w:t xml:space="preserve"> dan kebijakan pendanaan perusahaan, sedangkan manajemen modal kerja yang diukur menggunakan </w:t>
      </w:r>
      <w:r w:rsidR="005E239D">
        <w:rPr>
          <w:rFonts w:ascii="Times New Roman" w:hAnsi="Times New Roman" w:cs="Times New Roman"/>
          <w:sz w:val="24"/>
          <w:szCs w:val="24"/>
        </w:rPr>
        <w:t>siklus konversi kas</w:t>
      </w:r>
      <w:r w:rsidR="00C91CAD">
        <w:rPr>
          <w:rFonts w:ascii="Times New Roman" w:hAnsi="Times New Roman" w:cs="Times New Roman"/>
          <w:sz w:val="24"/>
          <w:szCs w:val="24"/>
        </w:rPr>
        <w:t xml:space="preserve"> </w:t>
      </w:r>
      <w:r w:rsidRPr="002E589C">
        <w:rPr>
          <w:rFonts w:ascii="Times New Roman" w:hAnsi="Times New Roman" w:cs="Times New Roman"/>
          <w:sz w:val="24"/>
          <w:szCs w:val="24"/>
        </w:rPr>
        <w:t xml:space="preserve">merepresentasikan efisiensi pengelolaan aset lancar dan kewajiban lancar. Ketiga variabel tersebut secara teoritis berkontribusi terhadap kemampuan perusahaan dalam menciptakan laba. </w:t>
      </w:r>
    </w:p>
    <w:p w14:paraId="6D949192" w14:textId="2880B6A0" w:rsidR="00B2799A" w:rsidRDefault="002E589C" w:rsidP="009E1BF9">
      <w:pPr>
        <w:spacing w:after="0" w:line="480" w:lineRule="auto"/>
        <w:ind w:firstLine="720"/>
        <w:contextualSpacing/>
        <w:jc w:val="both"/>
        <w:rPr>
          <w:rFonts w:ascii="Times New Roman" w:hAnsi="Times New Roman" w:cs="Times New Roman"/>
          <w:sz w:val="24"/>
          <w:szCs w:val="24"/>
        </w:rPr>
      </w:pPr>
      <w:r w:rsidRPr="002E589C">
        <w:rPr>
          <w:rFonts w:ascii="Times New Roman" w:hAnsi="Times New Roman" w:cs="Times New Roman"/>
          <w:sz w:val="24"/>
          <w:szCs w:val="24"/>
        </w:rPr>
        <w:t xml:space="preserve">Dampak dari keputusan-keputusan tersebut selanjutnya tercermin dalam kinerja keuangan yang </w:t>
      </w:r>
      <w:r w:rsidR="005E239D">
        <w:rPr>
          <w:rFonts w:ascii="Times New Roman" w:hAnsi="Times New Roman" w:cs="Times New Roman"/>
          <w:sz w:val="24"/>
          <w:szCs w:val="24"/>
        </w:rPr>
        <w:t>diukur</w:t>
      </w:r>
      <w:r w:rsidRPr="002E589C">
        <w:rPr>
          <w:rFonts w:ascii="Times New Roman" w:hAnsi="Times New Roman" w:cs="Times New Roman"/>
          <w:sz w:val="24"/>
          <w:szCs w:val="24"/>
        </w:rPr>
        <w:t xml:space="preserve"> melalui </w:t>
      </w:r>
      <w:r w:rsidR="000113BD" w:rsidRPr="000113BD">
        <w:rPr>
          <w:rFonts w:ascii="Times New Roman" w:hAnsi="Times New Roman" w:cs="Times New Roman"/>
          <w:i/>
          <w:iCs/>
          <w:sz w:val="24"/>
          <w:szCs w:val="24"/>
        </w:rPr>
        <w:t xml:space="preserve">Return on Assets </w:t>
      </w:r>
      <w:r w:rsidRPr="002E589C">
        <w:rPr>
          <w:rFonts w:ascii="Times New Roman" w:hAnsi="Times New Roman" w:cs="Times New Roman"/>
          <w:sz w:val="24"/>
          <w:szCs w:val="24"/>
        </w:rPr>
        <w:t>(ROA). ROA menjadi indikator yang dapat diamati oleh investor untuk menilai efektivitas manajemen dalam mengelola seluruh sumber daya perusahaan. Dengan demikian, perubahan pada TATO,</w:t>
      </w:r>
      <w:r w:rsidR="00D03AE9">
        <w:rPr>
          <w:rFonts w:ascii="Times New Roman" w:hAnsi="Times New Roman" w:cs="Times New Roman"/>
          <w:sz w:val="24"/>
          <w:szCs w:val="24"/>
        </w:rPr>
        <w:t>struktur modal</w:t>
      </w:r>
      <w:r w:rsidR="00B2799A">
        <w:rPr>
          <w:rFonts w:ascii="Times New Roman" w:hAnsi="Times New Roman" w:cs="Times New Roman"/>
          <w:sz w:val="24"/>
          <w:szCs w:val="24"/>
        </w:rPr>
        <w:t xml:space="preserve">, </w:t>
      </w:r>
      <w:r w:rsidRPr="002E589C">
        <w:rPr>
          <w:rFonts w:ascii="Times New Roman" w:hAnsi="Times New Roman" w:cs="Times New Roman"/>
          <w:sz w:val="24"/>
          <w:szCs w:val="24"/>
        </w:rPr>
        <w:t xml:space="preserve">dan </w:t>
      </w:r>
      <w:r w:rsidR="00B2799A">
        <w:rPr>
          <w:rFonts w:ascii="Times New Roman" w:hAnsi="Times New Roman" w:cs="Times New Roman"/>
          <w:sz w:val="24"/>
          <w:szCs w:val="24"/>
        </w:rPr>
        <w:t xml:space="preserve">manajemen modal kerja </w:t>
      </w:r>
      <w:r w:rsidRPr="002E589C">
        <w:rPr>
          <w:rFonts w:ascii="Times New Roman" w:hAnsi="Times New Roman" w:cs="Times New Roman"/>
          <w:sz w:val="24"/>
          <w:szCs w:val="24"/>
        </w:rPr>
        <w:t>tidak hanya memengaruhi tingkat kinerja keuangan, tetapi juga menghasilkan sinyal yang diterima investor dalam mengevaluasi kondisi dan kualitas perusahaan subsektor pulp dan kertas</w:t>
      </w:r>
    </w:p>
    <w:p w14:paraId="098E4238"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5B0CDB8B"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572D0FB0"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33511496"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452D6512"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6FB2AD68"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5EAAB9D9"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210CE76B" w14:textId="77777777" w:rsidR="009E1BF9" w:rsidRDefault="009E1BF9" w:rsidP="00C557BA">
      <w:pPr>
        <w:spacing w:after="0" w:line="480" w:lineRule="auto"/>
        <w:ind w:firstLine="720"/>
        <w:contextualSpacing/>
        <w:jc w:val="both"/>
        <w:rPr>
          <w:rFonts w:ascii="Times New Roman" w:hAnsi="Times New Roman" w:cs="Times New Roman"/>
          <w:sz w:val="24"/>
          <w:szCs w:val="24"/>
        </w:rPr>
      </w:pPr>
    </w:p>
    <w:p w14:paraId="1EBF5EBB" w14:textId="56A8B3F7" w:rsidR="0031289E" w:rsidRPr="0050040E" w:rsidRDefault="00F74D8A" w:rsidP="00C557BA">
      <w:pPr>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noProof/>
          <w:sz w:val="24"/>
          <w:szCs w:val="24"/>
        </w:rPr>
        <w:lastRenderedPageBreak/>
        <mc:AlternateContent>
          <mc:Choice Requires="wpg">
            <w:drawing>
              <wp:anchor distT="0" distB="0" distL="114300" distR="114300" simplePos="0" relativeHeight="252095488" behindDoc="0" locked="0" layoutInCell="1" allowOverlap="1" wp14:anchorId="25262B29" wp14:editId="74E8C5F7">
                <wp:simplePos x="0" y="0"/>
                <wp:positionH relativeFrom="margin">
                  <wp:posOffset>470998</wp:posOffset>
                </wp:positionH>
                <wp:positionV relativeFrom="paragraph">
                  <wp:posOffset>557496</wp:posOffset>
                </wp:positionV>
                <wp:extent cx="4027137" cy="4037057"/>
                <wp:effectExtent l="0" t="0" r="12065" b="20955"/>
                <wp:wrapNone/>
                <wp:docPr id="1330682353" name="Group 36"/>
                <wp:cNvGraphicFramePr/>
                <a:graphic xmlns:a="http://schemas.openxmlformats.org/drawingml/2006/main">
                  <a:graphicData uri="http://schemas.microsoft.com/office/word/2010/wordprocessingGroup">
                    <wpg:wgp>
                      <wpg:cNvGrpSpPr/>
                      <wpg:grpSpPr>
                        <a:xfrm>
                          <a:off x="0" y="0"/>
                          <a:ext cx="4027137" cy="4037057"/>
                          <a:chOff x="65491" y="0"/>
                          <a:chExt cx="4027172" cy="4037628"/>
                        </a:xfrm>
                      </wpg:grpSpPr>
                      <wps:wsp>
                        <wps:cNvPr id="296182533" name="Rectangle 1"/>
                        <wps:cNvSpPr/>
                        <wps:spPr>
                          <a:xfrm>
                            <a:off x="1070511" y="1158840"/>
                            <a:ext cx="1977079" cy="32017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EC7D7D" w14:textId="704A2766" w:rsidR="00AA4F3C" w:rsidRPr="0050040E" w:rsidRDefault="00F2104F" w:rsidP="00280C64">
                              <w:pPr>
                                <w:jc w:val="center"/>
                                <w:rPr>
                                  <w:rFonts w:ascii="Times New Roman" w:hAnsi="Times New Roman" w:cs="Times New Roman"/>
                                  <w:sz w:val="24"/>
                                  <w:szCs w:val="24"/>
                                </w:rPr>
                              </w:pPr>
                              <w:r w:rsidRPr="0050040E">
                                <w:rPr>
                                  <w:rFonts w:ascii="Times New Roman" w:hAnsi="Times New Roman" w:cs="Times New Roman"/>
                                  <w:sz w:val="24"/>
                                  <w:szCs w:val="24"/>
                                </w:rPr>
                                <w:t xml:space="preserve">Manajemen </w:t>
                              </w:r>
                              <w:r w:rsidR="00875692">
                                <w:rPr>
                                  <w:rFonts w:ascii="Times New Roman" w:hAnsi="Times New Roman" w:cs="Times New Roman"/>
                                  <w:sz w:val="24"/>
                                  <w:szCs w:val="24"/>
                                </w:rPr>
                                <w:t>(Pihak Internal)</w:t>
                              </w:r>
                            </w:p>
                            <w:p w14:paraId="2C90E4EA" w14:textId="77777777" w:rsidR="00F2104F" w:rsidRPr="0050040E" w:rsidRDefault="00F2104F" w:rsidP="00AA4F3C">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736465" name="Rectangle 1"/>
                        <wps:cNvSpPr/>
                        <wps:spPr>
                          <a:xfrm>
                            <a:off x="1062272" y="584269"/>
                            <a:ext cx="1985318" cy="2896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86C0DC" w14:textId="6C473E5D" w:rsidR="00AE595A" w:rsidRPr="0050040E" w:rsidRDefault="00875692" w:rsidP="00AE595A">
                              <w:pPr>
                                <w:jc w:val="center"/>
                                <w:rPr>
                                  <w:rFonts w:ascii="Times New Roman" w:hAnsi="Times New Roman" w:cs="Times New Roman"/>
                                  <w:sz w:val="24"/>
                                  <w:szCs w:val="24"/>
                                </w:rPr>
                              </w:pPr>
                              <w:r>
                                <w:rPr>
                                  <w:rFonts w:ascii="Times New Roman" w:hAnsi="Times New Roman" w:cs="Times New Roman"/>
                                  <w:sz w:val="24"/>
                                  <w:szCs w:val="24"/>
                                </w:rPr>
                                <w:t xml:space="preserve">Asimetri Informasi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940345" name="Rectangle 1"/>
                        <wps:cNvSpPr/>
                        <wps:spPr>
                          <a:xfrm>
                            <a:off x="1329479" y="3552599"/>
                            <a:ext cx="1361049" cy="48502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40102F" w14:textId="484B2548" w:rsidR="00F2104F" w:rsidRPr="0050040E" w:rsidRDefault="00F74D8A" w:rsidP="00FF0689">
                              <w:pPr>
                                <w:jc w:val="center"/>
                                <w:rPr>
                                  <w:rFonts w:ascii="Times New Roman" w:hAnsi="Times New Roman" w:cs="Times New Roman"/>
                                  <w:i/>
                                  <w:iCs/>
                                  <w:sz w:val="24"/>
                                  <w:szCs w:val="24"/>
                                </w:rPr>
                              </w:pPr>
                              <w:r>
                                <w:rPr>
                                  <w:rFonts w:ascii="Times New Roman" w:hAnsi="Times New Roman" w:cs="Times New Roman"/>
                                  <w:sz w:val="24"/>
                                  <w:szCs w:val="24"/>
                                </w:rPr>
                                <w:t>Investor (Pihak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146792" name="Rectangle 1"/>
                        <wps:cNvSpPr/>
                        <wps:spPr>
                          <a:xfrm>
                            <a:off x="1066800" y="0"/>
                            <a:ext cx="1930400" cy="3384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8C09C4" w14:textId="2AFCECDE" w:rsidR="00851DE1" w:rsidRPr="00533C20" w:rsidRDefault="00280C64" w:rsidP="00851DE1">
                              <w:pPr>
                                <w:jc w:val="center"/>
                              </w:pPr>
                              <w:r w:rsidRPr="00533C20">
                                <w:rPr>
                                  <w:rFonts w:ascii="Times New Roman" w:hAnsi="Times New Roman" w:cs="Times New Roman"/>
                                  <w:sz w:val="24"/>
                                  <w:szCs w:val="24"/>
                                </w:rPr>
                                <w:t xml:space="preserve"> </w:t>
                              </w:r>
                              <w:r w:rsidR="00533C20" w:rsidRPr="00533C20">
                                <w:rPr>
                                  <w:rFonts w:ascii="Times New Roman" w:hAnsi="Times New Roman" w:cs="Times New Roman"/>
                                  <w:sz w:val="24"/>
                                  <w:szCs w:val="24"/>
                                </w:rPr>
                                <w:t>Teori Sinyal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697814" name="Rectangle 41"/>
                        <wps:cNvSpPr/>
                        <wps:spPr>
                          <a:xfrm>
                            <a:off x="1482811" y="1842913"/>
                            <a:ext cx="1207770" cy="620762"/>
                          </a:xfrm>
                          <a:prstGeom prst="rect">
                            <a:avLst/>
                          </a:prstGeom>
                        </wps:spPr>
                        <wps:style>
                          <a:lnRef idx="2">
                            <a:schemeClr val="dk1"/>
                          </a:lnRef>
                          <a:fillRef idx="1">
                            <a:schemeClr val="lt1"/>
                          </a:fillRef>
                          <a:effectRef idx="0">
                            <a:schemeClr val="dk1"/>
                          </a:effectRef>
                          <a:fontRef idx="minor">
                            <a:schemeClr val="dk1"/>
                          </a:fontRef>
                        </wps:style>
                        <wps:txbx>
                          <w:txbxContent>
                            <w:p w14:paraId="5297695E" w14:textId="77777777" w:rsidR="000E749E" w:rsidRPr="0050040E" w:rsidRDefault="000E749E" w:rsidP="000E749E">
                              <w:pPr>
                                <w:spacing w:after="0"/>
                                <w:jc w:val="center"/>
                                <w:rPr>
                                  <w:rFonts w:ascii="Times New Roman" w:hAnsi="Times New Roman" w:cs="Times New Roman"/>
                                  <w:sz w:val="24"/>
                                  <w:szCs w:val="24"/>
                                </w:rPr>
                              </w:pPr>
                              <w:r w:rsidRPr="0050040E">
                                <w:rPr>
                                  <w:rFonts w:ascii="Times New Roman" w:hAnsi="Times New Roman" w:cs="Times New Roman"/>
                                  <w:sz w:val="24"/>
                                  <w:szCs w:val="24"/>
                                </w:rPr>
                                <w:t>Struktur</w:t>
                              </w:r>
                            </w:p>
                            <w:p w14:paraId="40A8B2EE" w14:textId="21B25C9B" w:rsidR="000E749E" w:rsidRPr="0050040E" w:rsidRDefault="000E749E" w:rsidP="000E749E">
                              <w:pPr>
                                <w:spacing w:after="0"/>
                                <w:jc w:val="center"/>
                              </w:pPr>
                              <w:r w:rsidRPr="0050040E">
                                <w:rPr>
                                  <w:rFonts w:ascii="Times New Roman" w:hAnsi="Times New Roman" w:cs="Times New Roman"/>
                                  <w:sz w:val="24"/>
                                  <w:szCs w:val="24"/>
                                </w:rPr>
                                <w:t xml:space="preserve"> Modal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90907" name="Rectangle 41"/>
                        <wps:cNvSpPr/>
                        <wps:spPr>
                          <a:xfrm>
                            <a:off x="1390984" y="2817246"/>
                            <a:ext cx="1274882" cy="503339"/>
                          </a:xfrm>
                          <a:prstGeom prst="rect">
                            <a:avLst/>
                          </a:prstGeom>
                          <a:ln/>
                        </wps:spPr>
                        <wps:style>
                          <a:lnRef idx="2">
                            <a:schemeClr val="dk1"/>
                          </a:lnRef>
                          <a:fillRef idx="1">
                            <a:schemeClr val="lt1"/>
                          </a:fillRef>
                          <a:effectRef idx="0">
                            <a:schemeClr val="dk1"/>
                          </a:effectRef>
                          <a:fontRef idx="minor">
                            <a:schemeClr val="dk1"/>
                          </a:fontRef>
                        </wps:style>
                        <wps:txbx>
                          <w:txbxContent>
                            <w:p w14:paraId="37A930AC" w14:textId="799D62C2" w:rsidR="007A48CE" w:rsidRPr="0050040E" w:rsidRDefault="007A48CE" w:rsidP="007A48CE">
                              <w:pPr>
                                <w:jc w:val="center"/>
                              </w:pPr>
                              <w:r w:rsidRPr="0050040E">
                                <w:rPr>
                                  <w:rFonts w:ascii="Times New Roman" w:hAnsi="Times New Roman" w:cs="Times New Roman"/>
                                  <w:sz w:val="24"/>
                                  <w:szCs w:val="24"/>
                                </w:rPr>
                                <w:t>Kinerja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913058" name="Rectangle 41"/>
                        <wps:cNvSpPr/>
                        <wps:spPr>
                          <a:xfrm>
                            <a:off x="65491" y="1842913"/>
                            <a:ext cx="1207770" cy="637563"/>
                          </a:xfrm>
                          <a:prstGeom prst="rect">
                            <a:avLst/>
                          </a:prstGeom>
                          <a:ln/>
                        </wps:spPr>
                        <wps:style>
                          <a:lnRef idx="2">
                            <a:schemeClr val="dk1"/>
                          </a:lnRef>
                          <a:fillRef idx="1">
                            <a:schemeClr val="lt1"/>
                          </a:fillRef>
                          <a:effectRef idx="0">
                            <a:schemeClr val="dk1"/>
                          </a:effectRef>
                          <a:fontRef idx="minor">
                            <a:schemeClr val="dk1"/>
                          </a:fontRef>
                        </wps:style>
                        <wps:txbx>
                          <w:txbxContent>
                            <w:p w14:paraId="1BABBC0A" w14:textId="3BB56B49" w:rsidR="000E749E" w:rsidRPr="0050040E" w:rsidRDefault="000E749E" w:rsidP="000E749E">
                              <w:pPr>
                                <w:jc w:val="center"/>
                                <w:rPr>
                                  <w:rFonts w:ascii="Times New Roman" w:hAnsi="Times New Roman" w:cs="Times New Roman"/>
                                  <w:sz w:val="24"/>
                                  <w:szCs w:val="24"/>
                                </w:rPr>
                              </w:pPr>
                              <w:r w:rsidRPr="0050040E">
                                <w:rPr>
                                  <w:rFonts w:ascii="Times New Roman" w:hAnsi="Times New Roman" w:cs="Times New Roman"/>
                                  <w:i/>
                                  <w:iCs/>
                                  <w:sz w:val="24"/>
                                  <w:szCs w:val="24"/>
                                </w:rPr>
                                <w:t xml:space="preserve">Total Assets Turnover </w:t>
                              </w:r>
                              <w:r w:rsidRPr="0050040E">
                                <w:rPr>
                                  <w:rFonts w:ascii="Times New Roman" w:hAnsi="Times New Roman" w:cs="Times New Roman"/>
                                  <w:sz w:val="24"/>
                                  <w:szCs w:val="24"/>
                                </w:rPr>
                                <w:t>(TATO)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12423" name="Rectangle 41"/>
                        <wps:cNvSpPr/>
                        <wps:spPr>
                          <a:xfrm>
                            <a:off x="2884893" y="1834913"/>
                            <a:ext cx="1207770" cy="645562"/>
                          </a:xfrm>
                          <a:prstGeom prst="rect">
                            <a:avLst/>
                          </a:prstGeom>
                          <a:ln/>
                        </wps:spPr>
                        <wps:style>
                          <a:lnRef idx="2">
                            <a:schemeClr val="dk1"/>
                          </a:lnRef>
                          <a:fillRef idx="1">
                            <a:schemeClr val="lt1"/>
                          </a:fillRef>
                          <a:effectRef idx="0">
                            <a:schemeClr val="dk1"/>
                          </a:effectRef>
                          <a:fontRef idx="minor">
                            <a:schemeClr val="dk1"/>
                          </a:fontRef>
                        </wps:style>
                        <wps:txbx>
                          <w:txbxContent>
                            <w:p w14:paraId="590E4CBD" w14:textId="35C778C4" w:rsidR="000E749E" w:rsidRPr="0050040E" w:rsidRDefault="000E749E" w:rsidP="000E749E">
                              <w:pPr>
                                <w:jc w:val="center"/>
                              </w:pPr>
                              <w:r w:rsidRPr="0050040E">
                                <w:rPr>
                                  <w:rFonts w:ascii="Times New Roman" w:hAnsi="Times New Roman" w:cs="Times New Roman"/>
                                  <w:sz w:val="24"/>
                                  <w:szCs w:val="24"/>
                                </w:rPr>
                                <w:t>Manajemen Modal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62B29" id="Group 36" o:spid="_x0000_s1026" style="position:absolute;left:0;text-align:left;margin-left:37.1pt;margin-top:43.9pt;width:317.1pt;height:317.9pt;z-index:252095488;mso-position-horizontal-relative:margin;mso-width-relative:margin;mso-height-relative:margin" coordorigin="654" coordsize="40271,4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">
                <v:rect id="Rectangle 1" o:spid="_x0000_s1027" style="position:absolute;left:10705;top:11588;width:19770;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" fillcolor="window" strokecolor="windowText" strokeweight="1pt">
                  <v:textbox>
                    <w:txbxContent>
                      <w:p w14:paraId="39EC7D7D" w14:textId="704A2766" w:rsidR="00AA4F3C" w:rsidRPr="0050040E" w:rsidRDefault="00F2104F" w:rsidP="00280C64">
                        <w:pPr>
                          <w:jc w:val="center"/>
                          <w:rPr>
                            <w:rFonts w:ascii="Times New Roman" w:hAnsi="Times New Roman" w:cs="Times New Roman"/>
                            <w:sz w:val="24"/>
                            <w:szCs w:val="24"/>
                          </w:rPr>
                        </w:pPr>
                        <w:r w:rsidRPr="0050040E">
                          <w:rPr>
                            <w:rFonts w:ascii="Times New Roman" w:hAnsi="Times New Roman" w:cs="Times New Roman"/>
                            <w:sz w:val="24"/>
                            <w:szCs w:val="24"/>
                          </w:rPr>
                          <w:t xml:space="preserve">Manajemen </w:t>
                        </w:r>
                        <w:r w:rsidR="00875692">
                          <w:rPr>
                            <w:rFonts w:ascii="Times New Roman" w:hAnsi="Times New Roman" w:cs="Times New Roman"/>
                            <w:sz w:val="24"/>
                            <w:szCs w:val="24"/>
                          </w:rPr>
                          <w:t>(Pihak Internal)</w:t>
                        </w:r>
                      </w:p>
                      <w:p w14:paraId="2C90E4EA" w14:textId="77777777" w:rsidR="00F2104F" w:rsidRPr="0050040E" w:rsidRDefault="00F2104F" w:rsidP="00AA4F3C">
                        <w:pPr>
                          <w:jc w:val="center"/>
                          <w:rPr>
                            <w:rFonts w:ascii="Times New Roman" w:hAnsi="Times New Roman" w:cs="Times New Roman"/>
                            <w:sz w:val="24"/>
                            <w:szCs w:val="24"/>
                          </w:rPr>
                        </w:pPr>
                      </w:p>
                    </w:txbxContent>
                  </v:textbox>
                </v:rect>
                <v:rect id="Rectangle 1" o:spid="_x0000_s1028" style="position:absolute;left:10622;top:5842;width:19853;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" fillcolor="window" strokecolor="windowText" strokeweight="1pt">
                  <v:textbox>
                    <w:txbxContent>
                      <w:p w14:paraId="5286C0DC" w14:textId="6C473E5D" w:rsidR="00AE595A" w:rsidRPr="0050040E" w:rsidRDefault="00875692" w:rsidP="00AE595A">
                        <w:pPr>
                          <w:jc w:val="center"/>
                          <w:rPr>
                            <w:rFonts w:ascii="Times New Roman" w:hAnsi="Times New Roman" w:cs="Times New Roman"/>
                            <w:sz w:val="24"/>
                            <w:szCs w:val="24"/>
                          </w:rPr>
                        </w:pPr>
                        <w:r>
                          <w:rPr>
                            <w:rFonts w:ascii="Times New Roman" w:hAnsi="Times New Roman" w:cs="Times New Roman"/>
                            <w:sz w:val="24"/>
                            <w:szCs w:val="24"/>
                          </w:rPr>
                          <w:t xml:space="preserve">Asimetri Informasi </w:t>
                        </w:r>
                      </w:p>
                    </w:txbxContent>
                  </v:textbox>
                </v:rect>
                <v:rect id="Rectangle 1" o:spid="_x0000_s1029" style="position:absolute;left:13294;top:35525;width:13611;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" fillcolor="window" strokecolor="windowText" strokeweight="1pt">
                  <v:textbox>
                    <w:txbxContent>
                      <w:p w14:paraId="6840102F" w14:textId="484B2548" w:rsidR="00F2104F" w:rsidRPr="0050040E" w:rsidRDefault="00F74D8A" w:rsidP="00FF0689">
                        <w:pPr>
                          <w:jc w:val="center"/>
                          <w:rPr>
                            <w:rFonts w:ascii="Times New Roman" w:hAnsi="Times New Roman" w:cs="Times New Roman"/>
                            <w:i/>
                            <w:iCs/>
                            <w:sz w:val="24"/>
                            <w:szCs w:val="24"/>
                          </w:rPr>
                        </w:pPr>
                        <w:r>
                          <w:rPr>
                            <w:rFonts w:ascii="Times New Roman" w:hAnsi="Times New Roman" w:cs="Times New Roman"/>
                            <w:sz w:val="24"/>
                            <w:szCs w:val="24"/>
                          </w:rPr>
                          <w:t>Investor (Pihak Eksternal)</w:t>
                        </w:r>
                      </w:p>
                    </w:txbxContent>
                  </v:textbox>
                </v:rect>
                <v:rect id="Rectangle 1" o:spid="_x0000_s1030" style="position:absolute;left:10668;width:19304;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" fillcolor="window" strokecolor="windowText" strokeweight="1pt">
                  <v:textbox>
                    <w:txbxContent>
                      <w:p w14:paraId="168C09C4" w14:textId="2AFCECDE" w:rsidR="00851DE1" w:rsidRPr="00533C20" w:rsidRDefault="00280C64" w:rsidP="00851DE1">
                        <w:pPr>
                          <w:jc w:val="center"/>
                        </w:pPr>
                        <w:r w:rsidRPr="00533C20">
                          <w:rPr>
                            <w:rFonts w:ascii="Times New Roman" w:hAnsi="Times New Roman" w:cs="Times New Roman"/>
                            <w:sz w:val="24"/>
                            <w:szCs w:val="24"/>
                          </w:rPr>
                          <w:t xml:space="preserve"> </w:t>
                        </w:r>
                        <w:r w:rsidR="00533C20" w:rsidRPr="00533C20">
                          <w:rPr>
                            <w:rFonts w:ascii="Times New Roman" w:hAnsi="Times New Roman" w:cs="Times New Roman"/>
                            <w:sz w:val="24"/>
                            <w:szCs w:val="24"/>
                          </w:rPr>
                          <w:t>Teori Sinyal</w:t>
                        </w:r>
                      </w:p>
                    </w:txbxContent>
                  </v:textbox>
                </v:rect>
                <v:rect id="_x0000_s1031" style="position:absolute;left:14828;top:18429;width:12077;height: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" fillcolor="white [3201]" strokecolor="black [3200]" strokeweight="1pt">
                  <v:textbox>
                    <w:txbxContent>
                      <w:p w14:paraId="5297695E" w14:textId="77777777" w:rsidR="000E749E" w:rsidRPr="0050040E" w:rsidRDefault="000E749E" w:rsidP="000E749E">
                        <w:pPr>
                          <w:spacing w:after="0"/>
                          <w:jc w:val="center"/>
                          <w:rPr>
                            <w:rFonts w:ascii="Times New Roman" w:hAnsi="Times New Roman" w:cs="Times New Roman"/>
                            <w:sz w:val="24"/>
                            <w:szCs w:val="24"/>
                          </w:rPr>
                        </w:pPr>
                        <w:r w:rsidRPr="0050040E">
                          <w:rPr>
                            <w:rFonts w:ascii="Times New Roman" w:hAnsi="Times New Roman" w:cs="Times New Roman"/>
                            <w:sz w:val="24"/>
                            <w:szCs w:val="24"/>
                          </w:rPr>
                          <w:t>Struktur</w:t>
                        </w:r>
                      </w:p>
                      <w:p w14:paraId="40A8B2EE" w14:textId="21B25C9B" w:rsidR="000E749E" w:rsidRPr="0050040E" w:rsidRDefault="000E749E" w:rsidP="000E749E">
                        <w:pPr>
                          <w:spacing w:after="0"/>
                          <w:jc w:val="center"/>
                        </w:pPr>
                        <w:r w:rsidRPr="0050040E">
                          <w:rPr>
                            <w:rFonts w:ascii="Times New Roman" w:hAnsi="Times New Roman" w:cs="Times New Roman"/>
                            <w:sz w:val="24"/>
                            <w:szCs w:val="24"/>
                          </w:rPr>
                          <w:t xml:space="preserve"> Modal</w:t>
                        </w:r>
                      </w:p>
                    </w:txbxContent>
                  </v:textbox>
                </v:rect>
                <v:rect id="_x0000_s1032" style="position:absolute;left:13909;top:28172;width:12749;height:5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" fillcolor="white [3201]" strokecolor="black [3200]" strokeweight="1pt">
                  <v:textbox>
                    <w:txbxContent>
                      <w:p w14:paraId="37A930AC" w14:textId="799D62C2" w:rsidR="007A48CE" w:rsidRPr="0050040E" w:rsidRDefault="007A48CE" w:rsidP="007A48CE">
                        <w:pPr>
                          <w:jc w:val="center"/>
                        </w:pPr>
                        <w:r w:rsidRPr="0050040E">
                          <w:rPr>
                            <w:rFonts w:ascii="Times New Roman" w:hAnsi="Times New Roman" w:cs="Times New Roman"/>
                            <w:sz w:val="24"/>
                            <w:szCs w:val="24"/>
                          </w:rPr>
                          <w:t>Kinerja Keuangan</w:t>
                        </w:r>
                      </w:p>
                    </w:txbxContent>
                  </v:textbox>
                </v:rect>
                <v:rect id="_x0000_s1033" style="position:absolute;left:654;top:18429;width:12078;height: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" fillcolor="white [3201]" strokecolor="black [3200]" strokeweight="1pt">
                  <v:textbox>
                    <w:txbxContent>
                      <w:p w14:paraId="1BABBC0A" w14:textId="3BB56B49" w:rsidR="000E749E" w:rsidRPr="0050040E" w:rsidRDefault="000E749E" w:rsidP="000E749E">
                        <w:pPr>
                          <w:jc w:val="center"/>
                          <w:rPr>
                            <w:rFonts w:ascii="Times New Roman" w:hAnsi="Times New Roman" w:cs="Times New Roman"/>
                            <w:sz w:val="24"/>
                            <w:szCs w:val="24"/>
                          </w:rPr>
                        </w:pPr>
                        <w:r w:rsidRPr="0050040E">
                          <w:rPr>
                            <w:rFonts w:ascii="Times New Roman" w:hAnsi="Times New Roman" w:cs="Times New Roman"/>
                            <w:i/>
                            <w:iCs/>
                            <w:sz w:val="24"/>
                            <w:szCs w:val="24"/>
                          </w:rPr>
                          <w:t xml:space="preserve">Total Assets Turnover </w:t>
                        </w:r>
                        <w:r w:rsidRPr="0050040E">
                          <w:rPr>
                            <w:rFonts w:ascii="Times New Roman" w:hAnsi="Times New Roman" w:cs="Times New Roman"/>
                            <w:sz w:val="24"/>
                            <w:szCs w:val="24"/>
                          </w:rPr>
                          <w:t>(TATO)</w:t>
                        </w:r>
                      </w:p>
                    </w:txbxContent>
                  </v:textbox>
                </v:rect>
                <v:rect id="_x0000_s1034" style="position:absolute;left:28848;top:18349;width:12078;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" fillcolor="white [3201]" strokecolor="black [3200]" strokeweight="1pt">
                  <v:textbox>
                    <w:txbxContent>
                      <w:p w14:paraId="590E4CBD" w14:textId="35C778C4" w:rsidR="000E749E" w:rsidRPr="0050040E" w:rsidRDefault="000E749E" w:rsidP="000E749E">
                        <w:pPr>
                          <w:jc w:val="center"/>
                        </w:pPr>
                        <w:r w:rsidRPr="0050040E">
                          <w:rPr>
                            <w:rFonts w:ascii="Times New Roman" w:hAnsi="Times New Roman" w:cs="Times New Roman"/>
                            <w:sz w:val="24"/>
                            <w:szCs w:val="24"/>
                          </w:rPr>
                          <w:t>Manajemen Modal Kerja</w:t>
                        </w:r>
                      </w:p>
                    </w:txbxContent>
                  </v:textbox>
                </v:rect>
                <w10:wrap anchorx="margin"/>
              </v:group>
            </w:pict>
          </mc:Fallback>
        </mc:AlternateContent>
      </w:r>
      <w:r w:rsidR="0031289E" w:rsidRPr="0050040E">
        <w:rPr>
          <w:rFonts w:ascii="Times New Roman" w:hAnsi="Times New Roman" w:cs="Times New Roman"/>
          <w:sz w:val="24"/>
          <w:szCs w:val="24"/>
        </w:rPr>
        <w:t>Dari penjelasan di atas, maka didapatkan kerangka konseptual sebagai berikut:</w:t>
      </w:r>
    </w:p>
    <w:p w14:paraId="0DB50F12" w14:textId="76CE571F" w:rsidR="00151740" w:rsidRPr="0050040E" w:rsidRDefault="00F74D8A" w:rsidP="00B9485E">
      <w:pPr>
        <w:spacing w:after="0" w:line="480" w:lineRule="auto"/>
        <w:contextualSpacing/>
        <w:jc w:val="both"/>
        <w:rPr>
          <w:rFonts w:ascii="Times New Roman" w:hAnsi="Times New Roman" w:cs="Times New Roman"/>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066816" behindDoc="0" locked="0" layoutInCell="1" allowOverlap="1" wp14:anchorId="0EE44223" wp14:editId="0B4C1C60">
                <wp:simplePos x="0" y="0"/>
                <wp:positionH relativeFrom="column">
                  <wp:posOffset>2423880</wp:posOffset>
                </wp:positionH>
                <wp:positionV relativeFrom="paragraph">
                  <wp:posOffset>144917</wp:posOffset>
                </wp:positionV>
                <wp:extent cx="6773" cy="271145"/>
                <wp:effectExtent l="76200" t="0" r="69850" b="52705"/>
                <wp:wrapNone/>
                <wp:docPr id="1944307790" name="Straight Arrow Connector 27"/>
                <wp:cNvGraphicFramePr/>
                <a:graphic xmlns:a="http://schemas.openxmlformats.org/drawingml/2006/main">
                  <a:graphicData uri="http://schemas.microsoft.com/office/word/2010/wordprocessingShape">
                    <wps:wsp>
                      <wps:cNvCnPr/>
                      <wps:spPr>
                        <a:xfrm>
                          <a:off x="0" y="0"/>
                          <a:ext cx="6773" cy="2711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15EFDC5" id="_x0000_t32" coordsize="21600,21600" o:spt="32" o:oned="t" path="m,l21600,21600e" filled="f">
                <v:path arrowok="t" fillok="f" o:connecttype="none"/>
                <o:lock v:ext="edit" shapetype="t"/>
              </v:shapetype>
              <v:shape id="Straight Arrow Connector 27" o:spid="_x0000_s1026" type="#_x0000_t32" style="position:absolute;margin-left:190.85pt;margin-top:11.4pt;width:.55pt;height:21.3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" strokecolor="black [3200]" strokeweight="1.5pt">
                <v:stroke endarrow="block" joinstyle="miter"/>
              </v:shape>
            </w:pict>
          </mc:Fallback>
        </mc:AlternateContent>
      </w:r>
    </w:p>
    <w:p w14:paraId="5BDC7F67" w14:textId="66993782" w:rsidR="00151740" w:rsidRPr="0050040E" w:rsidRDefault="00151740" w:rsidP="00B9485E">
      <w:pPr>
        <w:spacing w:after="0" w:line="480" w:lineRule="auto"/>
        <w:contextualSpacing/>
        <w:jc w:val="both"/>
        <w:rPr>
          <w:rFonts w:ascii="Times New Roman" w:hAnsi="Times New Roman" w:cs="Times New Roman"/>
          <w:sz w:val="24"/>
          <w:szCs w:val="24"/>
        </w:rPr>
      </w:pPr>
    </w:p>
    <w:p w14:paraId="56C1BBD9" w14:textId="698EED41" w:rsidR="00151740" w:rsidRPr="0050040E" w:rsidRDefault="00F74D8A" w:rsidP="00B9485E">
      <w:pPr>
        <w:spacing w:after="0" w:line="480" w:lineRule="auto"/>
        <w:contextualSpacing/>
        <w:jc w:val="both"/>
        <w:rPr>
          <w:rFonts w:ascii="Times New Roman" w:hAnsi="Times New Roman" w:cs="Times New Roman"/>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41568" behindDoc="0" locked="0" layoutInCell="1" allowOverlap="1" wp14:anchorId="7B3177C7" wp14:editId="0869673C">
                <wp:simplePos x="0" y="0"/>
                <wp:positionH relativeFrom="column">
                  <wp:posOffset>2421924</wp:posOffset>
                </wp:positionH>
                <wp:positionV relativeFrom="paragraph">
                  <wp:posOffset>8238</wp:posOffset>
                </wp:positionV>
                <wp:extent cx="6773" cy="271145"/>
                <wp:effectExtent l="76200" t="0" r="69850" b="52705"/>
                <wp:wrapNone/>
                <wp:docPr id="288912340" name="Straight Arrow Connector 27"/>
                <wp:cNvGraphicFramePr/>
                <a:graphic xmlns:a="http://schemas.openxmlformats.org/drawingml/2006/main">
                  <a:graphicData uri="http://schemas.microsoft.com/office/word/2010/wordprocessingShape">
                    <wps:wsp>
                      <wps:cNvCnPr/>
                      <wps:spPr>
                        <a:xfrm>
                          <a:off x="0" y="0"/>
                          <a:ext cx="6773" cy="2711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29A3E5C" id="Straight Arrow Connector 27" o:spid="_x0000_s1026" type="#_x0000_t32" style="position:absolute;margin-left:190.7pt;margin-top:.65pt;width:.55pt;height:21.3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" strokecolor="windowText" strokeweight="1.5pt">
                <v:stroke endarrow="block" joinstyle="miter"/>
              </v:shape>
            </w:pict>
          </mc:Fallback>
        </mc:AlternateContent>
      </w:r>
    </w:p>
    <w:p w14:paraId="627B3D3D" w14:textId="1D3F1AAF" w:rsidR="00151740" w:rsidRPr="0050040E" w:rsidRDefault="00F74D8A" w:rsidP="00B9485E">
      <w:pPr>
        <w:spacing w:after="0" w:line="480" w:lineRule="auto"/>
        <w:contextualSpacing/>
        <w:jc w:val="both"/>
        <w:rPr>
          <w:rFonts w:ascii="Times New Roman" w:hAnsi="Times New Roman" w:cs="Times New Roman"/>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086272" behindDoc="0" locked="0" layoutInCell="1" allowOverlap="1" wp14:anchorId="2C015C9F" wp14:editId="1917BE71">
                <wp:simplePos x="0" y="0"/>
                <wp:positionH relativeFrom="margin">
                  <wp:posOffset>2442656</wp:posOffset>
                </wp:positionH>
                <wp:positionV relativeFrom="paragraph">
                  <wp:posOffset>305952</wp:posOffset>
                </wp:positionV>
                <wp:extent cx="0" cy="343535"/>
                <wp:effectExtent l="76200" t="0" r="76200" b="56515"/>
                <wp:wrapNone/>
                <wp:docPr id="799042905" name="Straight Arrow Connector 39"/>
                <wp:cNvGraphicFramePr/>
                <a:graphic xmlns:a="http://schemas.openxmlformats.org/drawingml/2006/main">
                  <a:graphicData uri="http://schemas.microsoft.com/office/word/2010/wordprocessingShape">
                    <wps:wsp>
                      <wps:cNvCnPr/>
                      <wps:spPr>
                        <a:xfrm>
                          <a:off x="0" y="0"/>
                          <a:ext cx="0" cy="3435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030F97" id="Straight Arrow Connector 39" o:spid="_x0000_s1026" type="#_x0000_t32" style="position:absolute;margin-left:192.35pt;margin-top:24.1pt;width:0;height:27.05pt;z-index:2520862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" strokecolor="black [3200]" strokeweight="1.5pt">
                <v:stroke endarrow="block" joinstyle="miter"/>
                <w10:wrap anchorx="margin"/>
              </v:shape>
            </w:pict>
          </mc:Fallback>
        </mc:AlternateContent>
      </w:r>
    </w:p>
    <w:p w14:paraId="722A6CD4" w14:textId="71265338" w:rsidR="00151740" w:rsidRPr="0050040E" w:rsidRDefault="00F74D8A" w:rsidP="00B9485E">
      <w:pPr>
        <w:spacing w:after="0" w:line="480" w:lineRule="auto"/>
        <w:contextualSpacing/>
        <w:jc w:val="both"/>
        <w:rPr>
          <w:rFonts w:ascii="Times New Roman" w:hAnsi="Times New Roman" w:cs="Times New Roman"/>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47712" behindDoc="0" locked="0" layoutInCell="1" allowOverlap="1" wp14:anchorId="7EFD1BAE" wp14:editId="29CD7D45">
                <wp:simplePos x="0" y="0"/>
                <wp:positionH relativeFrom="column">
                  <wp:posOffset>3836034</wp:posOffset>
                </wp:positionH>
                <wp:positionV relativeFrom="paragraph">
                  <wp:posOffset>12633</wp:posOffset>
                </wp:positionV>
                <wp:extent cx="6773" cy="271145"/>
                <wp:effectExtent l="76200" t="0" r="69850" b="52705"/>
                <wp:wrapNone/>
                <wp:docPr id="733904522" name="Straight Arrow Connector 27"/>
                <wp:cNvGraphicFramePr/>
                <a:graphic xmlns:a="http://schemas.openxmlformats.org/drawingml/2006/main">
                  <a:graphicData uri="http://schemas.microsoft.com/office/word/2010/wordprocessingShape">
                    <wps:wsp>
                      <wps:cNvCnPr/>
                      <wps:spPr>
                        <a:xfrm>
                          <a:off x="0" y="0"/>
                          <a:ext cx="6773" cy="2711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8B05570" id="Straight Arrow Connector 27" o:spid="_x0000_s1026" type="#_x0000_t32" style="position:absolute;margin-left:302.05pt;margin-top:1pt;width:.55pt;height:21.3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" strokecolor="windowText" strokeweight="1.5pt">
                <v:stroke endarrow="block" joinstyle="miter"/>
              </v:shape>
            </w:pict>
          </mc:Fallback>
        </mc:AlternateContent>
      </w:r>
      <w:r w:rsidRPr="0050040E">
        <w:rPr>
          <w:rFonts w:ascii="Times New Roman" w:hAnsi="Times New Roman" w:cs="Times New Roman"/>
          <w:noProof/>
          <w:sz w:val="24"/>
          <w:szCs w:val="24"/>
        </w:rPr>
        <mc:AlternateContent>
          <mc:Choice Requires="wps">
            <w:drawing>
              <wp:anchor distT="0" distB="0" distL="114300" distR="114300" simplePos="0" relativeHeight="252145664" behindDoc="0" locked="0" layoutInCell="1" allowOverlap="1" wp14:anchorId="0B59CC0F" wp14:editId="55A1B0E1">
                <wp:simplePos x="0" y="0"/>
                <wp:positionH relativeFrom="column">
                  <wp:posOffset>922466</wp:posOffset>
                </wp:positionH>
                <wp:positionV relativeFrom="paragraph">
                  <wp:posOffset>20612</wp:posOffset>
                </wp:positionV>
                <wp:extent cx="6773" cy="271145"/>
                <wp:effectExtent l="76200" t="0" r="69850" b="52705"/>
                <wp:wrapNone/>
                <wp:docPr id="1120817624" name="Straight Arrow Connector 27"/>
                <wp:cNvGraphicFramePr/>
                <a:graphic xmlns:a="http://schemas.openxmlformats.org/drawingml/2006/main">
                  <a:graphicData uri="http://schemas.microsoft.com/office/word/2010/wordprocessingShape">
                    <wps:wsp>
                      <wps:cNvCnPr/>
                      <wps:spPr>
                        <a:xfrm>
                          <a:off x="0" y="0"/>
                          <a:ext cx="6773" cy="2711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6A09DFA3" id="Straight Arrow Connector 27" o:spid="_x0000_s1026" type="#_x0000_t32" style="position:absolute;margin-left:72.65pt;margin-top:1.6pt;width:.55pt;height:21.3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" strokecolor="windowText" strokeweight="1.5pt">
                <v:stroke endarrow="block" joinstyle="miter"/>
              </v:shape>
            </w:pict>
          </mc:Fallback>
        </mc:AlternateContent>
      </w:r>
      <w:r w:rsidRPr="0050040E">
        <w:rPr>
          <w:rFonts w:ascii="Times New Roman" w:hAnsi="Times New Roman" w:cs="Times New Roman"/>
          <w:noProof/>
          <w:sz w:val="24"/>
          <w:szCs w:val="24"/>
        </w:rPr>
        <mc:AlternateContent>
          <mc:Choice Requires="wps">
            <w:drawing>
              <wp:anchor distT="0" distB="0" distL="114300" distR="114300" simplePos="0" relativeHeight="252099584" behindDoc="0" locked="0" layoutInCell="1" allowOverlap="1" wp14:anchorId="4338FC45" wp14:editId="106774D3">
                <wp:simplePos x="0" y="0"/>
                <wp:positionH relativeFrom="column">
                  <wp:posOffset>934960</wp:posOffset>
                </wp:positionH>
                <wp:positionV relativeFrom="paragraph">
                  <wp:posOffset>19926</wp:posOffset>
                </wp:positionV>
                <wp:extent cx="2919369" cy="0"/>
                <wp:effectExtent l="0" t="0" r="0" b="0"/>
                <wp:wrapNone/>
                <wp:docPr id="1296953658" name="Straight Connector 43"/>
                <wp:cNvGraphicFramePr/>
                <a:graphic xmlns:a="http://schemas.openxmlformats.org/drawingml/2006/main">
                  <a:graphicData uri="http://schemas.microsoft.com/office/word/2010/wordprocessingShape">
                    <wps:wsp>
                      <wps:cNvCnPr/>
                      <wps:spPr>
                        <a:xfrm>
                          <a:off x="0" y="0"/>
                          <a:ext cx="291936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C90B4" id="Straight Connector 43"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1.55pt" to="303.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" strokecolor="black [3200]" strokeweight="1.5pt">
                <v:stroke joinstyle="miter"/>
              </v:line>
            </w:pict>
          </mc:Fallback>
        </mc:AlternateContent>
      </w:r>
    </w:p>
    <w:p w14:paraId="267D3800" w14:textId="2B0CAECF" w:rsidR="003D305B" w:rsidRPr="0050040E" w:rsidRDefault="003D305B" w:rsidP="003D305B">
      <w:pPr>
        <w:spacing w:after="0" w:line="480" w:lineRule="auto"/>
        <w:contextualSpacing/>
        <w:jc w:val="both"/>
        <w:rPr>
          <w:rFonts w:ascii="Times New Roman" w:hAnsi="Times New Roman" w:cs="Times New Roman"/>
          <w:sz w:val="24"/>
          <w:szCs w:val="24"/>
        </w:rPr>
      </w:pPr>
    </w:p>
    <w:p w14:paraId="49C81600" w14:textId="445F7083" w:rsidR="003D305B" w:rsidRPr="0050040E" w:rsidRDefault="00F74D8A" w:rsidP="003D305B">
      <w:pPr>
        <w:spacing w:after="0" w:line="480" w:lineRule="auto"/>
        <w:contextualSpacing/>
        <w:jc w:val="both"/>
        <w:rPr>
          <w:rFonts w:ascii="Times New Roman" w:hAnsi="Times New Roman" w:cs="Times New Roman"/>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084224" behindDoc="0" locked="0" layoutInCell="1" allowOverlap="1" wp14:anchorId="31302515" wp14:editId="7DB6A206">
                <wp:simplePos x="0" y="0"/>
                <wp:positionH relativeFrom="margin">
                  <wp:posOffset>2445539</wp:posOffset>
                </wp:positionH>
                <wp:positionV relativeFrom="paragraph">
                  <wp:posOffset>241373</wp:posOffset>
                </wp:positionV>
                <wp:extent cx="0" cy="344123"/>
                <wp:effectExtent l="76200" t="0" r="76200" b="56515"/>
                <wp:wrapNone/>
                <wp:docPr id="1039166096" name="Straight Arrow Connector 39"/>
                <wp:cNvGraphicFramePr/>
                <a:graphic xmlns:a="http://schemas.openxmlformats.org/drawingml/2006/main">
                  <a:graphicData uri="http://schemas.microsoft.com/office/word/2010/wordprocessingShape">
                    <wps:wsp>
                      <wps:cNvCnPr/>
                      <wps:spPr>
                        <a:xfrm>
                          <a:off x="0" y="0"/>
                          <a:ext cx="0" cy="34412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034178" id="Straight Arrow Connector 39" o:spid="_x0000_s1026" type="#_x0000_t32" style="position:absolute;margin-left:192.55pt;margin-top:19pt;width:0;height:27.1pt;z-index:2520842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" strokecolor="black [3200]" strokeweight="1.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0784" behindDoc="0" locked="0" layoutInCell="1" allowOverlap="1" wp14:anchorId="6D63B05D" wp14:editId="7DF6363A">
                <wp:simplePos x="0" y="0"/>
                <wp:positionH relativeFrom="column">
                  <wp:posOffset>3849799</wp:posOffset>
                </wp:positionH>
                <wp:positionV relativeFrom="paragraph">
                  <wp:posOffset>247650</wp:posOffset>
                </wp:positionV>
                <wp:extent cx="0" cy="181232"/>
                <wp:effectExtent l="0" t="0" r="38100" b="28575"/>
                <wp:wrapNone/>
                <wp:docPr id="1800022492" name="Straight Connector 44"/>
                <wp:cNvGraphicFramePr/>
                <a:graphic xmlns:a="http://schemas.openxmlformats.org/drawingml/2006/main">
                  <a:graphicData uri="http://schemas.microsoft.com/office/word/2010/wordprocessingShape">
                    <wps:wsp>
                      <wps:cNvCnPr/>
                      <wps:spPr>
                        <a:xfrm>
                          <a:off x="0" y="0"/>
                          <a:ext cx="0" cy="1812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9B792C" id="Straight Connector 44"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15pt,19.5pt" to="303.1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0nrwEAAFkDAAAOAAAAZHJzL2Uyb0RvYy54bWysU02P0zAQvSPxHyzfqdMiUIm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" strokecolor="windowText"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8736" behindDoc="0" locked="0" layoutInCell="1" allowOverlap="1" wp14:anchorId="0E1CD237" wp14:editId="667A4D1D">
                <wp:simplePos x="0" y="0"/>
                <wp:positionH relativeFrom="column">
                  <wp:posOffset>948793</wp:posOffset>
                </wp:positionH>
                <wp:positionV relativeFrom="paragraph">
                  <wp:posOffset>250036</wp:posOffset>
                </wp:positionV>
                <wp:extent cx="0" cy="181232"/>
                <wp:effectExtent l="0" t="0" r="38100" b="28575"/>
                <wp:wrapNone/>
                <wp:docPr id="167919098" name="Straight Connector 44"/>
                <wp:cNvGraphicFramePr/>
                <a:graphic xmlns:a="http://schemas.openxmlformats.org/drawingml/2006/main">
                  <a:graphicData uri="http://schemas.microsoft.com/office/word/2010/wordprocessingShape">
                    <wps:wsp>
                      <wps:cNvCnPr/>
                      <wps:spPr>
                        <a:xfrm>
                          <a:off x="0" y="0"/>
                          <a:ext cx="0" cy="18123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0DF241" id="Straight Connector 44"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74.7pt,19.7pt" to="74.7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" strokecolor="black [3200]" strokeweight="1.5pt">
                <v:stroke joinstyle="miter"/>
              </v:line>
            </w:pict>
          </mc:Fallback>
        </mc:AlternateContent>
      </w:r>
    </w:p>
    <w:p w14:paraId="0F3C7E21" w14:textId="38EB5F82" w:rsidR="0031289E" w:rsidRPr="0050040E" w:rsidRDefault="00F74D8A" w:rsidP="00B9485E">
      <w:pPr>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39520" behindDoc="0" locked="0" layoutInCell="1" allowOverlap="1" wp14:anchorId="169919E5" wp14:editId="1876E032">
                <wp:simplePos x="0" y="0"/>
                <wp:positionH relativeFrom="margin">
                  <wp:posOffset>928644</wp:posOffset>
                </wp:positionH>
                <wp:positionV relativeFrom="paragraph">
                  <wp:posOffset>94289</wp:posOffset>
                </wp:positionV>
                <wp:extent cx="2919369" cy="0"/>
                <wp:effectExtent l="0" t="0" r="0" b="0"/>
                <wp:wrapNone/>
                <wp:docPr id="1899363946" name="Straight Connector 43"/>
                <wp:cNvGraphicFramePr/>
                <a:graphic xmlns:a="http://schemas.openxmlformats.org/drawingml/2006/main">
                  <a:graphicData uri="http://schemas.microsoft.com/office/word/2010/wordprocessingShape">
                    <wps:wsp>
                      <wps:cNvCnPr/>
                      <wps:spPr>
                        <a:xfrm>
                          <a:off x="0" y="0"/>
                          <a:ext cx="2919369"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5140EE" id="Straight Connector 43" o:spid="_x0000_s1026" style="position:absolute;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1pt,7.4pt" to="302.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uLtAEAAFoDAAAOAAAAZHJzL2Uyb0RvYy54bWysU8tuGzEMvBfoPwi6x1o7aBAv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" strokecolor="windowText" strokeweight="1.5pt">
                <v:stroke joinstyle="miter"/>
                <w10:wrap anchorx="margin"/>
              </v:line>
            </w:pict>
          </mc:Fallback>
        </mc:AlternateContent>
      </w:r>
    </w:p>
    <w:p w14:paraId="7599BF35" w14:textId="2C11E58D" w:rsidR="00F90094" w:rsidRPr="0050040E" w:rsidRDefault="00F74D8A" w:rsidP="00B9485E">
      <w:pPr>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52832" behindDoc="0" locked="0" layoutInCell="1" allowOverlap="1" wp14:anchorId="2B2424CC" wp14:editId="2A5D2F4B">
                <wp:simplePos x="0" y="0"/>
                <wp:positionH relativeFrom="column">
                  <wp:posOffset>2438537</wp:posOffset>
                </wp:positionH>
                <wp:positionV relativeFrom="paragraph">
                  <wp:posOffset>342088</wp:posOffset>
                </wp:positionV>
                <wp:extent cx="6773" cy="271145"/>
                <wp:effectExtent l="76200" t="0" r="69850" b="52705"/>
                <wp:wrapNone/>
                <wp:docPr id="644270608" name="Straight Arrow Connector 27"/>
                <wp:cNvGraphicFramePr/>
                <a:graphic xmlns:a="http://schemas.openxmlformats.org/drawingml/2006/main">
                  <a:graphicData uri="http://schemas.microsoft.com/office/word/2010/wordprocessingShape">
                    <wps:wsp>
                      <wps:cNvCnPr/>
                      <wps:spPr>
                        <a:xfrm>
                          <a:off x="0" y="0"/>
                          <a:ext cx="6773" cy="2711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type w14:anchorId="5837C61A" id="_x0000_t32" coordsize="21600,21600" o:spt="32" o:oned="t" path="m,l21600,21600e" filled="f">
                <v:path arrowok="t" fillok="f" o:connecttype="none"/>
                <o:lock v:ext="edit" shapetype="t"/>
              </v:shapetype>
              <v:shape id="Straight Arrow Connector 27" o:spid="_x0000_s1026" type="#_x0000_t32" style="position:absolute;margin-left:192pt;margin-top:26.95pt;width:.55pt;height:21.3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" strokecolor="windowText" strokeweight="1.5pt">
                <v:stroke endarrow="block" joinstyle="miter"/>
              </v:shape>
            </w:pict>
          </mc:Fallback>
        </mc:AlternateContent>
      </w:r>
    </w:p>
    <w:p w14:paraId="1CACF495" w14:textId="3AA032E6" w:rsidR="000113BD" w:rsidRDefault="000113BD" w:rsidP="00C91CAD">
      <w:pPr>
        <w:spacing w:after="0" w:line="480" w:lineRule="auto"/>
        <w:ind w:firstLine="720"/>
        <w:contextualSpacing/>
        <w:jc w:val="both"/>
        <w:rPr>
          <w:rFonts w:ascii="Times New Roman" w:hAnsi="Times New Roman" w:cs="Times New Roman"/>
          <w:sz w:val="24"/>
          <w:szCs w:val="24"/>
        </w:rPr>
      </w:pPr>
      <w:r>
        <w:rPr>
          <w:noProof/>
        </w:rPr>
        <mc:AlternateContent>
          <mc:Choice Requires="wps">
            <w:drawing>
              <wp:anchor distT="0" distB="0" distL="114300" distR="114300" simplePos="0" relativeHeight="252155904" behindDoc="0" locked="0" layoutInCell="1" allowOverlap="1" wp14:anchorId="3A7CC35D" wp14:editId="7AB54DA1">
                <wp:simplePos x="0" y="0"/>
                <wp:positionH relativeFrom="margin">
                  <wp:align>right</wp:align>
                </wp:positionH>
                <wp:positionV relativeFrom="paragraph">
                  <wp:posOffset>281542</wp:posOffset>
                </wp:positionV>
                <wp:extent cx="1589314" cy="442232"/>
                <wp:effectExtent l="0" t="0" r="11430" b="15240"/>
                <wp:wrapNone/>
                <wp:docPr id="711222561" name="Rectangle 41"/>
                <wp:cNvGraphicFramePr/>
                <a:graphic xmlns:a="http://schemas.openxmlformats.org/drawingml/2006/main">
                  <a:graphicData uri="http://schemas.microsoft.com/office/word/2010/wordprocessingShape">
                    <wps:wsp>
                      <wps:cNvSpPr/>
                      <wps:spPr>
                        <a:xfrm>
                          <a:off x="0" y="0"/>
                          <a:ext cx="1589314" cy="4422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D20F5D" w14:textId="6D755848" w:rsidR="00BB52F1" w:rsidRPr="0050040E" w:rsidRDefault="00BB52F1" w:rsidP="00BB52F1">
                            <w:pPr>
                              <w:jc w:val="center"/>
                            </w:pPr>
                            <w:r w:rsidRPr="00BB52F1">
                              <w:rPr>
                                <w:rFonts w:ascii="Times New Roman" w:hAnsi="Times New Roman" w:cs="Times New Roman"/>
                                <w:sz w:val="24"/>
                                <w:szCs w:val="24"/>
                              </w:rPr>
                              <w:t xml:space="preserve">Evaluasi </w:t>
                            </w:r>
                            <w:r>
                              <w:rPr>
                                <w:rFonts w:ascii="Times New Roman" w:hAnsi="Times New Roman" w:cs="Times New Roman"/>
                                <w:sz w:val="24"/>
                                <w:szCs w:val="24"/>
                              </w:rPr>
                              <w:t>dan</w:t>
                            </w:r>
                            <w:r w:rsidRPr="00BB52F1">
                              <w:rPr>
                                <w:rFonts w:ascii="Times New Roman" w:hAnsi="Times New Roman" w:cs="Times New Roman"/>
                                <w:sz w:val="24"/>
                                <w:szCs w:val="24"/>
                              </w:rPr>
                              <w:t xml:space="preserve"> Keputusan Investasi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C35D" id="Rectangle 41" o:spid="_x0000_s1035" style="position:absolute;left:0;text-align:left;margin-left:73.95pt;margin-top:22.15pt;width:125.15pt;height:34.8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" fillcolor="window" strokecolor="windowText" strokeweight="1pt">
                <v:textbox>
                  <w:txbxContent>
                    <w:p w14:paraId="60D20F5D" w14:textId="6D755848" w:rsidR="00BB52F1" w:rsidRPr="0050040E" w:rsidRDefault="00BB52F1" w:rsidP="00BB52F1">
                      <w:pPr>
                        <w:jc w:val="center"/>
                      </w:pPr>
                      <w:r w:rsidRPr="00BB52F1">
                        <w:rPr>
                          <w:rFonts w:ascii="Times New Roman" w:hAnsi="Times New Roman" w:cs="Times New Roman"/>
                          <w:sz w:val="24"/>
                          <w:szCs w:val="24"/>
                        </w:rPr>
                        <w:t xml:space="preserve">Evaluasi </w:t>
                      </w:r>
                      <w:r>
                        <w:rPr>
                          <w:rFonts w:ascii="Times New Roman" w:hAnsi="Times New Roman" w:cs="Times New Roman"/>
                          <w:sz w:val="24"/>
                          <w:szCs w:val="24"/>
                        </w:rPr>
                        <w:t>dan</w:t>
                      </w:r>
                      <w:r w:rsidRPr="00BB52F1">
                        <w:rPr>
                          <w:rFonts w:ascii="Times New Roman" w:hAnsi="Times New Roman" w:cs="Times New Roman"/>
                          <w:sz w:val="24"/>
                          <w:szCs w:val="24"/>
                        </w:rPr>
                        <w:t xml:space="preserve"> Keputusan Investasi</w:t>
                      </w:r>
                    </w:p>
                  </w:txbxContent>
                </v:textbox>
                <w10:wrap anchorx="margin"/>
              </v:rect>
            </w:pict>
          </mc:Fallback>
        </mc:AlternateContent>
      </w:r>
    </w:p>
    <w:p w14:paraId="6A7B039B" w14:textId="7AF32D60" w:rsidR="000113BD" w:rsidRDefault="000113BD" w:rsidP="00C91CAD">
      <w:pPr>
        <w:spacing w:after="0" w:line="480" w:lineRule="auto"/>
        <w:ind w:firstLine="720"/>
        <w:contextualSpacing/>
        <w:jc w:val="both"/>
        <w:rPr>
          <w:rFonts w:ascii="Times New Roman" w:hAnsi="Times New Roman" w:cs="Times New Roman"/>
          <w:sz w:val="24"/>
          <w:szCs w:val="24"/>
        </w:rPr>
      </w:pPr>
      <w:r>
        <w:rPr>
          <w:noProof/>
        </w:rPr>
        <mc:AlternateContent>
          <mc:Choice Requires="wps">
            <w:drawing>
              <wp:anchor distT="0" distB="0" distL="114300" distR="114300" simplePos="0" relativeHeight="252153856" behindDoc="0" locked="0" layoutInCell="1" allowOverlap="1" wp14:anchorId="1C8CE6F5" wp14:editId="18A1325A">
                <wp:simplePos x="0" y="0"/>
                <wp:positionH relativeFrom="column">
                  <wp:posOffset>3114094</wp:posOffset>
                </wp:positionH>
                <wp:positionV relativeFrom="paragraph">
                  <wp:posOffset>152822</wp:posOffset>
                </wp:positionV>
                <wp:extent cx="292090" cy="0"/>
                <wp:effectExtent l="0" t="76200" r="13335" b="95250"/>
                <wp:wrapNone/>
                <wp:docPr id="503263148" name="Straight Arrow Connector 45"/>
                <wp:cNvGraphicFramePr/>
                <a:graphic xmlns:a="http://schemas.openxmlformats.org/drawingml/2006/main">
                  <a:graphicData uri="http://schemas.microsoft.com/office/word/2010/wordprocessingShape">
                    <wps:wsp>
                      <wps:cNvCnPr/>
                      <wps:spPr>
                        <a:xfrm>
                          <a:off x="0" y="0"/>
                          <a:ext cx="29209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80161E" id="_x0000_t32" coordsize="21600,21600" o:spt="32" o:oned="t" path="m,l21600,21600e" filled="f">
                <v:path arrowok="t" fillok="f" o:connecttype="none"/>
                <o:lock v:ext="edit" shapetype="t"/>
              </v:shapetype>
              <v:shape id="Straight Arrow Connector 45" o:spid="_x0000_s1026" type="#_x0000_t32" style="position:absolute;margin-left:245.2pt;margin-top:12.05pt;width:23pt;height: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" strokecolor="black [3200]" strokeweight="1.5pt">
                <v:stroke endarrow="block" joinstyle="miter"/>
              </v:shape>
            </w:pict>
          </mc:Fallback>
        </mc:AlternateContent>
      </w:r>
    </w:p>
    <w:p w14:paraId="45E1095F" w14:textId="5E20A66C" w:rsidR="00610DC1" w:rsidRDefault="00B2799A" w:rsidP="006B6DED">
      <w:pPr>
        <w:spacing w:after="0" w:line="480" w:lineRule="auto"/>
        <w:ind w:firstLine="720"/>
        <w:contextualSpacing/>
        <w:jc w:val="both"/>
        <w:rPr>
          <w:rFonts w:ascii="Times New Roman" w:hAnsi="Times New Roman" w:cs="Times New Roman"/>
          <w:sz w:val="24"/>
          <w:szCs w:val="24"/>
        </w:rPr>
      </w:pPr>
      <w:r w:rsidRPr="0050040E">
        <w:rPr>
          <w:noProof/>
        </w:rPr>
        <mc:AlternateContent>
          <mc:Choice Requires="wps">
            <w:drawing>
              <wp:anchor distT="0" distB="0" distL="114300" distR="114300" simplePos="0" relativeHeight="252121088" behindDoc="0" locked="0" layoutInCell="1" allowOverlap="1" wp14:anchorId="34D01E2B" wp14:editId="126916B3">
                <wp:simplePos x="0" y="0"/>
                <wp:positionH relativeFrom="margin">
                  <wp:posOffset>427559</wp:posOffset>
                </wp:positionH>
                <wp:positionV relativeFrom="paragraph">
                  <wp:posOffset>119988</wp:posOffset>
                </wp:positionV>
                <wp:extent cx="4312920" cy="239485"/>
                <wp:effectExtent l="0" t="0" r="0" b="8255"/>
                <wp:wrapNone/>
                <wp:docPr id="502974539" name="Text Box 1"/>
                <wp:cNvGraphicFramePr/>
                <a:graphic xmlns:a="http://schemas.openxmlformats.org/drawingml/2006/main">
                  <a:graphicData uri="http://schemas.microsoft.com/office/word/2010/wordprocessingShape">
                    <wps:wsp>
                      <wps:cNvSpPr txBox="1"/>
                      <wps:spPr>
                        <a:xfrm>
                          <a:off x="0" y="0"/>
                          <a:ext cx="4312920" cy="239485"/>
                        </a:xfrm>
                        <a:prstGeom prst="rect">
                          <a:avLst/>
                        </a:prstGeom>
                        <a:solidFill>
                          <a:prstClr val="white"/>
                        </a:solidFill>
                        <a:ln>
                          <a:noFill/>
                        </a:ln>
                      </wps:spPr>
                      <wps:txbx>
                        <w:txbxContent>
                          <w:p w14:paraId="1931B018" w14:textId="23BD8523" w:rsidR="00633BBA" w:rsidRPr="0050040E" w:rsidRDefault="00633BBA" w:rsidP="00633BBA">
                            <w:pPr>
                              <w:pStyle w:val="Caption"/>
                              <w:jc w:val="center"/>
                              <w:rPr>
                                <w:rFonts w:ascii="Times New Roman" w:hAnsi="Times New Roman" w:cs="Times New Roman"/>
                                <w:b/>
                                <w:bCs/>
                                <w:i w:val="0"/>
                                <w:iCs w:val="0"/>
                                <w:color w:val="auto"/>
                                <w:sz w:val="24"/>
                                <w:szCs w:val="24"/>
                              </w:rPr>
                            </w:pPr>
                            <w:bookmarkStart w:id="66" w:name="_Toc214257920"/>
                            <w:bookmarkStart w:id="67" w:name="_Toc221483504"/>
                            <w:bookmarkStart w:id="68" w:name="_Toc223131548"/>
                            <w:bookmarkStart w:id="69" w:name="_Toc223131807"/>
                            <w:bookmarkStart w:id="70" w:name="_Toc223132142"/>
                            <w:bookmarkStart w:id="71" w:name="_Toc225814504"/>
                            <w:r w:rsidRPr="0050040E">
                              <w:rPr>
                                <w:rFonts w:ascii="Times New Roman" w:hAnsi="Times New Roman" w:cs="Times New Roman"/>
                                <w:b/>
                                <w:bCs/>
                                <w:i w:val="0"/>
                                <w:iCs w:val="0"/>
                                <w:color w:val="auto"/>
                                <w:sz w:val="24"/>
                                <w:szCs w:val="24"/>
                              </w:rPr>
                              <w:t xml:space="preserve">Gambar 2. </w:t>
                            </w:r>
                            <w:r w:rsidRPr="0050040E">
                              <w:rPr>
                                <w:rFonts w:ascii="Times New Roman" w:hAnsi="Times New Roman" w:cs="Times New Roman"/>
                                <w:b/>
                                <w:bCs/>
                                <w:i w:val="0"/>
                                <w:iCs w:val="0"/>
                                <w:color w:val="auto"/>
                                <w:sz w:val="24"/>
                                <w:szCs w:val="24"/>
                              </w:rPr>
                              <w:fldChar w:fldCharType="begin"/>
                            </w:r>
                            <w:r w:rsidRPr="0050040E">
                              <w:rPr>
                                <w:rFonts w:ascii="Times New Roman" w:hAnsi="Times New Roman" w:cs="Times New Roman"/>
                                <w:b/>
                                <w:bCs/>
                                <w:i w:val="0"/>
                                <w:iCs w:val="0"/>
                                <w:color w:val="auto"/>
                                <w:sz w:val="24"/>
                                <w:szCs w:val="24"/>
                              </w:rPr>
                              <w:instrText xml:space="preserve"> SEQ Gambar_2. \* ARABIC </w:instrText>
                            </w:r>
                            <w:r w:rsidRPr="0050040E">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1</w:t>
                            </w:r>
                            <w:r w:rsidRPr="0050040E">
                              <w:rPr>
                                <w:rFonts w:ascii="Times New Roman" w:hAnsi="Times New Roman" w:cs="Times New Roman"/>
                                <w:b/>
                                <w:bCs/>
                                <w:i w:val="0"/>
                                <w:iCs w:val="0"/>
                                <w:color w:val="auto"/>
                                <w:sz w:val="24"/>
                                <w:szCs w:val="24"/>
                              </w:rPr>
                              <w:fldChar w:fldCharType="end"/>
                            </w:r>
                            <w:r w:rsidRPr="0050040E">
                              <w:rPr>
                                <w:rFonts w:ascii="Times New Roman" w:hAnsi="Times New Roman" w:cs="Times New Roman"/>
                                <w:b/>
                                <w:bCs/>
                                <w:i w:val="0"/>
                                <w:iCs w:val="0"/>
                                <w:color w:val="auto"/>
                                <w:sz w:val="24"/>
                                <w:szCs w:val="24"/>
                              </w:rPr>
                              <w:t xml:space="preserve"> Kerangka Konseptual</w:t>
                            </w:r>
                            <w:bookmarkEnd w:id="66"/>
                            <w:bookmarkEnd w:id="67"/>
                            <w:bookmarkEnd w:id="68"/>
                            <w:bookmarkEnd w:id="69"/>
                            <w:bookmarkEnd w:id="70"/>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D01E2B" id="_x0000_t202" coordsize="21600,21600" o:spt="202" path="m,l,21600r21600,l21600,xe">
                <v:stroke joinstyle="miter"/>
                <v:path gradientshapeok="t" o:connecttype="rect"/>
              </v:shapetype>
              <v:shape id="Text Box 1" o:spid="_x0000_s1036" type="#_x0000_t202" style="position:absolute;left:0;text-align:left;margin-left:33.65pt;margin-top:9.45pt;width:339.6pt;height:18.85pt;z-index:252121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" stroked="f">
                <v:textbox inset="0,0,0,0">
                  <w:txbxContent>
                    <w:p w14:paraId="1931B018" w14:textId="23BD8523" w:rsidR="00633BBA" w:rsidRPr="0050040E" w:rsidRDefault="00633BBA" w:rsidP="00633BBA">
                      <w:pPr>
                        <w:pStyle w:val="Caption"/>
                        <w:jc w:val="center"/>
                        <w:rPr>
                          <w:rFonts w:ascii="Times New Roman" w:hAnsi="Times New Roman" w:cs="Times New Roman"/>
                          <w:b/>
                          <w:bCs/>
                          <w:i w:val="0"/>
                          <w:iCs w:val="0"/>
                          <w:color w:val="auto"/>
                          <w:sz w:val="24"/>
                          <w:szCs w:val="24"/>
                        </w:rPr>
                      </w:pPr>
                      <w:bookmarkStart w:id="72" w:name="_Toc214257920"/>
                      <w:bookmarkStart w:id="73" w:name="_Toc221483504"/>
                      <w:bookmarkStart w:id="74" w:name="_Toc223131548"/>
                      <w:bookmarkStart w:id="75" w:name="_Toc223131807"/>
                      <w:bookmarkStart w:id="76" w:name="_Toc223132142"/>
                      <w:bookmarkStart w:id="77" w:name="_Toc225814504"/>
                      <w:r w:rsidRPr="0050040E">
                        <w:rPr>
                          <w:rFonts w:ascii="Times New Roman" w:hAnsi="Times New Roman" w:cs="Times New Roman"/>
                          <w:b/>
                          <w:bCs/>
                          <w:i w:val="0"/>
                          <w:iCs w:val="0"/>
                          <w:color w:val="auto"/>
                          <w:sz w:val="24"/>
                          <w:szCs w:val="24"/>
                        </w:rPr>
                        <w:t xml:space="preserve">Gambar 2. </w:t>
                      </w:r>
                      <w:r w:rsidRPr="0050040E">
                        <w:rPr>
                          <w:rFonts w:ascii="Times New Roman" w:hAnsi="Times New Roman" w:cs="Times New Roman"/>
                          <w:b/>
                          <w:bCs/>
                          <w:i w:val="0"/>
                          <w:iCs w:val="0"/>
                          <w:color w:val="auto"/>
                          <w:sz w:val="24"/>
                          <w:szCs w:val="24"/>
                        </w:rPr>
                        <w:fldChar w:fldCharType="begin"/>
                      </w:r>
                      <w:r w:rsidRPr="0050040E">
                        <w:rPr>
                          <w:rFonts w:ascii="Times New Roman" w:hAnsi="Times New Roman" w:cs="Times New Roman"/>
                          <w:b/>
                          <w:bCs/>
                          <w:i w:val="0"/>
                          <w:iCs w:val="0"/>
                          <w:color w:val="auto"/>
                          <w:sz w:val="24"/>
                          <w:szCs w:val="24"/>
                        </w:rPr>
                        <w:instrText xml:space="preserve"> SEQ Gambar_2. \* ARABIC </w:instrText>
                      </w:r>
                      <w:r w:rsidRPr="0050040E">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1</w:t>
                      </w:r>
                      <w:r w:rsidRPr="0050040E">
                        <w:rPr>
                          <w:rFonts w:ascii="Times New Roman" w:hAnsi="Times New Roman" w:cs="Times New Roman"/>
                          <w:b/>
                          <w:bCs/>
                          <w:i w:val="0"/>
                          <w:iCs w:val="0"/>
                          <w:color w:val="auto"/>
                          <w:sz w:val="24"/>
                          <w:szCs w:val="24"/>
                        </w:rPr>
                        <w:fldChar w:fldCharType="end"/>
                      </w:r>
                      <w:r w:rsidRPr="0050040E">
                        <w:rPr>
                          <w:rFonts w:ascii="Times New Roman" w:hAnsi="Times New Roman" w:cs="Times New Roman"/>
                          <w:b/>
                          <w:bCs/>
                          <w:i w:val="0"/>
                          <w:iCs w:val="0"/>
                          <w:color w:val="auto"/>
                          <w:sz w:val="24"/>
                          <w:szCs w:val="24"/>
                        </w:rPr>
                        <w:t xml:space="preserve"> Kerangka Konseptual</w:t>
                      </w:r>
                      <w:bookmarkEnd w:id="72"/>
                      <w:bookmarkEnd w:id="73"/>
                      <w:bookmarkEnd w:id="74"/>
                      <w:bookmarkEnd w:id="75"/>
                      <w:bookmarkEnd w:id="76"/>
                      <w:bookmarkEnd w:id="77"/>
                    </w:p>
                  </w:txbxContent>
                </v:textbox>
                <w10:wrap anchorx="margin"/>
              </v:shape>
            </w:pict>
          </mc:Fallback>
        </mc:AlternateContent>
      </w:r>
    </w:p>
    <w:p w14:paraId="1BA000D2" w14:textId="77777777" w:rsidR="00B2799A" w:rsidRPr="00457107" w:rsidRDefault="00B2799A" w:rsidP="006B6DED">
      <w:pPr>
        <w:spacing w:after="0" w:line="480" w:lineRule="auto"/>
        <w:ind w:firstLine="720"/>
        <w:contextualSpacing/>
        <w:jc w:val="both"/>
        <w:rPr>
          <w:rFonts w:ascii="Times New Roman" w:hAnsi="Times New Roman" w:cs="Times New Roman"/>
          <w:sz w:val="24"/>
          <w:szCs w:val="24"/>
        </w:rPr>
      </w:pPr>
    </w:p>
    <w:p w14:paraId="3C94E1CD" w14:textId="1FB5CAF0" w:rsidR="008B09E6" w:rsidRPr="0050040E" w:rsidRDefault="008B09E6" w:rsidP="00F74D8A">
      <w:pPr>
        <w:pStyle w:val="Heading3"/>
        <w:numPr>
          <w:ilvl w:val="1"/>
          <w:numId w:val="2"/>
        </w:numPr>
        <w:ind w:left="284"/>
      </w:pPr>
      <w:bookmarkStart w:id="78" w:name="_Toc213611334"/>
      <w:bookmarkStart w:id="79" w:name="_Toc223131012"/>
      <w:r w:rsidRPr="0050040E">
        <w:t>Pengembangan Hipotesis</w:t>
      </w:r>
      <w:bookmarkEnd w:id="78"/>
      <w:bookmarkEnd w:id="79"/>
    </w:p>
    <w:p w14:paraId="43B6244B" w14:textId="156A1EDA" w:rsidR="008B09E6" w:rsidRPr="0050040E" w:rsidRDefault="007A48CE" w:rsidP="00065CC5">
      <w:pPr>
        <w:pStyle w:val="ListParagraph"/>
        <w:numPr>
          <w:ilvl w:val="2"/>
          <w:numId w:val="2"/>
        </w:numPr>
        <w:spacing w:after="0" w:line="480" w:lineRule="auto"/>
        <w:ind w:left="426" w:hanging="568"/>
        <w:jc w:val="both"/>
        <w:rPr>
          <w:rFonts w:ascii="Times New Roman" w:hAnsi="Times New Roman" w:cs="Times New Roman"/>
          <w:b/>
          <w:bCs/>
          <w:sz w:val="24"/>
          <w:szCs w:val="24"/>
        </w:rPr>
      </w:pPr>
      <w:r w:rsidRPr="0050040E">
        <w:rPr>
          <w:rFonts w:ascii="Times New Roman" w:hAnsi="Times New Roman" w:cs="Times New Roman"/>
          <w:b/>
          <w:bCs/>
          <w:sz w:val="24"/>
          <w:szCs w:val="24"/>
        </w:rPr>
        <w:t xml:space="preserve"> </w:t>
      </w:r>
      <w:r w:rsidR="008B09E6" w:rsidRPr="0050040E">
        <w:rPr>
          <w:rFonts w:ascii="Times New Roman" w:hAnsi="Times New Roman" w:cs="Times New Roman"/>
          <w:b/>
          <w:bCs/>
          <w:sz w:val="24"/>
          <w:szCs w:val="24"/>
        </w:rPr>
        <w:t xml:space="preserve">Pengaruh </w:t>
      </w:r>
      <w:r w:rsidR="000113BD" w:rsidRPr="000113BD">
        <w:rPr>
          <w:rFonts w:ascii="Times New Roman" w:hAnsi="Times New Roman" w:cs="Times New Roman"/>
          <w:b/>
          <w:bCs/>
          <w:i/>
          <w:iCs/>
          <w:sz w:val="24"/>
          <w:szCs w:val="24"/>
        </w:rPr>
        <w:t xml:space="preserve">Total Assets Turnover </w:t>
      </w:r>
      <w:r w:rsidR="00BC4329" w:rsidRPr="0050040E">
        <w:rPr>
          <w:rFonts w:ascii="Times New Roman" w:hAnsi="Times New Roman" w:cs="Times New Roman"/>
          <w:b/>
          <w:bCs/>
          <w:sz w:val="24"/>
          <w:szCs w:val="24"/>
        </w:rPr>
        <w:t>(</w:t>
      </w:r>
      <w:r w:rsidR="007C58FD" w:rsidRPr="0050040E">
        <w:rPr>
          <w:rFonts w:ascii="Times New Roman" w:hAnsi="Times New Roman" w:cs="Times New Roman"/>
          <w:b/>
          <w:bCs/>
          <w:sz w:val="24"/>
          <w:szCs w:val="24"/>
        </w:rPr>
        <w:t>TATO</w:t>
      </w:r>
      <w:r w:rsidR="00BC4329" w:rsidRPr="0050040E">
        <w:rPr>
          <w:rFonts w:ascii="Times New Roman" w:hAnsi="Times New Roman" w:cs="Times New Roman"/>
          <w:b/>
          <w:bCs/>
          <w:sz w:val="24"/>
          <w:szCs w:val="24"/>
        </w:rPr>
        <w:t>)</w:t>
      </w:r>
      <w:r w:rsidR="007C58FD" w:rsidRPr="0050040E">
        <w:rPr>
          <w:rFonts w:ascii="Times New Roman" w:hAnsi="Times New Roman" w:cs="Times New Roman"/>
          <w:sz w:val="24"/>
          <w:szCs w:val="24"/>
        </w:rPr>
        <w:t xml:space="preserve"> </w:t>
      </w:r>
      <w:r w:rsidR="008B09E6" w:rsidRPr="0050040E">
        <w:rPr>
          <w:rFonts w:ascii="Times New Roman" w:hAnsi="Times New Roman" w:cs="Times New Roman"/>
          <w:b/>
          <w:bCs/>
          <w:sz w:val="24"/>
          <w:szCs w:val="24"/>
        </w:rPr>
        <w:t>terhadap Kinerja Keuangan</w:t>
      </w:r>
    </w:p>
    <w:p w14:paraId="6D40A488" w14:textId="72EF0F36" w:rsidR="009A2206" w:rsidRDefault="000113BD" w:rsidP="00B9485E">
      <w:pPr>
        <w:tabs>
          <w:tab w:val="left" w:pos="284"/>
        </w:tabs>
        <w:spacing w:after="0" w:line="480" w:lineRule="auto"/>
        <w:ind w:firstLine="709"/>
        <w:contextualSpacing/>
        <w:jc w:val="both"/>
        <w:rPr>
          <w:rFonts w:ascii="Times New Roman" w:hAnsi="Times New Roman" w:cs="Times New Roman"/>
          <w:i/>
          <w:iCs/>
          <w:sz w:val="24"/>
          <w:szCs w:val="24"/>
        </w:rPr>
      </w:pPr>
      <w:r w:rsidRPr="000113BD">
        <w:rPr>
          <w:rFonts w:ascii="Times New Roman" w:hAnsi="Times New Roman" w:cs="Times New Roman"/>
          <w:i/>
          <w:iCs/>
          <w:sz w:val="24"/>
          <w:szCs w:val="24"/>
        </w:rPr>
        <w:t xml:space="preserve">Total Assets Turnover </w:t>
      </w:r>
      <w:r w:rsidR="009A2206" w:rsidRPr="009A2206">
        <w:rPr>
          <w:rFonts w:ascii="Times New Roman" w:hAnsi="Times New Roman" w:cs="Times New Roman"/>
          <w:sz w:val="24"/>
          <w:szCs w:val="24"/>
        </w:rPr>
        <w:t xml:space="preserve">(TATO) merupakan rasio aktivitas yang menunjukkan kemampuan perusahaan dalam memanfaatkan seluruh asetnya untuk menghasilkan penjualan. Menurut Siswanto (2021), TATO digunakan untuk menilai efektivitas pengelolaan aset sehingga perusahaan dapat menjalankan kegiatan operasional secara optimal. Kasmir (2019) juga menjelaskan bahwa efektivitas penggunaan aset mencerminkan efisiensi operasional yang pada akhirnya mendukung tercapainya </w:t>
      </w:r>
      <w:r w:rsidR="009A2206" w:rsidRPr="009A2206">
        <w:rPr>
          <w:rFonts w:ascii="Times New Roman" w:hAnsi="Times New Roman" w:cs="Times New Roman"/>
          <w:sz w:val="24"/>
          <w:szCs w:val="24"/>
        </w:rPr>
        <w:lastRenderedPageBreak/>
        <w:t>profitabilitas. Dengan demikian, semakin tinggi perputaran aset, semakin efisien perusahaan dalam mengelola sumber daya yang dimilikinya. Efisiensi tersebut berkontribusi terhadap peningkatan kinerja keuangan perusahaan.</w:t>
      </w:r>
    </w:p>
    <w:p w14:paraId="215E49E3" w14:textId="18B1940A" w:rsidR="009A2206" w:rsidRDefault="009A2206" w:rsidP="0026658D">
      <w:pPr>
        <w:tabs>
          <w:tab w:val="left" w:pos="284"/>
        </w:tabs>
        <w:spacing w:after="0" w:line="480" w:lineRule="auto"/>
        <w:ind w:firstLine="709"/>
        <w:contextualSpacing/>
        <w:jc w:val="both"/>
        <w:rPr>
          <w:rFonts w:ascii="Times New Roman" w:hAnsi="Times New Roman" w:cs="Times New Roman"/>
          <w:sz w:val="24"/>
          <w:szCs w:val="24"/>
        </w:rPr>
      </w:pPr>
      <w:r w:rsidRPr="009A2206">
        <w:rPr>
          <w:rFonts w:ascii="Times New Roman" w:hAnsi="Times New Roman" w:cs="Times New Roman"/>
          <w:sz w:val="24"/>
          <w:szCs w:val="24"/>
        </w:rPr>
        <w:t xml:space="preserve">Dalam </w:t>
      </w:r>
      <w:r w:rsidR="003966AE">
        <w:rPr>
          <w:rFonts w:ascii="Times New Roman" w:hAnsi="Times New Roman" w:cs="Times New Roman"/>
          <w:sz w:val="24"/>
          <w:szCs w:val="24"/>
        </w:rPr>
        <w:t>pandangan t</w:t>
      </w:r>
      <w:r w:rsidRPr="009A2206">
        <w:rPr>
          <w:rFonts w:ascii="Times New Roman" w:hAnsi="Times New Roman" w:cs="Times New Roman"/>
          <w:sz w:val="24"/>
          <w:szCs w:val="24"/>
        </w:rPr>
        <w:t xml:space="preserve">eori </w:t>
      </w:r>
      <w:r w:rsidR="003966AE">
        <w:rPr>
          <w:rFonts w:ascii="Times New Roman" w:hAnsi="Times New Roman" w:cs="Times New Roman"/>
          <w:sz w:val="24"/>
          <w:szCs w:val="24"/>
        </w:rPr>
        <w:t>s</w:t>
      </w:r>
      <w:r w:rsidRPr="009A2206">
        <w:rPr>
          <w:rFonts w:ascii="Times New Roman" w:hAnsi="Times New Roman" w:cs="Times New Roman"/>
          <w:sz w:val="24"/>
          <w:szCs w:val="24"/>
        </w:rPr>
        <w:t xml:space="preserve">inyal, efektivitas pengelolaan aset menjadi informasi yang diamati oleh investor untuk menilai kemampuan manajemen dalam mengoptimalkan sumber daya perusahaan. Tingkat TATO yang tinggi dapat dipersepsikan sebagai sinyal positif mengenai kualitas operasional dan produktivitas aset. Sebaliknya, TATO yang rendah dapat menunjukkan kurang optimalnya pemanfaatan aset dalam menghasilkan penjualan. Informasi tersebut memengaruhi persepsi investor terhadap stabilitas dan pertumbuhan perusahaan. </w:t>
      </w:r>
      <w:r w:rsidR="00C12329">
        <w:rPr>
          <w:rFonts w:ascii="Times New Roman" w:hAnsi="Times New Roman" w:cs="Times New Roman"/>
          <w:sz w:val="24"/>
          <w:szCs w:val="24"/>
        </w:rPr>
        <w:t>Keadaan diatas mendorong</w:t>
      </w:r>
      <w:r w:rsidRPr="009A2206">
        <w:rPr>
          <w:rFonts w:ascii="Times New Roman" w:hAnsi="Times New Roman" w:cs="Times New Roman"/>
          <w:sz w:val="24"/>
          <w:szCs w:val="24"/>
        </w:rPr>
        <w:t>, efektivitas perputaran aset memiliki implikasi langsung terhadap kinerja keuangan.</w:t>
      </w:r>
    </w:p>
    <w:p w14:paraId="7C1754EF" w14:textId="71491063" w:rsidR="0026658D" w:rsidRPr="0050040E" w:rsidRDefault="00BC4329" w:rsidP="0026658D">
      <w:pPr>
        <w:tabs>
          <w:tab w:val="left" w:pos="284"/>
        </w:tabs>
        <w:spacing w:after="0" w:line="480" w:lineRule="auto"/>
        <w:ind w:firstLine="709"/>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Hasil penelitian yang dilakukan oleh </w:t>
      </w:r>
      <w:r w:rsidR="00403F32" w:rsidRPr="0050040E">
        <w:rPr>
          <w:rFonts w:ascii="Times New Roman" w:hAnsi="Times New Roman" w:cs="Times New Roman"/>
          <w:sz w:val="24"/>
          <w:szCs w:val="24"/>
        </w:rPr>
        <w:t xml:space="preserve">Siregar </w:t>
      </w:r>
      <w:r w:rsidR="00862545" w:rsidRPr="00862545">
        <w:rPr>
          <w:rFonts w:ascii="Times New Roman" w:hAnsi="Times New Roman" w:cs="Times New Roman"/>
          <w:i/>
          <w:iCs/>
          <w:sz w:val="24"/>
          <w:szCs w:val="24"/>
        </w:rPr>
        <w:t>et al.</w:t>
      </w:r>
      <w:r w:rsidR="00403F32" w:rsidRPr="0050040E">
        <w:rPr>
          <w:rFonts w:ascii="Times New Roman" w:hAnsi="Times New Roman" w:cs="Times New Roman"/>
          <w:sz w:val="24"/>
          <w:szCs w:val="24"/>
        </w:rPr>
        <w:t xml:space="preserve"> </w:t>
      </w:r>
      <w:r w:rsidR="00403F32" w:rsidRPr="0050040E">
        <w:rPr>
          <w:rFonts w:ascii="Times New Roman" w:hAnsi="Times New Roman" w:cs="Times New Roman"/>
          <w:sz w:val="24"/>
          <w:szCs w:val="24"/>
        </w:rPr>
        <w:fldChar w:fldCharType="begin" w:fldLock="1"/>
      </w:r>
      <w:r w:rsidR="00403F32" w:rsidRPr="0050040E">
        <w:rPr>
          <w:rFonts w:ascii="Times New Roman" w:hAnsi="Times New Roman" w:cs="Times New Roman"/>
          <w:sz w:val="24"/>
          <w:szCs w:val="24"/>
        </w:rPr>
        <w:instrText>ADDIN CSL_CITATION {"citationItems":[{"id":"ITEM-1","itemData":{"DOI":"10.32670/fairvalue.v4i10.1731","ISSN":"2622-2191","abstract":"This study aims to examine the Current Ratio, Net Profit Margin, Total Asset Turnover, and Debt to Equity Ratio to Financial Performance. The population in this study are 45 Infrastructure, Utilities and Transportation companies listed on the Indonesia Stock Exchange in 2018-2020. The sampling technique is purposive sampling. Analysis of data with multiple linear regression using SPSS 20 Software, the results of this study indicate that the current ratio partially has no effect and is not significant on financial performance, net profit margin partially and significantly affects financial performance, total asset turnover partially and significantly affects financial performance. Financial performance, Debt To Equity Ratio partially has a negative and significant effect on financial performance while simultaneously current ratio, net profit margin, total asset turnover, Debt To Equity Ratio has a positive and significant effect on financial performance. The coefficient of determination is 0.872 which means it is worth 87.2% of the variables are Current Ratio, Net Profit Margin, Total Asset Turnover, and Debt to Equity Ratio while the remaining 12.8% is influenced by other variables.","author":[{"dropping-particle":"","family":"Siregar","given":"Ulina Veronika","non-dropping-particle":"","parse-names":false,"suffix":""},{"dropping-particle":"","family":"Sembiring","given":"Luciana Grace","non-dropping-particle":"","parse-names":false,"suffix":""},{"dropping-particle":"","family":"Manurung","given":"Leonita","non-dropping-particle":"","parse-names":false,"suffix":""},{"dropping-particle":"","family":"Nasution","given":"Siti Aisyah","non-dropping-particle":"","parse-names":false,"suffix":""}],"container-title":"Fair Value: Jurnal Ilmiah Akuntansi dan Keuangan","id":"ITEM-1","issue":"10","issued":{"date-parts":[["2022"]]},"page":"4395-4404","title":"Analisa current ratio, net profit margin, total asset turnover, dan debt to equity ratio terhadap kinerja keuangan pada perusahaan infrastruktur, ultilitas dan transportasi yang terdaftar di Bursa Efek Indonesia periode 2018-2020","type":"article-journal","volume":"4"},"suppress-author":1,"uris":["http://www.mendeley.com/documents/?uuid=701b268f-732c-46fa-8ef0-d472bb06c51c"]}],"mendeley":{"formattedCitation":"(2022)","plainTextFormattedCitation":"(2022)","previouslyFormattedCitation":"(2022)"},"properties":{"noteIndex":0},"schema":"https://github.com/citation-style-language/schema/raw/master/csl-citation.json"}</w:instrText>
      </w:r>
      <w:r w:rsidR="00403F32" w:rsidRPr="0050040E">
        <w:rPr>
          <w:rFonts w:ascii="Times New Roman" w:hAnsi="Times New Roman" w:cs="Times New Roman"/>
          <w:sz w:val="24"/>
          <w:szCs w:val="24"/>
        </w:rPr>
        <w:fldChar w:fldCharType="separate"/>
      </w:r>
      <w:r w:rsidR="00403F32" w:rsidRPr="0050040E">
        <w:rPr>
          <w:rFonts w:ascii="Times New Roman" w:hAnsi="Times New Roman" w:cs="Times New Roman"/>
          <w:noProof/>
          <w:sz w:val="24"/>
          <w:szCs w:val="24"/>
        </w:rPr>
        <w:t>(2022)</w:t>
      </w:r>
      <w:r w:rsidR="00403F32" w:rsidRPr="0050040E">
        <w:rPr>
          <w:rFonts w:ascii="Times New Roman" w:hAnsi="Times New Roman" w:cs="Times New Roman"/>
          <w:sz w:val="24"/>
          <w:szCs w:val="24"/>
        </w:rPr>
        <w:fldChar w:fldCharType="end"/>
      </w:r>
      <w:r w:rsidR="00CF227C" w:rsidRPr="0050040E">
        <w:rPr>
          <w:rFonts w:ascii="Times New Roman" w:hAnsi="Times New Roman" w:cs="Times New Roman"/>
          <w:sz w:val="24"/>
          <w:szCs w:val="24"/>
        </w:rPr>
        <w:t>,</w:t>
      </w:r>
      <w:r w:rsidRPr="0050040E">
        <w:rPr>
          <w:rFonts w:ascii="Times New Roman" w:hAnsi="Times New Roman" w:cs="Times New Roman"/>
          <w:sz w:val="24"/>
          <w:szCs w:val="24"/>
        </w:rPr>
        <w:t xml:space="preserve"> menyimpulkan bahwa TATO memiliki pengaruh positif dan signifikan terhadap kinerja keuangan yang diukur dengan </w:t>
      </w:r>
      <w:r w:rsidR="00814493" w:rsidRPr="000113BD">
        <w:rPr>
          <w:rFonts w:ascii="Times New Roman" w:hAnsi="Times New Roman" w:cs="Times New Roman"/>
          <w:i/>
          <w:iCs/>
          <w:sz w:val="24"/>
          <w:szCs w:val="24"/>
        </w:rPr>
        <w:t xml:space="preserve">Return on Assets </w:t>
      </w:r>
      <w:r w:rsidR="00814493">
        <w:rPr>
          <w:rFonts w:ascii="Times New Roman" w:hAnsi="Times New Roman" w:cs="Times New Roman"/>
          <w:sz w:val="24"/>
          <w:szCs w:val="24"/>
        </w:rPr>
        <w:t>(</w:t>
      </w:r>
      <w:r w:rsidRPr="0050040E">
        <w:rPr>
          <w:rFonts w:ascii="Times New Roman" w:hAnsi="Times New Roman" w:cs="Times New Roman"/>
          <w:sz w:val="24"/>
          <w:szCs w:val="24"/>
        </w:rPr>
        <w:t>ROA</w:t>
      </w:r>
      <w:r w:rsidR="00814493">
        <w:rPr>
          <w:rFonts w:ascii="Times New Roman" w:hAnsi="Times New Roman" w:cs="Times New Roman"/>
          <w:sz w:val="24"/>
          <w:szCs w:val="24"/>
        </w:rPr>
        <w:t>)</w:t>
      </w:r>
      <w:r w:rsidRPr="0050040E">
        <w:rPr>
          <w:rFonts w:ascii="Times New Roman" w:hAnsi="Times New Roman" w:cs="Times New Roman"/>
          <w:sz w:val="24"/>
          <w:szCs w:val="24"/>
        </w:rPr>
        <w:t xml:space="preserve">, yang berarti semakin tinggi kemampuan perusahaan dalam memanfaatkan aset untuk menghasilkan penjualan, semakin tinggi pula profitabilitasnya. </w:t>
      </w:r>
      <w:r w:rsidR="00151740" w:rsidRPr="0050040E">
        <w:rPr>
          <w:rFonts w:ascii="Times New Roman" w:hAnsi="Times New Roman" w:cs="Times New Roman"/>
          <w:sz w:val="24"/>
          <w:szCs w:val="24"/>
        </w:rPr>
        <w:t>Berdasarkan landasan teori dan temuan empiris tersebut, maka dapat dirumuskan hipotesis penelitian sebagai berikut:</w:t>
      </w:r>
    </w:p>
    <w:p w14:paraId="3F91A97D" w14:textId="58D54220" w:rsidR="00B2799A" w:rsidRPr="00B2799A" w:rsidRDefault="00151740" w:rsidP="00B9485E">
      <w:pPr>
        <w:tabs>
          <w:tab w:val="left" w:pos="284"/>
        </w:tabs>
        <w:spacing w:after="0" w:line="480" w:lineRule="auto"/>
        <w:contextualSpacing/>
        <w:jc w:val="both"/>
        <w:rPr>
          <w:rFonts w:ascii="Times New Roman" w:hAnsi="Times New Roman" w:cs="Times New Roman"/>
          <w:b/>
          <w:bCs/>
          <w:sz w:val="24"/>
          <w:szCs w:val="24"/>
        </w:rPr>
      </w:pPr>
      <w:r w:rsidRPr="00B2799A">
        <w:rPr>
          <w:rFonts w:ascii="Times New Roman" w:hAnsi="Times New Roman" w:cs="Times New Roman"/>
          <w:b/>
          <w:bCs/>
          <w:sz w:val="24"/>
          <w:szCs w:val="24"/>
        </w:rPr>
        <w:t>H</w:t>
      </w:r>
      <w:r w:rsidR="002D029A" w:rsidRPr="00B2799A">
        <w:rPr>
          <w:rFonts w:ascii="Times New Roman" w:hAnsi="Times New Roman" w:cs="Times New Roman"/>
          <w:b/>
          <w:bCs/>
          <w:sz w:val="24"/>
          <w:szCs w:val="24"/>
        </w:rPr>
        <w:t>1</w:t>
      </w:r>
      <w:r w:rsidRPr="00B2799A">
        <w:rPr>
          <w:rFonts w:ascii="Times New Roman" w:hAnsi="Times New Roman" w:cs="Times New Roman"/>
          <w:b/>
          <w:bCs/>
          <w:sz w:val="24"/>
          <w:szCs w:val="24"/>
        </w:rPr>
        <w:t>: TATO</w:t>
      </w:r>
      <w:r w:rsidR="003504ED" w:rsidRPr="00B2799A">
        <w:rPr>
          <w:rFonts w:ascii="Times New Roman" w:hAnsi="Times New Roman" w:cs="Times New Roman"/>
          <w:b/>
          <w:bCs/>
          <w:sz w:val="24"/>
          <w:szCs w:val="24"/>
        </w:rPr>
        <w:t xml:space="preserve"> </w:t>
      </w:r>
      <w:r w:rsidRPr="00B2799A">
        <w:rPr>
          <w:rFonts w:ascii="Times New Roman" w:hAnsi="Times New Roman" w:cs="Times New Roman"/>
          <w:b/>
          <w:bCs/>
          <w:sz w:val="24"/>
          <w:szCs w:val="24"/>
        </w:rPr>
        <w:t xml:space="preserve">berpengaruh positif dan signifikan terhadap kinerja keuangan pada perusahaan </w:t>
      </w:r>
      <w:r w:rsidR="00C403E7" w:rsidRPr="00C403E7">
        <w:rPr>
          <w:rFonts w:ascii="Times New Roman" w:hAnsi="Times New Roman" w:cs="Times New Roman"/>
          <w:b/>
          <w:bCs/>
          <w:sz w:val="24"/>
          <w:szCs w:val="24"/>
        </w:rPr>
        <w:t>subsektor</w:t>
      </w:r>
      <w:r w:rsidRPr="00B2799A">
        <w:rPr>
          <w:rFonts w:ascii="Times New Roman" w:hAnsi="Times New Roman" w:cs="Times New Roman"/>
          <w:b/>
          <w:bCs/>
          <w:sz w:val="24"/>
          <w:szCs w:val="24"/>
        </w:rPr>
        <w:t xml:space="preserve"> pulp dan kertas yang terdaftar di </w:t>
      </w:r>
      <w:r w:rsidR="00D321FC" w:rsidRPr="00B2799A">
        <w:rPr>
          <w:rFonts w:ascii="Times New Roman" w:hAnsi="Times New Roman" w:cs="Times New Roman"/>
          <w:b/>
          <w:bCs/>
          <w:sz w:val="24"/>
          <w:szCs w:val="24"/>
        </w:rPr>
        <w:t>BEI.</w:t>
      </w:r>
    </w:p>
    <w:p w14:paraId="77D98A40" w14:textId="77777777" w:rsidR="00B2799A" w:rsidRDefault="00B2799A" w:rsidP="00B9485E">
      <w:pPr>
        <w:tabs>
          <w:tab w:val="left" w:pos="284"/>
        </w:tabs>
        <w:spacing w:after="0" w:line="480" w:lineRule="auto"/>
        <w:contextualSpacing/>
        <w:jc w:val="both"/>
        <w:rPr>
          <w:rFonts w:ascii="Times New Roman" w:hAnsi="Times New Roman" w:cs="Times New Roman"/>
          <w:b/>
          <w:bCs/>
          <w:sz w:val="24"/>
          <w:szCs w:val="24"/>
        </w:rPr>
      </w:pPr>
    </w:p>
    <w:p w14:paraId="7791C721" w14:textId="77777777" w:rsidR="00B2799A" w:rsidRDefault="00B2799A" w:rsidP="00B9485E">
      <w:pPr>
        <w:tabs>
          <w:tab w:val="left" w:pos="284"/>
        </w:tabs>
        <w:spacing w:after="0" w:line="480" w:lineRule="auto"/>
        <w:contextualSpacing/>
        <w:jc w:val="both"/>
        <w:rPr>
          <w:rFonts w:ascii="Times New Roman" w:hAnsi="Times New Roman" w:cs="Times New Roman"/>
          <w:b/>
          <w:bCs/>
          <w:sz w:val="24"/>
          <w:szCs w:val="24"/>
        </w:rPr>
      </w:pPr>
    </w:p>
    <w:p w14:paraId="3279F546" w14:textId="77777777" w:rsidR="00B2799A" w:rsidRPr="00B2799A" w:rsidRDefault="00B2799A" w:rsidP="00B9485E">
      <w:pPr>
        <w:tabs>
          <w:tab w:val="left" w:pos="284"/>
        </w:tabs>
        <w:spacing w:after="0" w:line="480" w:lineRule="auto"/>
        <w:contextualSpacing/>
        <w:jc w:val="both"/>
        <w:rPr>
          <w:rFonts w:ascii="Times New Roman" w:hAnsi="Times New Roman" w:cs="Times New Roman"/>
          <w:b/>
          <w:bCs/>
          <w:sz w:val="24"/>
          <w:szCs w:val="24"/>
        </w:rPr>
      </w:pPr>
    </w:p>
    <w:p w14:paraId="593575D1" w14:textId="1F750C75" w:rsidR="008B09E6" w:rsidRPr="0050040E" w:rsidRDefault="008B09E6" w:rsidP="00B2799A">
      <w:pPr>
        <w:pStyle w:val="ListParagraph"/>
        <w:numPr>
          <w:ilvl w:val="2"/>
          <w:numId w:val="2"/>
        </w:numPr>
        <w:spacing w:after="0" w:line="480" w:lineRule="auto"/>
        <w:ind w:left="567" w:hanging="567"/>
        <w:jc w:val="both"/>
        <w:rPr>
          <w:rFonts w:ascii="Times New Roman" w:hAnsi="Times New Roman" w:cs="Times New Roman"/>
          <w:b/>
          <w:bCs/>
          <w:sz w:val="24"/>
          <w:szCs w:val="24"/>
        </w:rPr>
      </w:pPr>
      <w:r w:rsidRPr="0050040E">
        <w:rPr>
          <w:rFonts w:ascii="Times New Roman" w:hAnsi="Times New Roman" w:cs="Times New Roman"/>
          <w:b/>
          <w:bCs/>
          <w:sz w:val="24"/>
          <w:szCs w:val="24"/>
        </w:rPr>
        <w:lastRenderedPageBreak/>
        <w:t>Pengaruh Struktur Modal terhadap Kinerja Keuangan</w:t>
      </w:r>
    </w:p>
    <w:p w14:paraId="06311D53" w14:textId="77777777" w:rsidR="00F0542A" w:rsidRPr="00F0542A" w:rsidRDefault="00F0542A" w:rsidP="00F0542A">
      <w:pPr>
        <w:tabs>
          <w:tab w:val="left" w:pos="284"/>
        </w:tabs>
        <w:spacing w:after="0" w:line="480" w:lineRule="auto"/>
        <w:ind w:firstLine="709"/>
        <w:contextualSpacing/>
        <w:jc w:val="both"/>
        <w:rPr>
          <w:rFonts w:ascii="Times New Roman" w:hAnsi="Times New Roman" w:cs="Times New Roman"/>
          <w:sz w:val="24"/>
          <w:szCs w:val="24"/>
        </w:rPr>
      </w:pPr>
      <w:r w:rsidRPr="00F0542A">
        <w:rPr>
          <w:rFonts w:ascii="Times New Roman" w:hAnsi="Times New Roman" w:cs="Times New Roman"/>
          <w:sz w:val="24"/>
          <w:szCs w:val="24"/>
        </w:rPr>
        <w:t>Struktur modal menggambarkan bagaimana perusahaan mengatur komposisi antara utang dan modal sendiri untuk mendanai seluruh aktivitas operasional maupun investasi. Menurut Kasmir (2019), struktur modal merupakan perbandingan proporsional antara utang jangka panjang, utang jangka pendek, serta modal sendiri yang digunakan perusahaan. Pengelolaan struktur modal yang tepat diperlukan agar perusahaan tidak menghadapi risiko keuangan yang berlebihan serta tetap mampu mempertahankan kemampuan menghasilkan laba. Dalam perspektif teori sinyal, keputusan perusahaan dalam menata struktur modal menjadi bentuk informasi yang menunjukkan kondisi dan prospek perusahaan. Ketika perusahaan mampu mengelola struktur modal dengan bijaksana, hal tersebut menjadi sinyal positif bahwa manajemen memiliki perencanaan pendanaan yang baik serta keyakinan terhadap kemampuan perusahaan dalam memenuhi kewajiban keuangannya.</w:t>
      </w:r>
    </w:p>
    <w:p w14:paraId="253EA5E3" w14:textId="77777777" w:rsidR="00F0542A" w:rsidRPr="00F0542A" w:rsidRDefault="00F0542A" w:rsidP="00F0542A">
      <w:pPr>
        <w:tabs>
          <w:tab w:val="left" w:pos="284"/>
        </w:tabs>
        <w:spacing w:after="0" w:line="480" w:lineRule="auto"/>
        <w:ind w:firstLine="709"/>
        <w:contextualSpacing/>
        <w:jc w:val="both"/>
        <w:rPr>
          <w:rFonts w:ascii="Times New Roman" w:hAnsi="Times New Roman" w:cs="Times New Roman"/>
          <w:sz w:val="24"/>
          <w:szCs w:val="24"/>
        </w:rPr>
      </w:pPr>
      <w:r w:rsidRPr="00F0542A">
        <w:rPr>
          <w:rFonts w:ascii="Times New Roman" w:hAnsi="Times New Roman" w:cs="Times New Roman"/>
          <w:sz w:val="24"/>
          <w:szCs w:val="24"/>
        </w:rPr>
        <w:t>Dalam penelitian sebelumnya, struktur modal dipandang sebagai faktor fundamental yang mencerminkan kapasitas pendanaan perusahaan. Ngantung &amp; Handoyo (2024), menyatakan bahwa struktur modal merupakan aspek penting dalam menentukan stabilitas perusahaan karena berkaitan dengan sumber</w:t>
      </w:r>
    </w:p>
    <w:p w14:paraId="05DABA21" w14:textId="68301C3B" w:rsidR="00F0542A" w:rsidRPr="00F0542A" w:rsidRDefault="00F0542A" w:rsidP="00F0542A">
      <w:pPr>
        <w:tabs>
          <w:tab w:val="left" w:pos="284"/>
        </w:tabs>
        <w:spacing w:after="0" w:line="480" w:lineRule="auto"/>
        <w:contextualSpacing/>
        <w:jc w:val="both"/>
        <w:rPr>
          <w:rFonts w:ascii="Times New Roman" w:hAnsi="Times New Roman" w:cs="Times New Roman"/>
          <w:sz w:val="24"/>
          <w:szCs w:val="24"/>
        </w:rPr>
      </w:pPr>
      <w:r w:rsidRPr="00F0542A">
        <w:rPr>
          <w:rFonts w:ascii="Times New Roman" w:hAnsi="Times New Roman" w:cs="Times New Roman"/>
          <w:sz w:val="24"/>
          <w:szCs w:val="24"/>
        </w:rPr>
        <w:t xml:space="preserve">pendanaan jangka panjang dan kemampuan perusahaan memenuhi tanggung jawab finansialnya. Penelitian Andarsari (2021), menjelaskan bahwa struktur modal memengaruhi kekuatan perusahaan dalam menjalankan operasional secara efisien karena komposisi pendanaan menggambarkan sejauh mana perusahaan mampu menjaga keseimbangan antara risiko dan manfaat pendanaan. Sitompul </w:t>
      </w:r>
      <w:r w:rsidR="00862545" w:rsidRPr="00862545">
        <w:rPr>
          <w:rFonts w:ascii="Times New Roman" w:hAnsi="Times New Roman" w:cs="Times New Roman"/>
          <w:i/>
          <w:iCs/>
          <w:sz w:val="24"/>
          <w:szCs w:val="24"/>
        </w:rPr>
        <w:t>et al.</w:t>
      </w:r>
      <w:r w:rsidRPr="00F0542A">
        <w:rPr>
          <w:rFonts w:ascii="Times New Roman" w:hAnsi="Times New Roman" w:cs="Times New Roman"/>
          <w:sz w:val="24"/>
          <w:szCs w:val="24"/>
        </w:rPr>
        <w:t xml:space="preserve"> </w:t>
      </w:r>
      <w:r w:rsidRPr="00F0542A">
        <w:rPr>
          <w:rFonts w:ascii="Times New Roman" w:hAnsi="Times New Roman" w:cs="Times New Roman"/>
          <w:sz w:val="24"/>
          <w:szCs w:val="24"/>
        </w:rPr>
        <w:lastRenderedPageBreak/>
        <w:t>(2022), menambahkan bahwa struktur modal yang baik dapat mendukung perusahaan mempertahankan keberlanjutan usaha. Jika dikaitkan dengan teori sinyal, struktur modal yang tepat memperlihatkan bahwa perusahaan memiliki tata kelola keuangan yang baik, sehingga meningkatkan keyakinan pemegang saham terhadap prospek jangka panjang perusahaan.</w:t>
      </w:r>
    </w:p>
    <w:p w14:paraId="0FE8E65F" w14:textId="1E368B45" w:rsidR="00F0542A" w:rsidRDefault="00F0542A" w:rsidP="00F0542A">
      <w:pPr>
        <w:tabs>
          <w:tab w:val="left" w:pos="284"/>
        </w:tabs>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0542A">
        <w:rPr>
          <w:rFonts w:ascii="Times New Roman" w:hAnsi="Times New Roman" w:cs="Times New Roman"/>
          <w:sz w:val="24"/>
          <w:szCs w:val="24"/>
        </w:rPr>
        <w:t xml:space="preserve">Hasil penelitian Penelitian yang dilakukan oleh Andarsari (2021), menemukan bahwa struktur modal yang diukur dengan indikator </w:t>
      </w:r>
      <w:r w:rsidR="00B2799A" w:rsidRPr="00B2799A">
        <w:rPr>
          <w:rFonts w:ascii="Times New Roman" w:hAnsi="Times New Roman" w:cs="Times New Roman"/>
          <w:i/>
          <w:iCs/>
          <w:sz w:val="24"/>
          <w:szCs w:val="24"/>
        </w:rPr>
        <w:t>Debt to Equity Ratio</w:t>
      </w:r>
      <w:r w:rsidR="00B2799A" w:rsidRPr="00B2799A">
        <w:rPr>
          <w:rFonts w:ascii="Times New Roman" w:hAnsi="Times New Roman" w:cs="Times New Roman"/>
          <w:sz w:val="24"/>
          <w:szCs w:val="24"/>
        </w:rPr>
        <w:t xml:space="preserve"> </w:t>
      </w:r>
      <w:r w:rsidR="00B2799A">
        <w:rPr>
          <w:rFonts w:ascii="Times New Roman" w:hAnsi="Times New Roman" w:cs="Times New Roman"/>
          <w:sz w:val="24"/>
          <w:szCs w:val="24"/>
        </w:rPr>
        <w:t>(</w:t>
      </w:r>
      <w:r w:rsidRPr="00F0542A">
        <w:rPr>
          <w:rFonts w:ascii="Times New Roman" w:hAnsi="Times New Roman" w:cs="Times New Roman"/>
          <w:sz w:val="24"/>
          <w:szCs w:val="24"/>
        </w:rPr>
        <w:t>DER</w:t>
      </w:r>
      <w:r w:rsidR="00B2799A">
        <w:rPr>
          <w:rFonts w:ascii="Times New Roman" w:hAnsi="Times New Roman" w:cs="Times New Roman"/>
          <w:sz w:val="24"/>
          <w:szCs w:val="24"/>
        </w:rPr>
        <w:t>)</w:t>
      </w:r>
      <w:r w:rsidRPr="00F0542A">
        <w:rPr>
          <w:rFonts w:ascii="Times New Roman" w:hAnsi="Times New Roman" w:cs="Times New Roman"/>
          <w:sz w:val="24"/>
          <w:szCs w:val="24"/>
        </w:rPr>
        <w:t xml:space="preserve"> berpengaruh positif dan signifikan terhadap kinerja keuangan yang diukur dengan </w:t>
      </w:r>
      <w:r w:rsidR="00814493" w:rsidRPr="000113BD">
        <w:rPr>
          <w:rFonts w:ascii="Times New Roman" w:hAnsi="Times New Roman" w:cs="Times New Roman"/>
          <w:i/>
          <w:iCs/>
          <w:sz w:val="24"/>
          <w:szCs w:val="24"/>
        </w:rPr>
        <w:t>Return on Assets</w:t>
      </w:r>
      <w:r w:rsidR="00814493">
        <w:rPr>
          <w:rFonts w:ascii="Times New Roman" w:hAnsi="Times New Roman" w:cs="Times New Roman"/>
          <w:i/>
          <w:iCs/>
          <w:sz w:val="24"/>
          <w:szCs w:val="24"/>
        </w:rPr>
        <w:t xml:space="preserve"> </w:t>
      </w:r>
      <w:r w:rsidR="00814493">
        <w:rPr>
          <w:rFonts w:ascii="Times New Roman" w:hAnsi="Times New Roman" w:cs="Times New Roman"/>
          <w:sz w:val="24"/>
          <w:szCs w:val="24"/>
        </w:rPr>
        <w:t>(</w:t>
      </w:r>
      <w:r w:rsidRPr="00F0542A">
        <w:rPr>
          <w:rFonts w:ascii="Times New Roman" w:hAnsi="Times New Roman" w:cs="Times New Roman"/>
          <w:sz w:val="24"/>
          <w:szCs w:val="24"/>
        </w:rPr>
        <w:t>ROA</w:t>
      </w:r>
      <w:r w:rsidR="00814493">
        <w:rPr>
          <w:rFonts w:ascii="Times New Roman" w:hAnsi="Times New Roman" w:cs="Times New Roman"/>
          <w:sz w:val="24"/>
          <w:szCs w:val="24"/>
        </w:rPr>
        <w:t>)</w:t>
      </w:r>
      <w:r w:rsidRPr="00F0542A">
        <w:rPr>
          <w:rFonts w:ascii="Times New Roman" w:hAnsi="Times New Roman" w:cs="Times New Roman"/>
          <w:sz w:val="24"/>
          <w:szCs w:val="24"/>
        </w:rPr>
        <w:t>. Hasil Penelitian-penelitian ini memperlihatkan bahwa kemampuan perusahaan mengelola sumber pendanaan secara optimal bukan hanya berdampak langsung pada kinerja keuangan, tetapi juga menjadi sinyal bagi pemegang saham bahwa perusahaan mampu mempertahankan stabilitas finansial dan meningkatkan kinerja keuangan perusahaan. Berdasarkan teori dan temuan empiris tersebut, hipotesis kedua yang diajukan adalah:</w:t>
      </w:r>
    </w:p>
    <w:p w14:paraId="10D978D2" w14:textId="7DCEAE4C" w:rsidR="00714878" w:rsidRPr="00B2799A" w:rsidRDefault="0093472B" w:rsidP="00B9485E">
      <w:pPr>
        <w:tabs>
          <w:tab w:val="left" w:pos="284"/>
        </w:tabs>
        <w:spacing w:after="0" w:line="480" w:lineRule="auto"/>
        <w:contextualSpacing/>
        <w:jc w:val="both"/>
        <w:rPr>
          <w:rFonts w:ascii="Times New Roman" w:hAnsi="Times New Roman" w:cs="Times New Roman"/>
          <w:b/>
          <w:bCs/>
          <w:sz w:val="24"/>
          <w:szCs w:val="24"/>
        </w:rPr>
      </w:pPr>
      <w:r w:rsidRPr="00B2799A">
        <w:rPr>
          <w:rFonts w:ascii="Times New Roman" w:hAnsi="Times New Roman" w:cs="Times New Roman"/>
          <w:b/>
          <w:bCs/>
          <w:sz w:val="24"/>
          <w:szCs w:val="24"/>
        </w:rPr>
        <w:t xml:space="preserve">H2: Struktur modal berpengaruh </w:t>
      </w:r>
      <w:r w:rsidR="00F0542A" w:rsidRPr="00B2799A">
        <w:rPr>
          <w:rFonts w:ascii="Times New Roman" w:hAnsi="Times New Roman" w:cs="Times New Roman"/>
          <w:b/>
          <w:bCs/>
          <w:sz w:val="24"/>
          <w:szCs w:val="24"/>
        </w:rPr>
        <w:t>positif</w:t>
      </w:r>
      <w:r w:rsidR="0006073E" w:rsidRPr="00B2799A">
        <w:rPr>
          <w:rFonts w:ascii="Times New Roman" w:hAnsi="Times New Roman" w:cs="Times New Roman"/>
          <w:b/>
          <w:bCs/>
          <w:sz w:val="24"/>
          <w:szCs w:val="24"/>
        </w:rPr>
        <w:t xml:space="preserve"> dan signifikan </w:t>
      </w:r>
      <w:r w:rsidRPr="00B2799A">
        <w:rPr>
          <w:rFonts w:ascii="Times New Roman" w:hAnsi="Times New Roman" w:cs="Times New Roman"/>
          <w:b/>
          <w:bCs/>
          <w:sz w:val="24"/>
          <w:szCs w:val="24"/>
        </w:rPr>
        <w:t xml:space="preserve">terhadap kinerja keuangan perusahaan </w:t>
      </w:r>
      <w:r w:rsidR="00C403E7" w:rsidRPr="00C403E7">
        <w:rPr>
          <w:rFonts w:ascii="Times New Roman" w:hAnsi="Times New Roman" w:cs="Times New Roman"/>
          <w:b/>
          <w:bCs/>
          <w:sz w:val="24"/>
          <w:szCs w:val="24"/>
        </w:rPr>
        <w:t>subsektor</w:t>
      </w:r>
      <w:r w:rsidRPr="00B2799A">
        <w:rPr>
          <w:rFonts w:ascii="Times New Roman" w:hAnsi="Times New Roman" w:cs="Times New Roman"/>
          <w:b/>
          <w:bCs/>
          <w:sz w:val="24"/>
          <w:szCs w:val="24"/>
        </w:rPr>
        <w:t xml:space="preserve"> pulp dan kertas yang terdaftar di</w:t>
      </w:r>
      <w:r w:rsidR="00D321FC" w:rsidRPr="00B2799A">
        <w:rPr>
          <w:rFonts w:ascii="Times New Roman" w:hAnsi="Times New Roman" w:cs="Times New Roman"/>
          <w:b/>
          <w:bCs/>
          <w:sz w:val="24"/>
          <w:szCs w:val="24"/>
        </w:rPr>
        <w:t xml:space="preserve"> BEI</w:t>
      </w:r>
    </w:p>
    <w:p w14:paraId="1F53EC99" w14:textId="77777777" w:rsidR="00B2799A" w:rsidRPr="0050040E" w:rsidRDefault="00B2799A" w:rsidP="00B9485E">
      <w:pPr>
        <w:tabs>
          <w:tab w:val="left" w:pos="284"/>
        </w:tabs>
        <w:spacing w:after="0" w:line="480" w:lineRule="auto"/>
        <w:contextualSpacing/>
        <w:jc w:val="both"/>
        <w:rPr>
          <w:rFonts w:ascii="Times New Roman" w:hAnsi="Times New Roman" w:cs="Times New Roman"/>
          <w:sz w:val="24"/>
          <w:szCs w:val="24"/>
        </w:rPr>
      </w:pPr>
    </w:p>
    <w:p w14:paraId="073F6877" w14:textId="750BA5AA" w:rsidR="001807FD" w:rsidRPr="0050040E" w:rsidRDefault="008B09E6" w:rsidP="00065CC5">
      <w:pPr>
        <w:pStyle w:val="ListParagraph"/>
        <w:numPr>
          <w:ilvl w:val="2"/>
          <w:numId w:val="2"/>
        </w:numPr>
        <w:spacing w:after="0" w:line="480" w:lineRule="auto"/>
        <w:ind w:left="709"/>
        <w:jc w:val="both"/>
        <w:rPr>
          <w:rFonts w:ascii="Times New Roman" w:hAnsi="Times New Roman" w:cs="Times New Roman"/>
          <w:b/>
          <w:bCs/>
          <w:sz w:val="24"/>
          <w:szCs w:val="24"/>
        </w:rPr>
      </w:pPr>
      <w:r w:rsidRPr="0050040E">
        <w:rPr>
          <w:rFonts w:ascii="Times New Roman" w:hAnsi="Times New Roman" w:cs="Times New Roman"/>
          <w:b/>
          <w:bCs/>
          <w:sz w:val="24"/>
          <w:szCs w:val="24"/>
        </w:rPr>
        <w:t>Pengar</w:t>
      </w:r>
      <w:r w:rsidR="007817D7" w:rsidRPr="0050040E">
        <w:rPr>
          <w:rFonts w:ascii="Times New Roman" w:hAnsi="Times New Roman" w:cs="Times New Roman"/>
          <w:b/>
          <w:bCs/>
          <w:sz w:val="24"/>
          <w:szCs w:val="24"/>
        </w:rPr>
        <w:t>u</w:t>
      </w:r>
      <w:r w:rsidRPr="0050040E">
        <w:rPr>
          <w:rFonts w:ascii="Times New Roman" w:hAnsi="Times New Roman" w:cs="Times New Roman"/>
          <w:b/>
          <w:bCs/>
          <w:sz w:val="24"/>
          <w:szCs w:val="24"/>
        </w:rPr>
        <w:t>h Manajemen Modal Kerja terhadap Kinerja Keuanga</w:t>
      </w:r>
      <w:r w:rsidR="00243952" w:rsidRPr="0050040E">
        <w:rPr>
          <w:rFonts w:ascii="Times New Roman" w:hAnsi="Times New Roman" w:cs="Times New Roman"/>
          <w:b/>
          <w:bCs/>
          <w:sz w:val="24"/>
          <w:szCs w:val="24"/>
        </w:rPr>
        <w:t>n</w:t>
      </w:r>
    </w:p>
    <w:p w14:paraId="53AB1BFC" w14:textId="71A874F5" w:rsidR="000E474E" w:rsidRDefault="000E474E" w:rsidP="00B9485E">
      <w:pPr>
        <w:tabs>
          <w:tab w:val="left" w:pos="284"/>
        </w:tabs>
        <w:spacing w:after="0" w:line="480" w:lineRule="auto"/>
        <w:ind w:firstLine="720"/>
        <w:contextualSpacing/>
        <w:jc w:val="both"/>
        <w:rPr>
          <w:rFonts w:ascii="Times New Roman" w:hAnsi="Times New Roman" w:cs="Times New Roman"/>
          <w:sz w:val="24"/>
          <w:szCs w:val="24"/>
        </w:rPr>
      </w:pPr>
      <w:r w:rsidRPr="000E474E">
        <w:rPr>
          <w:rFonts w:ascii="Times New Roman" w:hAnsi="Times New Roman" w:cs="Times New Roman"/>
          <w:sz w:val="24"/>
          <w:szCs w:val="24"/>
        </w:rPr>
        <w:t xml:space="preserve">Manajemen modal kerja berkaitan dengan pengelolaan aset lancar dan kewajiban lancar guna memastikan kelangsungan operasional perusahaan secara efisien. Menurut Gitman dan Zutter (2019), manajemen modal kerja berfokus pada pengaturan investasi dalam aktiva lancar serta sumber pembiayaannya agar perusahaan mampu menjaga keseimbangan antara likuiditas dan profitabilitas. </w:t>
      </w:r>
      <w:r w:rsidRPr="000E474E">
        <w:rPr>
          <w:rFonts w:ascii="Times New Roman" w:hAnsi="Times New Roman" w:cs="Times New Roman"/>
          <w:sz w:val="24"/>
          <w:szCs w:val="24"/>
        </w:rPr>
        <w:lastRenderedPageBreak/>
        <w:t xml:space="preserve">Pengelolaan yang efektif bertujuan untuk meminimalkan risiko ketidakmampuan memenuhi kewajiban jangka pendek tanpa mengorbankan kemampuan menghasilkan laba. Dalam penelitian ini, efektivitas manajemen modal kerja </w:t>
      </w:r>
      <w:r w:rsidR="005E239D">
        <w:rPr>
          <w:rFonts w:ascii="Times New Roman" w:hAnsi="Times New Roman" w:cs="Times New Roman"/>
          <w:sz w:val="24"/>
          <w:szCs w:val="24"/>
        </w:rPr>
        <w:t>diukur</w:t>
      </w:r>
      <w:r w:rsidRPr="000E474E">
        <w:rPr>
          <w:rFonts w:ascii="Times New Roman" w:hAnsi="Times New Roman" w:cs="Times New Roman"/>
          <w:sz w:val="24"/>
          <w:szCs w:val="24"/>
        </w:rPr>
        <w:t xml:space="preserve"> menggunakan </w:t>
      </w:r>
      <w:r w:rsidR="005E239D">
        <w:rPr>
          <w:rFonts w:ascii="Times New Roman" w:hAnsi="Times New Roman" w:cs="Times New Roman"/>
          <w:sz w:val="24"/>
          <w:szCs w:val="24"/>
        </w:rPr>
        <w:t>siklus konversi kas</w:t>
      </w:r>
      <w:r w:rsidRPr="000E474E">
        <w:rPr>
          <w:rFonts w:ascii="Times New Roman" w:hAnsi="Times New Roman" w:cs="Times New Roman"/>
          <w:sz w:val="24"/>
          <w:szCs w:val="24"/>
        </w:rPr>
        <w:t>, yaitu ukuran waktu yang dibutuhkan perusahaan untuk mengonversi investasi dalam persediaan dan piutang menjadi kas. Semakin panjang siklus tersebut, semakin lama dana perusahaan terikat dalam aktivitas operasional.</w:t>
      </w:r>
    </w:p>
    <w:p w14:paraId="4B82A46C" w14:textId="77777777" w:rsidR="000E474E" w:rsidRDefault="000E474E" w:rsidP="00CD3C26">
      <w:pPr>
        <w:tabs>
          <w:tab w:val="left" w:pos="284"/>
        </w:tabs>
        <w:spacing w:after="0" w:line="480" w:lineRule="auto"/>
        <w:ind w:firstLine="720"/>
        <w:contextualSpacing/>
        <w:jc w:val="both"/>
        <w:rPr>
          <w:rFonts w:ascii="Times New Roman" w:hAnsi="Times New Roman" w:cs="Times New Roman"/>
          <w:sz w:val="24"/>
          <w:szCs w:val="24"/>
        </w:rPr>
      </w:pPr>
      <w:r w:rsidRPr="000E474E">
        <w:rPr>
          <w:rFonts w:ascii="Times New Roman" w:hAnsi="Times New Roman" w:cs="Times New Roman"/>
          <w:sz w:val="24"/>
          <w:szCs w:val="24"/>
        </w:rPr>
        <w:t>Gitman dan Zutter (2019) menjelaskan bahwa siklus konversi kas yang lebih pendek mencerminkan efisiensi pengelolaan modal kerja karena perusahaan mampu mempercepat perputaran persediaan serta penagihan piutang. Sebaliknya, siklus yang panjang menunjukkan bahwa dana tertahan lebih lama dalam aset lancar sehingga menurunkan efektivitas penggunaan sumber daya. Kondisi ini dapat meningkatkan kebutuhan pendanaan tambahan dan memperbesar biaya operasional. Akibatnya, kemampuan perusahaan dalam menghasilkan laba menjadi berkurang. Penurunan laba tersebut pada akhirnya tercermin dalam melemahnya kinerja keuangan perusahaan.</w:t>
      </w:r>
    </w:p>
    <w:p w14:paraId="0BACE5A0" w14:textId="1F572A73" w:rsidR="00CD3C26" w:rsidRPr="000E474E" w:rsidRDefault="000E474E" w:rsidP="000E474E">
      <w:pPr>
        <w:tabs>
          <w:tab w:val="left" w:pos="284"/>
        </w:tabs>
        <w:spacing w:after="0" w:line="480" w:lineRule="auto"/>
        <w:ind w:firstLine="720"/>
        <w:contextualSpacing/>
        <w:jc w:val="both"/>
        <w:rPr>
          <w:rFonts w:ascii="Times New Roman" w:hAnsi="Times New Roman" w:cs="Times New Roman"/>
          <w:sz w:val="24"/>
          <w:szCs w:val="24"/>
          <w:lang w:val="en-ID"/>
        </w:rPr>
      </w:pPr>
      <w:r w:rsidRPr="000E474E">
        <w:rPr>
          <w:rFonts w:ascii="Times New Roman" w:hAnsi="Times New Roman" w:cs="Times New Roman"/>
          <w:sz w:val="24"/>
          <w:szCs w:val="24"/>
          <w:lang w:val="en-ID"/>
        </w:rPr>
        <w:t xml:space="preserve">Dalam </w:t>
      </w:r>
      <w:r w:rsidR="003966AE">
        <w:rPr>
          <w:rFonts w:ascii="Times New Roman" w:hAnsi="Times New Roman" w:cs="Times New Roman"/>
          <w:sz w:val="24"/>
          <w:szCs w:val="24"/>
          <w:lang w:val="en-ID"/>
        </w:rPr>
        <w:t>pandangan t</w:t>
      </w:r>
      <w:r w:rsidRPr="000E474E">
        <w:rPr>
          <w:rFonts w:ascii="Times New Roman" w:hAnsi="Times New Roman" w:cs="Times New Roman"/>
          <w:sz w:val="24"/>
          <w:szCs w:val="24"/>
          <w:lang w:val="en-ID"/>
        </w:rPr>
        <w:t xml:space="preserve">eori </w:t>
      </w:r>
      <w:r w:rsidR="003966AE">
        <w:rPr>
          <w:rFonts w:ascii="Times New Roman" w:hAnsi="Times New Roman" w:cs="Times New Roman"/>
          <w:sz w:val="24"/>
          <w:szCs w:val="24"/>
          <w:lang w:val="en-ID"/>
        </w:rPr>
        <w:t>s</w:t>
      </w:r>
      <w:r w:rsidRPr="000E474E">
        <w:rPr>
          <w:rFonts w:ascii="Times New Roman" w:hAnsi="Times New Roman" w:cs="Times New Roman"/>
          <w:sz w:val="24"/>
          <w:szCs w:val="24"/>
          <w:lang w:val="en-ID"/>
        </w:rPr>
        <w:t xml:space="preserve">inyal, efisiensi pengelolaan modal kerja mencerminkan kualitas keputusan manajerial dalam menjaga stabilitas operasional dan likuiditas perusahaan. </w:t>
      </w:r>
      <w:r w:rsidR="00B2799A">
        <w:rPr>
          <w:rFonts w:ascii="Times New Roman" w:hAnsi="Times New Roman" w:cs="Times New Roman"/>
          <w:sz w:val="24"/>
          <w:szCs w:val="24"/>
        </w:rPr>
        <w:t>siklus konversi kas</w:t>
      </w:r>
      <w:r w:rsidRPr="000E474E">
        <w:rPr>
          <w:rFonts w:ascii="Times New Roman" w:hAnsi="Times New Roman" w:cs="Times New Roman"/>
          <w:sz w:val="24"/>
          <w:szCs w:val="24"/>
          <w:lang w:val="en-ID"/>
        </w:rPr>
        <w:t xml:space="preserve"> yang relatif pendek dapat dipersepsikan sebagai sinyal positif atas efisiensi operasional, sedangkan </w:t>
      </w:r>
      <w:r w:rsidR="00B2799A">
        <w:rPr>
          <w:rFonts w:ascii="Times New Roman" w:hAnsi="Times New Roman" w:cs="Times New Roman"/>
          <w:sz w:val="24"/>
          <w:szCs w:val="24"/>
        </w:rPr>
        <w:t>siklus konversi kas</w:t>
      </w:r>
      <w:r w:rsidRPr="000E474E">
        <w:rPr>
          <w:rFonts w:ascii="Times New Roman" w:hAnsi="Times New Roman" w:cs="Times New Roman"/>
          <w:sz w:val="24"/>
          <w:szCs w:val="24"/>
          <w:lang w:val="en-ID"/>
        </w:rPr>
        <w:t xml:space="preserve"> yang panjang dapat menjadi sinyal kurang optimalnya pengelolaan sumber daya. Penelitian </w:t>
      </w:r>
      <w:r w:rsidR="00F96BAB">
        <w:rPr>
          <w:rFonts w:ascii="Times New Roman" w:hAnsi="Times New Roman" w:cs="Times New Roman"/>
          <w:sz w:val="24"/>
          <w:szCs w:val="24"/>
          <w:lang w:val="en-ID"/>
        </w:rPr>
        <w:t xml:space="preserve">Andrean </w:t>
      </w:r>
      <w:r w:rsidRPr="000E474E">
        <w:rPr>
          <w:rFonts w:ascii="Times New Roman" w:hAnsi="Times New Roman" w:cs="Times New Roman"/>
          <w:sz w:val="24"/>
          <w:szCs w:val="24"/>
          <w:lang w:val="en-ID"/>
        </w:rPr>
        <w:t xml:space="preserve">(2025) menyimpulkan bahwa </w:t>
      </w:r>
      <w:r w:rsidR="00F96BAB">
        <w:rPr>
          <w:rFonts w:ascii="Times New Roman" w:hAnsi="Times New Roman" w:cs="Times New Roman"/>
          <w:sz w:val="24"/>
          <w:szCs w:val="24"/>
          <w:lang w:val="en-ID"/>
        </w:rPr>
        <w:t xml:space="preserve">manajemen modal kerja yang diukur dengan </w:t>
      </w:r>
      <w:r w:rsidR="005E239D">
        <w:rPr>
          <w:rFonts w:ascii="Times New Roman" w:hAnsi="Times New Roman" w:cs="Times New Roman"/>
          <w:sz w:val="24"/>
          <w:szCs w:val="24"/>
          <w:lang w:val="en-ID"/>
        </w:rPr>
        <w:t xml:space="preserve">siklus konversi kas </w:t>
      </w:r>
      <w:r w:rsidRPr="000E474E">
        <w:rPr>
          <w:rFonts w:ascii="Times New Roman" w:hAnsi="Times New Roman" w:cs="Times New Roman"/>
          <w:sz w:val="24"/>
          <w:szCs w:val="24"/>
          <w:lang w:val="en-ID"/>
        </w:rPr>
        <w:t xml:space="preserve">berpengaruh negatif dan signifikan </w:t>
      </w:r>
      <w:r w:rsidRPr="000E474E">
        <w:rPr>
          <w:rFonts w:ascii="Times New Roman" w:hAnsi="Times New Roman" w:cs="Times New Roman"/>
          <w:sz w:val="24"/>
          <w:szCs w:val="24"/>
          <w:lang w:val="en-ID"/>
        </w:rPr>
        <w:lastRenderedPageBreak/>
        <w:t xml:space="preserve">terhadap kinerja keuangan. </w:t>
      </w:r>
      <w:r>
        <w:rPr>
          <w:rFonts w:ascii="Times New Roman" w:hAnsi="Times New Roman" w:cs="Times New Roman"/>
          <w:sz w:val="24"/>
          <w:szCs w:val="24"/>
          <w:lang w:val="en-ID"/>
        </w:rPr>
        <w:t>Hasil t</w:t>
      </w:r>
      <w:r w:rsidRPr="000E474E">
        <w:rPr>
          <w:rFonts w:ascii="Times New Roman" w:hAnsi="Times New Roman" w:cs="Times New Roman"/>
          <w:sz w:val="24"/>
          <w:szCs w:val="24"/>
          <w:lang w:val="en-ID"/>
        </w:rPr>
        <w:t>emuan tersebut menunjukkan bahwa semakin panjang periode konversi kas, semakin rendah tingkat profitabilitas perusahaan</w:t>
      </w:r>
      <w:r>
        <w:rPr>
          <w:rFonts w:ascii="Times New Roman" w:hAnsi="Times New Roman" w:cs="Times New Roman"/>
          <w:sz w:val="24"/>
          <w:szCs w:val="24"/>
          <w:lang w:val="en-ID"/>
        </w:rPr>
        <w:t xml:space="preserve">. </w:t>
      </w:r>
      <w:r w:rsidR="00CD3C26" w:rsidRPr="0050040E">
        <w:rPr>
          <w:rFonts w:ascii="Times New Roman" w:hAnsi="Times New Roman" w:cs="Times New Roman"/>
          <w:sz w:val="24"/>
          <w:szCs w:val="24"/>
        </w:rPr>
        <w:t>Berdasarkan uraian tersebut, hipotesis ketiga dalam penelitian ini adalah sebagai berikut:</w:t>
      </w:r>
    </w:p>
    <w:p w14:paraId="334F6BDD" w14:textId="3F65AA1B" w:rsidR="00B2799A" w:rsidRPr="00814493" w:rsidRDefault="000B1525" w:rsidP="00D24994">
      <w:pPr>
        <w:tabs>
          <w:tab w:val="left" w:pos="284"/>
        </w:tabs>
        <w:spacing w:after="0" w:line="480" w:lineRule="auto"/>
        <w:contextualSpacing/>
        <w:jc w:val="both"/>
        <w:rPr>
          <w:rFonts w:ascii="Times New Roman" w:hAnsi="Times New Roman" w:cs="Times New Roman"/>
          <w:b/>
          <w:bCs/>
          <w:sz w:val="24"/>
          <w:szCs w:val="24"/>
        </w:rPr>
      </w:pPr>
      <w:r w:rsidRPr="00B2799A">
        <w:rPr>
          <w:rFonts w:ascii="Times New Roman" w:hAnsi="Times New Roman" w:cs="Times New Roman"/>
          <w:b/>
          <w:bCs/>
          <w:sz w:val="24"/>
          <w:szCs w:val="24"/>
        </w:rPr>
        <w:t xml:space="preserve">H3: Manajemen modal kerja </w:t>
      </w:r>
      <w:r w:rsidR="0006073E" w:rsidRPr="00B2799A">
        <w:rPr>
          <w:rFonts w:ascii="Times New Roman" w:hAnsi="Times New Roman" w:cs="Times New Roman"/>
          <w:b/>
          <w:bCs/>
          <w:sz w:val="24"/>
          <w:szCs w:val="24"/>
        </w:rPr>
        <w:t xml:space="preserve">berpengaruh </w:t>
      </w:r>
      <w:r w:rsidR="000E474E" w:rsidRPr="00B2799A">
        <w:rPr>
          <w:rFonts w:ascii="Times New Roman" w:hAnsi="Times New Roman" w:cs="Times New Roman"/>
          <w:b/>
          <w:bCs/>
          <w:sz w:val="24"/>
          <w:szCs w:val="24"/>
        </w:rPr>
        <w:t xml:space="preserve">negatif </w:t>
      </w:r>
      <w:r w:rsidR="0006073E" w:rsidRPr="00B2799A">
        <w:rPr>
          <w:rFonts w:ascii="Times New Roman" w:hAnsi="Times New Roman" w:cs="Times New Roman"/>
          <w:b/>
          <w:bCs/>
          <w:sz w:val="24"/>
          <w:szCs w:val="24"/>
        </w:rPr>
        <w:t>dan signifikan</w:t>
      </w:r>
      <w:r w:rsidRPr="00B2799A">
        <w:rPr>
          <w:rFonts w:ascii="Times New Roman" w:hAnsi="Times New Roman" w:cs="Times New Roman"/>
          <w:b/>
          <w:bCs/>
          <w:sz w:val="24"/>
          <w:szCs w:val="24"/>
        </w:rPr>
        <w:t xml:space="preserve"> terhadap kinerja keuangan perusahaan </w:t>
      </w:r>
      <w:r w:rsidR="00C403E7" w:rsidRPr="00C403E7">
        <w:rPr>
          <w:rFonts w:ascii="Times New Roman" w:hAnsi="Times New Roman" w:cs="Times New Roman"/>
          <w:b/>
          <w:bCs/>
          <w:sz w:val="24"/>
          <w:szCs w:val="24"/>
        </w:rPr>
        <w:t>subsektor</w:t>
      </w:r>
      <w:r w:rsidRPr="00B2799A">
        <w:rPr>
          <w:rFonts w:ascii="Times New Roman" w:hAnsi="Times New Roman" w:cs="Times New Roman"/>
          <w:b/>
          <w:bCs/>
          <w:sz w:val="24"/>
          <w:szCs w:val="24"/>
        </w:rPr>
        <w:t xml:space="preserve"> pulp dan kertas yang terdaftar di </w:t>
      </w:r>
      <w:r w:rsidR="00232DB2" w:rsidRPr="00B2799A">
        <w:rPr>
          <w:rFonts w:ascii="Times New Roman" w:hAnsi="Times New Roman" w:cs="Times New Roman"/>
          <w:b/>
          <w:bCs/>
          <w:sz w:val="24"/>
          <w:szCs w:val="24"/>
        </w:rPr>
        <w:t>BEI</w:t>
      </w:r>
      <w:r w:rsidR="00FC68FC" w:rsidRPr="00B2799A">
        <w:rPr>
          <w:rFonts w:ascii="Times New Roman" w:hAnsi="Times New Roman" w:cs="Times New Roman"/>
          <w:b/>
          <w:bCs/>
          <w:sz w:val="24"/>
          <w:szCs w:val="24"/>
        </w:rPr>
        <w:t>.</w:t>
      </w:r>
    </w:p>
    <w:p w14:paraId="50E50843" w14:textId="308BB0F1" w:rsidR="00F05433" w:rsidRPr="0050040E" w:rsidRDefault="001F458C" w:rsidP="00814493">
      <w:pPr>
        <w:tabs>
          <w:tab w:val="left" w:pos="284"/>
        </w:tabs>
        <w:spacing w:after="0" w:line="480" w:lineRule="auto"/>
        <w:ind w:firstLine="709"/>
        <w:contextualSpacing/>
        <w:jc w:val="both"/>
        <w:rPr>
          <w:rFonts w:ascii="Times New Roman" w:hAnsi="Times New Roman" w:cs="Times New Roman"/>
          <w:sz w:val="24"/>
          <w:szCs w:val="24"/>
        </w:rPr>
      </w:pPr>
      <w:r w:rsidRPr="0050040E">
        <w:rPr>
          <w:rFonts w:ascii="Times New Roman" w:hAnsi="Times New Roman" w:cs="Times New Roman"/>
          <w:sz w:val="24"/>
          <w:szCs w:val="24"/>
        </w:rPr>
        <w:t>Berdasarkan pemaparan diatas, maka model dalam penelitian ini adalah sebagai berikut</w:t>
      </w:r>
      <w:r w:rsidR="00867D24" w:rsidRPr="0050040E">
        <w:rPr>
          <w:rFonts w:ascii="Times New Roman" w:hAnsi="Times New Roman" w:cs="Times New Roman"/>
          <w:sz w:val="24"/>
          <w:szCs w:val="24"/>
        </w:rPr>
        <w:t>:</w:t>
      </w:r>
    </w:p>
    <w:p w14:paraId="6D938B12" w14:textId="7A0FDC4C" w:rsidR="00FD35DC" w:rsidRPr="0050040E" w:rsidRDefault="009E393B" w:rsidP="00B9485E">
      <w:pPr>
        <w:tabs>
          <w:tab w:val="center" w:pos="4328"/>
        </w:tabs>
        <w:spacing w:after="0" w:line="480" w:lineRule="auto"/>
        <w:ind w:firstLine="720"/>
        <w:contextualSpacing/>
        <w:jc w:val="center"/>
        <w:rPr>
          <w:rFonts w:ascii="Times New Roman" w:hAnsi="Times New Roman" w:cs="Times New Roman"/>
          <w:b/>
          <w:bCs/>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06752" behindDoc="0" locked="0" layoutInCell="1" allowOverlap="1" wp14:anchorId="28200CB6" wp14:editId="4D834C24">
                <wp:simplePos x="0" y="0"/>
                <wp:positionH relativeFrom="margin">
                  <wp:align>left</wp:align>
                </wp:positionH>
                <wp:positionV relativeFrom="paragraph">
                  <wp:posOffset>3175</wp:posOffset>
                </wp:positionV>
                <wp:extent cx="2100580" cy="489585"/>
                <wp:effectExtent l="0" t="0" r="13970" b="24765"/>
                <wp:wrapNone/>
                <wp:docPr id="876914502" name="Rectangle 45"/>
                <wp:cNvGraphicFramePr/>
                <a:graphic xmlns:a="http://schemas.openxmlformats.org/drawingml/2006/main">
                  <a:graphicData uri="http://schemas.microsoft.com/office/word/2010/wordprocessingShape">
                    <wps:wsp>
                      <wps:cNvSpPr/>
                      <wps:spPr>
                        <a:xfrm>
                          <a:off x="0" y="0"/>
                          <a:ext cx="2100580" cy="489585"/>
                        </a:xfrm>
                        <a:prstGeom prst="rect">
                          <a:avLst/>
                        </a:prstGeom>
                      </wps:spPr>
                      <wps:style>
                        <a:lnRef idx="2">
                          <a:schemeClr val="dk1"/>
                        </a:lnRef>
                        <a:fillRef idx="1">
                          <a:schemeClr val="lt1"/>
                        </a:fillRef>
                        <a:effectRef idx="0">
                          <a:schemeClr val="dk1"/>
                        </a:effectRef>
                        <a:fontRef idx="minor">
                          <a:schemeClr val="dk1"/>
                        </a:fontRef>
                      </wps:style>
                      <wps:txbx>
                        <w:txbxContent>
                          <w:p w14:paraId="69DEDADE" w14:textId="34B9E068" w:rsidR="0026658D" w:rsidRPr="0050040E"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i/>
                                <w:iCs/>
                                <w:sz w:val="24"/>
                                <w:szCs w:val="24"/>
                              </w:rPr>
                              <w:t>Total Assets Turnover</w:t>
                            </w:r>
                            <w:r w:rsidRPr="0050040E">
                              <w:rPr>
                                <w:rFonts w:ascii="Times New Roman" w:hAnsi="Times New Roman" w:cs="Times New Roman"/>
                                <w:sz w:val="24"/>
                                <w:szCs w:val="24"/>
                              </w:rPr>
                              <w:t xml:space="preserve"> (TATO)</w:t>
                            </w:r>
                          </w:p>
                          <w:p w14:paraId="6CCDFDBC" w14:textId="63F99421" w:rsidR="0026658D" w:rsidRPr="0050040E" w:rsidRDefault="00A94BF2" w:rsidP="0026658D">
                            <w:pPr>
                              <w:spacing w:after="0"/>
                              <w:jc w:val="center"/>
                            </w:pPr>
                            <w:r w:rsidRPr="0050040E">
                              <w:rPr>
                                <w:rFonts w:ascii="Times New Roman" w:hAnsi="Times New Roman" w:cs="Times New Roman"/>
                                <w:sz w:val="24"/>
                                <w:szCs w:val="24"/>
                              </w:rPr>
                              <w:t>(</w:t>
                            </w:r>
                            <w:r w:rsidR="0026658D" w:rsidRPr="0050040E">
                              <w:rPr>
                                <w:rFonts w:ascii="Times New Roman" w:hAnsi="Times New Roman" w:cs="Times New Roman"/>
                                <w:sz w:val="24"/>
                                <w:szCs w:val="24"/>
                              </w:rPr>
                              <w:t>X</w:t>
                            </w:r>
                            <w:r w:rsidRPr="0050040E">
                              <w:rPr>
                                <w:rFonts w:ascii="Times New Roman" w:hAnsi="Times New Roman" w:cs="Times New Roman"/>
                                <w:sz w:val="24"/>
                                <w:szCs w:val="24"/>
                                <w:vertAlign w:val="subscript"/>
                              </w:rPr>
                              <w:t>1</w:t>
                            </w:r>
                            <w:r w:rsidRPr="0050040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00CB6" id="Rectangle 45" o:spid="_x0000_s1037" style="position:absolute;left:0;text-align:left;margin-left:0;margin-top:.25pt;width:165.4pt;height:38.55pt;z-index:25210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" fillcolor="white [3201]" strokecolor="black [3200]" strokeweight="1pt">
                <v:textbox>
                  <w:txbxContent>
                    <w:p w14:paraId="69DEDADE" w14:textId="34B9E068" w:rsidR="0026658D" w:rsidRPr="0050040E"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i/>
                          <w:iCs/>
                          <w:sz w:val="24"/>
                          <w:szCs w:val="24"/>
                        </w:rPr>
                        <w:t>Total Assets Turnover</w:t>
                      </w:r>
                      <w:r w:rsidRPr="0050040E">
                        <w:rPr>
                          <w:rFonts w:ascii="Times New Roman" w:hAnsi="Times New Roman" w:cs="Times New Roman"/>
                          <w:sz w:val="24"/>
                          <w:szCs w:val="24"/>
                        </w:rPr>
                        <w:t xml:space="preserve"> (TATO)</w:t>
                      </w:r>
                    </w:p>
                    <w:p w14:paraId="6CCDFDBC" w14:textId="63F99421" w:rsidR="0026658D" w:rsidRPr="0050040E" w:rsidRDefault="00A94BF2" w:rsidP="0026658D">
                      <w:pPr>
                        <w:spacing w:after="0"/>
                        <w:jc w:val="center"/>
                      </w:pPr>
                      <w:r w:rsidRPr="0050040E">
                        <w:rPr>
                          <w:rFonts w:ascii="Times New Roman" w:hAnsi="Times New Roman" w:cs="Times New Roman"/>
                          <w:sz w:val="24"/>
                          <w:szCs w:val="24"/>
                        </w:rPr>
                        <w:t>(</w:t>
                      </w:r>
                      <w:r w:rsidR="0026658D" w:rsidRPr="0050040E">
                        <w:rPr>
                          <w:rFonts w:ascii="Times New Roman" w:hAnsi="Times New Roman" w:cs="Times New Roman"/>
                          <w:sz w:val="24"/>
                          <w:szCs w:val="24"/>
                        </w:rPr>
                        <w:t>X</w:t>
                      </w:r>
                      <w:r w:rsidRPr="0050040E">
                        <w:rPr>
                          <w:rFonts w:ascii="Times New Roman" w:hAnsi="Times New Roman" w:cs="Times New Roman"/>
                          <w:sz w:val="24"/>
                          <w:szCs w:val="24"/>
                          <w:vertAlign w:val="subscript"/>
                        </w:rPr>
                        <w:t>1</w:t>
                      </w:r>
                      <w:r w:rsidRPr="0050040E">
                        <w:rPr>
                          <w:rFonts w:ascii="Times New Roman" w:hAnsi="Times New Roman" w:cs="Times New Roman"/>
                          <w:sz w:val="24"/>
                          <w:szCs w:val="24"/>
                        </w:rPr>
                        <w:t>)</w:t>
                      </w:r>
                    </w:p>
                  </w:txbxContent>
                </v:textbox>
                <w10:wrap anchorx="margin"/>
              </v:rect>
            </w:pict>
          </mc:Fallback>
        </mc:AlternateContent>
      </w:r>
      <w:r w:rsidRPr="0050040E">
        <w:rPr>
          <w:rFonts w:ascii="Times New Roman" w:hAnsi="Times New Roman" w:cs="Times New Roman"/>
          <w:b/>
          <w:bCs/>
          <w:noProof/>
          <w:sz w:val="24"/>
          <w:szCs w:val="24"/>
        </w:rPr>
        <mc:AlternateContent>
          <mc:Choice Requires="wps">
            <w:drawing>
              <wp:anchor distT="0" distB="0" distL="114300" distR="114300" simplePos="0" relativeHeight="252122112" behindDoc="0" locked="0" layoutInCell="1" allowOverlap="1" wp14:anchorId="741B6CA5" wp14:editId="60E92D92">
                <wp:simplePos x="0" y="0"/>
                <wp:positionH relativeFrom="column">
                  <wp:posOffset>2114550</wp:posOffset>
                </wp:positionH>
                <wp:positionV relativeFrom="paragraph">
                  <wp:posOffset>180683</wp:posOffset>
                </wp:positionV>
                <wp:extent cx="1453744" cy="575353"/>
                <wp:effectExtent l="0" t="0" r="70485" b="72390"/>
                <wp:wrapNone/>
                <wp:docPr id="827347647" name="Straight Arrow Connector 39"/>
                <wp:cNvGraphicFramePr/>
                <a:graphic xmlns:a="http://schemas.openxmlformats.org/drawingml/2006/main">
                  <a:graphicData uri="http://schemas.microsoft.com/office/word/2010/wordprocessingShape">
                    <wps:wsp>
                      <wps:cNvCnPr/>
                      <wps:spPr>
                        <a:xfrm>
                          <a:off x="0" y="0"/>
                          <a:ext cx="1453744" cy="57535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9233068" id="_x0000_t32" coordsize="21600,21600" o:spt="32" o:oned="t" path="m,l21600,21600e" filled="f">
                <v:path arrowok="t" fillok="f" o:connecttype="none"/>
                <o:lock v:ext="edit" shapetype="t"/>
              </v:shapetype>
              <v:shape id="Straight Arrow Connector 39" o:spid="_x0000_s1026" type="#_x0000_t32" style="position:absolute;margin-left:166.5pt;margin-top:14.25pt;width:114.45pt;height:45.3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" strokecolor="black [3200]" strokeweight="1.5pt">
                <v:stroke endarrow="block" joinstyle="miter"/>
              </v:shape>
            </w:pict>
          </mc:Fallback>
        </mc:AlternateContent>
      </w:r>
      <w:r w:rsidR="00615A95" w:rsidRPr="0050040E">
        <w:rPr>
          <w:rFonts w:ascii="Times New Roman" w:hAnsi="Times New Roman" w:cs="Times New Roman"/>
          <w:b/>
          <w:bCs/>
          <w:sz w:val="24"/>
          <w:szCs w:val="24"/>
        </w:rPr>
        <w:t xml:space="preserve">              </w:t>
      </w:r>
      <w:r w:rsidRPr="0050040E">
        <w:rPr>
          <w:rFonts w:ascii="Times New Roman" w:hAnsi="Times New Roman" w:cs="Times New Roman"/>
          <w:b/>
          <w:bCs/>
          <w:sz w:val="24"/>
          <w:szCs w:val="24"/>
        </w:rPr>
        <w:t xml:space="preserve">           H1 (+)</w:t>
      </w:r>
      <w:r w:rsidR="00615A95" w:rsidRPr="0050040E">
        <w:rPr>
          <w:rFonts w:ascii="Times New Roman" w:hAnsi="Times New Roman" w:cs="Times New Roman"/>
          <w:b/>
          <w:bCs/>
          <w:sz w:val="24"/>
          <w:szCs w:val="24"/>
        </w:rPr>
        <w:tab/>
      </w:r>
    </w:p>
    <w:p w14:paraId="6D33950D" w14:textId="4EE9F763" w:rsidR="00FD35DC" w:rsidRPr="0050040E" w:rsidRDefault="007846B4" w:rsidP="00B9485E">
      <w:pPr>
        <w:spacing w:after="0" w:line="480" w:lineRule="auto"/>
        <w:ind w:firstLine="720"/>
        <w:contextualSpacing/>
        <w:jc w:val="both"/>
        <w:rPr>
          <w:rFonts w:ascii="Times New Roman" w:hAnsi="Times New Roman" w:cs="Times New Roman"/>
          <w:b/>
          <w:bCs/>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08800" behindDoc="0" locked="0" layoutInCell="1" allowOverlap="1" wp14:anchorId="50CA41D1" wp14:editId="34C6B072">
                <wp:simplePos x="0" y="0"/>
                <wp:positionH relativeFrom="column">
                  <wp:posOffset>3595083</wp:posOffset>
                </wp:positionH>
                <wp:positionV relativeFrom="paragraph">
                  <wp:posOffset>174809</wp:posOffset>
                </wp:positionV>
                <wp:extent cx="1581150" cy="661934"/>
                <wp:effectExtent l="0" t="0" r="19050" b="24130"/>
                <wp:wrapNone/>
                <wp:docPr id="931548952" name="Rectangle 45"/>
                <wp:cNvGraphicFramePr/>
                <a:graphic xmlns:a="http://schemas.openxmlformats.org/drawingml/2006/main">
                  <a:graphicData uri="http://schemas.microsoft.com/office/word/2010/wordprocessingShape">
                    <wps:wsp>
                      <wps:cNvSpPr/>
                      <wps:spPr>
                        <a:xfrm>
                          <a:off x="0" y="0"/>
                          <a:ext cx="1581150" cy="661934"/>
                        </a:xfrm>
                        <a:prstGeom prst="rect">
                          <a:avLst/>
                        </a:prstGeom>
                        <a:ln/>
                      </wps:spPr>
                      <wps:style>
                        <a:lnRef idx="2">
                          <a:schemeClr val="dk1"/>
                        </a:lnRef>
                        <a:fillRef idx="1">
                          <a:schemeClr val="lt1"/>
                        </a:fillRef>
                        <a:effectRef idx="0">
                          <a:schemeClr val="dk1"/>
                        </a:effectRef>
                        <a:fontRef idx="minor">
                          <a:schemeClr val="dk1"/>
                        </a:fontRef>
                      </wps:style>
                      <wps:txbx>
                        <w:txbxContent>
                          <w:p w14:paraId="59CF258E" w14:textId="1840C487" w:rsidR="0026658D"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sz w:val="24"/>
                                <w:szCs w:val="24"/>
                              </w:rPr>
                              <w:t>Kinerja Keuangan</w:t>
                            </w:r>
                          </w:p>
                          <w:p w14:paraId="0F15855B" w14:textId="0D86FA09" w:rsidR="009E1BF9" w:rsidRPr="0050040E" w:rsidRDefault="009E1BF9" w:rsidP="0026658D">
                            <w:pPr>
                              <w:spacing w:after="0"/>
                              <w:jc w:val="center"/>
                              <w:rPr>
                                <w:rFonts w:ascii="Times New Roman" w:hAnsi="Times New Roman" w:cs="Times New Roman"/>
                                <w:sz w:val="24"/>
                                <w:szCs w:val="24"/>
                              </w:rPr>
                            </w:pPr>
                            <w:r>
                              <w:rPr>
                                <w:rFonts w:ascii="Times New Roman" w:hAnsi="Times New Roman" w:cs="Times New Roman"/>
                                <w:sz w:val="24"/>
                                <w:szCs w:val="24"/>
                              </w:rPr>
                              <w:t>(ROA)</w:t>
                            </w:r>
                          </w:p>
                          <w:p w14:paraId="13E236F2" w14:textId="0FBFB385" w:rsidR="0026658D" w:rsidRPr="0050040E" w:rsidRDefault="00714878" w:rsidP="0026658D">
                            <w:pPr>
                              <w:spacing w:after="0"/>
                              <w:jc w:val="center"/>
                            </w:pPr>
                            <w:r>
                              <w:rPr>
                                <w:rFonts w:ascii="Times New Roman" w:hAnsi="Times New Roman" w:cs="Times New Roman"/>
                                <w:sz w:val="24"/>
                                <w:szCs w:val="24"/>
                              </w:rPr>
                              <w:t>(</w:t>
                            </w:r>
                            <w:r w:rsidR="0026658D" w:rsidRPr="0050040E">
                              <w:rPr>
                                <w:rFonts w:ascii="Times New Roman" w:hAnsi="Times New Roman" w:cs="Times New Roman"/>
                                <w:sz w:val="24"/>
                                <w:szCs w:val="24"/>
                              </w:rPr>
                              <w:t>Y</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A41D1" id="_x0000_s1038" style="position:absolute;left:0;text-align:left;margin-left:283.1pt;margin-top:13.75pt;width:124.5pt;height:52.1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" fillcolor="white [3201]" strokecolor="black [3200]" strokeweight="1pt">
                <v:textbox>
                  <w:txbxContent>
                    <w:p w14:paraId="59CF258E" w14:textId="1840C487" w:rsidR="0026658D"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sz w:val="24"/>
                          <w:szCs w:val="24"/>
                        </w:rPr>
                        <w:t>Kinerja Keuangan</w:t>
                      </w:r>
                    </w:p>
                    <w:p w14:paraId="0F15855B" w14:textId="0D86FA09" w:rsidR="009E1BF9" w:rsidRPr="0050040E" w:rsidRDefault="009E1BF9" w:rsidP="0026658D">
                      <w:pPr>
                        <w:spacing w:after="0"/>
                        <w:jc w:val="center"/>
                        <w:rPr>
                          <w:rFonts w:ascii="Times New Roman" w:hAnsi="Times New Roman" w:cs="Times New Roman"/>
                          <w:sz w:val="24"/>
                          <w:szCs w:val="24"/>
                        </w:rPr>
                      </w:pPr>
                      <w:r>
                        <w:rPr>
                          <w:rFonts w:ascii="Times New Roman" w:hAnsi="Times New Roman" w:cs="Times New Roman"/>
                          <w:sz w:val="24"/>
                          <w:szCs w:val="24"/>
                        </w:rPr>
                        <w:t>(ROA)</w:t>
                      </w:r>
                    </w:p>
                    <w:p w14:paraId="13E236F2" w14:textId="0FBFB385" w:rsidR="0026658D" w:rsidRPr="0050040E" w:rsidRDefault="00714878" w:rsidP="0026658D">
                      <w:pPr>
                        <w:spacing w:after="0"/>
                        <w:jc w:val="center"/>
                      </w:pPr>
                      <w:r>
                        <w:rPr>
                          <w:rFonts w:ascii="Times New Roman" w:hAnsi="Times New Roman" w:cs="Times New Roman"/>
                          <w:sz w:val="24"/>
                          <w:szCs w:val="24"/>
                        </w:rPr>
                        <w:t>(</w:t>
                      </w:r>
                      <w:r w:rsidR="0026658D" w:rsidRPr="0050040E">
                        <w:rPr>
                          <w:rFonts w:ascii="Times New Roman" w:hAnsi="Times New Roman" w:cs="Times New Roman"/>
                          <w:sz w:val="24"/>
                          <w:szCs w:val="24"/>
                        </w:rPr>
                        <w:t>Y</w:t>
                      </w:r>
                      <w:r>
                        <w:rPr>
                          <w:rFonts w:ascii="Times New Roman" w:hAnsi="Times New Roman" w:cs="Times New Roman"/>
                          <w:sz w:val="24"/>
                          <w:szCs w:val="24"/>
                        </w:rPr>
                        <w:t>)</w:t>
                      </w:r>
                    </w:p>
                  </w:txbxContent>
                </v:textbox>
              </v:rect>
            </w:pict>
          </mc:Fallback>
        </mc:AlternateContent>
      </w:r>
      <w:r w:rsidR="009E393B" w:rsidRPr="0050040E">
        <w:rPr>
          <w:rFonts w:ascii="Times New Roman" w:hAnsi="Times New Roman" w:cs="Times New Roman"/>
          <w:noProof/>
          <w:sz w:val="24"/>
          <w:szCs w:val="24"/>
        </w:rPr>
        <mc:AlternateContent>
          <mc:Choice Requires="wps">
            <w:drawing>
              <wp:anchor distT="0" distB="0" distL="114300" distR="114300" simplePos="0" relativeHeight="252112896" behindDoc="0" locked="0" layoutInCell="1" allowOverlap="1" wp14:anchorId="419F1093" wp14:editId="4DF79371">
                <wp:simplePos x="0" y="0"/>
                <wp:positionH relativeFrom="margin">
                  <wp:align>left</wp:align>
                </wp:positionH>
                <wp:positionV relativeFrom="paragraph">
                  <wp:posOffset>294055</wp:posOffset>
                </wp:positionV>
                <wp:extent cx="2094006" cy="501650"/>
                <wp:effectExtent l="0" t="0" r="20955" b="12700"/>
                <wp:wrapNone/>
                <wp:docPr id="716147124" name="Rectangle 45"/>
                <wp:cNvGraphicFramePr/>
                <a:graphic xmlns:a="http://schemas.openxmlformats.org/drawingml/2006/main">
                  <a:graphicData uri="http://schemas.microsoft.com/office/word/2010/wordprocessingShape">
                    <wps:wsp>
                      <wps:cNvSpPr/>
                      <wps:spPr>
                        <a:xfrm>
                          <a:off x="0" y="0"/>
                          <a:ext cx="2094006" cy="501650"/>
                        </a:xfrm>
                        <a:prstGeom prst="rect">
                          <a:avLst/>
                        </a:prstGeom>
                        <a:ln/>
                      </wps:spPr>
                      <wps:style>
                        <a:lnRef idx="2">
                          <a:schemeClr val="dk1"/>
                        </a:lnRef>
                        <a:fillRef idx="1">
                          <a:schemeClr val="lt1"/>
                        </a:fillRef>
                        <a:effectRef idx="0">
                          <a:schemeClr val="dk1"/>
                        </a:effectRef>
                        <a:fontRef idx="minor">
                          <a:schemeClr val="dk1"/>
                        </a:fontRef>
                      </wps:style>
                      <wps:txbx>
                        <w:txbxContent>
                          <w:p w14:paraId="1187D775" w14:textId="2EFB2413" w:rsidR="0026658D" w:rsidRPr="0050040E"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sz w:val="24"/>
                                <w:szCs w:val="24"/>
                              </w:rPr>
                              <w:t>Struktur Modal</w:t>
                            </w:r>
                            <w:r w:rsidR="009E1BF9">
                              <w:rPr>
                                <w:rFonts w:ascii="Times New Roman" w:hAnsi="Times New Roman" w:cs="Times New Roman"/>
                                <w:sz w:val="24"/>
                                <w:szCs w:val="24"/>
                              </w:rPr>
                              <w:t xml:space="preserve"> (DER)</w:t>
                            </w:r>
                          </w:p>
                          <w:p w14:paraId="18ACD9EB" w14:textId="4545E3ED" w:rsidR="0026658D" w:rsidRPr="0050040E" w:rsidRDefault="00A94BF2" w:rsidP="0026658D">
                            <w:pPr>
                              <w:spacing w:after="0"/>
                              <w:jc w:val="center"/>
                            </w:pPr>
                            <w:r w:rsidRPr="0050040E">
                              <w:rPr>
                                <w:rFonts w:ascii="Times New Roman" w:hAnsi="Times New Roman" w:cs="Times New Roman"/>
                                <w:sz w:val="24"/>
                                <w:szCs w:val="24"/>
                              </w:rPr>
                              <w:t>(</w:t>
                            </w:r>
                            <w:r w:rsidR="0026658D" w:rsidRPr="0050040E">
                              <w:rPr>
                                <w:rFonts w:ascii="Times New Roman" w:hAnsi="Times New Roman" w:cs="Times New Roman"/>
                                <w:sz w:val="24"/>
                                <w:szCs w:val="24"/>
                              </w:rPr>
                              <w:t>X</w:t>
                            </w:r>
                            <w:r w:rsidR="0026658D" w:rsidRPr="0050040E">
                              <w:rPr>
                                <w:rFonts w:ascii="Times New Roman" w:hAnsi="Times New Roman" w:cs="Times New Roman"/>
                                <w:sz w:val="24"/>
                                <w:szCs w:val="24"/>
                                <w:vertAlign w:val="subscript"/>
                              </w:rPr>
                              <w:t>2</w:t>
                            </w:r>
                            <w:r w:rsidRPr="0050040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1093" id="_x0000_s1039" style="position:absolute;left:0;text-align:left;margin-left:0;margin-top:23.15pt;width:164.9pt;height:39.5pt;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" fillcolor="white [3201]" strokecolor="black [3200]" strokeweight="1pt">
                <v:textbox>
                  <w:txbxContent>
                    <w:p w14:paraId="1187D775" w14:textId="2EFB2413" w:rsidR="0026658D" w:rsidRPr="0050040E"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sz w:val="24"/>
                          <w:szCs w:val="24"/>
                        </w:rPr>
                        <w:t>Struktur Modal</w:t>
                      </w:r>
                      <w:r w:rsidR="009E1BF9">
                        <w:rPr>
                          <w:rFonts w:ascii="Times New Roman" w:hAnsi="Times New Roman" w:cs="Times New Roman"/>
                          <w:sz w:val="24"/>
                          <w:szCs w:val="24"/>
                        </w:rPr>
                        <w:t xml:space="preserve"> (DER)</w:t>
                      </w:r>
                    </w:p>
                    <w:p w14:paraId="18ACD9EB" w14:textId="4545E3ED" w:rsidR="0026658D" w:rsidRPr="0050040E" w:rsidRDefault="00A94BF2" w:rsidP="0026658D">
                      <w:pPr>
                        <w:spacing w:after="0"/>
                        <w:jc w:val="center"/>
                      </w:pPr>
                      <w:r w:rsidRPr="0050040E">
                        <w:rPr>
                          <w:rFonts w:ascii="Times New Roman" w:hAnsi="Times New Roman" w:cs="Times New Roman"/>
                          <w:sz w:val="24"/>
                          <w:szCs w:val="24"/>
                        </w:rPr>
                        <w:t>(</w:t>
                      </w:r>
                      <w:r w:rsidR="0026658D" w:rsidRPr="0050040E">
                        <w:rPr>
                          <w:rFonts w:ascii="Times New Roman" w:hAnsi="Times New Roman" w:cs="Times New Roman"/>
                          <w:sz w:val="24"/>
                          <w:szCs w:val="24"/>
                        </w:rPr>
                        <w:t>X</w:t>
                      </w:r>
                      <w:r w:rsidR="0026658D" w:rsidRPr="0050040E">
                        <w:rPr>
                          <w:rFonts w:ascii="Times New Roman" w:hAnsi="Times New Roman" w:cs="Times New Roman"/>
                          <w:sz w:val="24"/>
                          <w:szCs w:val="24"/>
                          <w:vertAlign w:val="subscript"/>
                        </w:rPr>
                        <w:t>2</w:t>
                      </w:r>
                      <w:r w:rsidRPr="0050040E">
                        <w:rPr>
                          <w:rFonts w:ascii="Times New Roman" w:hAnsi="Times New Roman" w:cs="Times New Roman"/>
                          <w:sz w:val="24"/>
                          <w:szCs w:val="24"/>
                        </w:rPr>
                        <w:t>)</w:t>
                      </w:r>
                    </w:p>
                  </w:txbxContent>
                </v:textbox>
                <w10:wrap anchorx="margin"/>
              </v:rect>
            </w:pict>
          </mc:Fallback>
        </mc:AlternateContent>
      </w:r>
      <w:r w:rsidR="00407F8D" w:rsidRPr="0050040E">
        <w:rPr>
          <w:rFonts w:ascii="Times New Roman" w:hAnsi="Times New Roman" w:cs="Times New Roman"/>
          <w:sz w:val="24"/>
          <w:szCs w:val="24"/>
        </w:rPr>
        <w:t xml:space="preserve">                                                 </w:t>
      </w:r>
    </w:p>
    <w:p w14:paraId="2170866F" w14:textId="66C88F1C" w:rsidR="00FD35DC" w:rsidRPr="0050040E" w:rsidRDefault="009E393B" w:rsidP="00B9485E">
      <w:pPr>
        <w:spacing w:after="0" w:line="480" w:lineRule="auto"/>
        <w:ind w:firstLine="720"/>
        <w:contextualSpacing/>
        <w:jc w:val="both"/>
        <w:rPr>
          <w:rFonts w:ascii="Times New Roman" w:hAnsi="Times New Roman" w:cs="Times New Roman"/>
          <w:b/>
          <w:bCs/>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23136" behindDoc="0" locked="0" layoutInCell="1" allowOverlap="1" wp14:anchorId="30836741" wp14:editId="6AFB81A1">
                <wp:simplePos x="0" y="0"/>
                <wp:positionH relativeFrom="column">
                  <wp:posOffset>2112238</wp:posOffset>
                </wp:positionH>
                <wp:positionV relativeFrom="paragraph">
                  <wp:posOffset>301268</wp:posOffset>
                </wp:positionV>
                <wp:extent cx="1476396" cy="606175"/>
                <wp:effectExtent l="0" t="38100" r="47625" b="22860"/>
                <wp:wrapNone/>
                <wp:docPr id="1761915971" name="Straight Arrow Connector 40"/>
                <wp:cNvGraphicFramePr/>
                <a:graphic xmlns:a="http://schemas.openxmlformats.org/drawingml/2006/main">
                  <a:graphicData uri="http://schemas.microsoft.com/office/word/2010/wordprocessingShape">
                    <wps:wsp>
                      <wps:cNvCnPr/>
                      <wps:spPr>
                        <a:xfrm flipV="1">
                          <a:off x="0" y="0"/>
                          <a:ext cx="1476396" cy="606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480731" id="Straight Arrow Connector 40" o:spid="_x0000_s1026" type="#_x0000_t32" style="position:absolute;margin-left:166.3pt;margin-top:23.7pt;width:116.25pt;height:47.75pt;flip:y;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" strokecolor="black [3200]" strokeweight="1.5pt">
                <v:stroke endarrow="block" joinstyle="miter"/>
              </v:shape>
            </w:pict>
          </mc:Fallback>
        </mc:AlternateContent>
      </w:r>
      <w:r w:rsidRPr="0050040E">
        <w:rPr>
          <w:rFonts w:ascii="Times New Roman" w:hAnsi="Times New Roman" w:cs="Times New Roman"/>
          <w:noProof/>
          <w:sz w:val="24"/>
          <w:szCs w:val="24"/>
        </w:rPr>
        <mc:AlternateContent>
          <mc:Choice Requires="wps">
            <w:drawing>
              <wp:anchor distT="0" distB="0" distL="114300" distR="114300" simplePos="0" relativeHeight="252114944" behindDoc="0" locked="0" layoutInCell="1" allowOverlap="1" wp14:anchorId="6914A210" wp14:editId="5A409A46">
                <wp:simplePos x="0" y="0"/>
                <wp:positionH relativeFrom="column">
                  <wp:posOffset>2141398</wp:posOffset>
                </wp:positionH>
                <wp:positionV relativeFrom="paragraph">
                  <wp:posOffset>220216</wp:posOffset>
                </wp:positionV>
                <wp:extent cx="1433208" cy="0"/>
                <wp:effectExtent l="0" t="76200" r="14605" b="95250"/>
                <wp:wrapNone/>
                <wp:docPr id="1765362743" name="Straight Arrow Connector 35"/>
                <wp:cNvGraphicFramePr/>
                <a:graphic xmlns:a="http://schemas.openxmlformats.org/drawingml/2006/main">
                  <a:graphicData uri="http://schemas.microsoft.com/office/word/2010/wordprocessingShape">
                    <wps:wsp>
                      <wps:cNvCnPr/>
                      <wps:spPr>
                        <a:xfrm>
                          <a:off x="0" y="0"/>
                          <a:ext cx="143320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5D19C2" id="Straight Arrow Connector 35" o:spid="_x0000_s1026" type="#_x0000_t32" style="position:absolute;margin-left:168.6pt;margin-top:17.35pt;width:112.85pt;height:0;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" strokecolor="black [3200]" strokeweight="1.5pt">
                <v:stroke endarrow="block" joinstyle="miter"/>
              </v:shape>
            </w:pict>
          </mc:Fallback>
        </mc:AlternateContent>
      </w:r>
      <w:r w:rsidRPr="0050040E">
        <w:rPr>
          <w:rFonts w:ascii="Times New Roman" w:hAnsi="Times New Roman" w:cs="Times New Roman"/>
          <w:sz w:val="24"/>
          <w:szCs w:val="24"/>
        </w:rPr>
        <w:t xml:space="preserve">                                                       </w:t>
      </w:r>
      <w:r w:rsidRPr="0050040E">
        <w:rPr>
          <w:rFonts w:ascii="Times New Roman" w:hAnsi="Times New Roman" w:cs="Times New Roman"/>
          <w:b/>
          <w:bCs/>
          <w:sz w:val="24"/>
          <w:szCs w:val="24"/>
        </w:rPr>
        <w:t>H2 (</w:t>
      </w:r>
      <w:r w:rsidR="00F0542A">
        <w:rPr>
          <w:rFonts w:ascii="Times New Roman" w:hAnsi="Times New Roman" w:cs="Times New Roman"/>
          <w:b/>
          <w:bCs/>
          <w:sz w:val="24"/>
          <w:szCs w:val="24"/>
        </w:rPr>
        <w:t>+</w:t>
      </w:r>
      <w:r w:rsidRPr="0050040E">
        <w:rPr>
          <w:rFonts w:ascii="Times New Roman" w:hAnsi="Times New Roman" w:cs="Times New Roman"/>
          <w:b/>
          <w:bCs/>
          <w:sz w:val="24"/>
          <w:szCs w:val="24"/>
        </w:rPr>
        <w:t>)</w:t>
      </w:r>
    </w:p>
    <w:p w14:paraId="2286E9CC" w14:textId="7C59E09A" w:rsidR="00FD35DC" w:rsidRPr="0050040E" w:rsidRDefault="009E393B" w:rsidP="00B9485E">
      <w:pPr>
        <w:spacing w:after="0" w:line="480" w:lineRule="auto"/>
        <w:ind w:firstLine="720"/>
        <w:contextualSpacing/>
        <w:jc w:val="both"/>
        <w:rPr>
          <w:rFonts w:ascii="Times New Roman" w:hAnsi="Times New Roman" w:cs="Times New Roman"/>
          <w:b/>
          <w:bCs/>
          <w:sz w:val="24"/>
          <w:szCs w:val="24"/>
        </w:rPr>
      </w:pPr>
      <w:r w:rsidRPr="0050040E">
        <w:rPr>
          <w:rFonts w:ascii="Times New Roman" w:hAnsi="Times New Roman" w:cs="Times New Roman"/>
          <w:noProof/>
          <w:sz w:val="24"/>
          <w:szCs w:val="24"/>
        </w:rPr>
        <mc:AlternateContent>
          <mc:Choice Requires="wps">
            <w:drawing>
              <wp:anchor distT="0" distB="0" distL="114300" distR="114300" simplePos="0" relativeHeight="252110848" behindDoc="0" locked="0" layoutInCell="1" allowOverlap="1" wp14:anchorId="741DE896" wp14:editId="472F7F39">
                <wp:simplePos x="0" y="0"/>
                <wp:positionH relativeFrom="margin">
                  <wp:align>left</wp:align>
                </wp:positionH>
                <wp:positionV relativeFrom="paragraph">
                  <wp:posOffset>263347</wp:posOffset>
                </wp:positionV>
                <wp:extent cx="2075815" cy="673768"/>
                <wp:effectExtent l="0" t="0" r="19685" b="12065"/>
                <wp:wrapNone/>
                <wp:docPr id="392694467" name="Rectangle 45"/>
                <wp:cNvGraphicFramePr/>
                <a:graphic xmlns:a="http://schemas.openxmlformats.org/drawingml/2006/main">
                  <a:graphicData uri="http://schemas.microsoft.com/office/word/2010/wordprocessingShape">
                    <wps:wsp>
                      <wps:cNvSpPr/>
                      <wps:spPr>
                        <a:xfrm>
                          <a:off x="0" y="0"/>
                          <a:ext cx="2075815" cy="673768"/>
                        </a:xfrm>
                        <a:prstGeom prst="rect">
                          <a:avLst/>
                        </a:prstGeom>
                        <a:ln/>
                      </wps:spPr>
                      <wps:style>
                        <a:lnRef idx="2">
                          <a:schemeClr val="dk1"/>
                        </a:lnRef>
                        <a:fillRef idx="1">
                          <a:schemeClr val="lt1"/>
                        </a:fillRef>
                        <a:effectRef idx="0">
                          <a:schemeClr val="dk1"/>
                        </a:effectRef>
                        <a:fontRef idx="minor">
                          <a:schemeClr val="dk1"/>
                        </a:fontRef>
                      </wps:style>
                      <wps:txbx>
                        <w:txbxContent>
                          <w:p w14:paraId="221C044F" w14:textId="6259B30C" w:rsidR="0026658D"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sz w:val="24"/>
                                <w:szCs w:val="24"/>
                              </w:rPr>
                              <w:t xml:space="preserve">Manajemen Modal Kerja </w:t>
                            </w:r>
                          </w:p>
                          <w:p w14:paraId="567BCBB0" w14:textId="54421928" w:rsidR="009E1BF9" w:rsidRPr="0050040E" w:rsidRDefault="009E1BF9" w:rsidP="009E1BF9">
                            <w:pPr>
                              <w:spacing w:after="0"/>
                              <w:jc w:val="center"/>
                              <w:rPr>
                                <w:rFonts w:ascii="Times New Roman" w:hAnsi="Times New Roman" w:cs="Times New Roman"/>
                                <w:sz w:val="24"/>
                                <w:szCs w:val="24"/>
                              </w:rPr>
                            </w:pPr>
                            <w:r>
                              <w:rPr>
                                <w:rFonts w:ascii="Times New Roman" w:hAnsi="Times New Roman" w:cs="Times New Roman"/>
                                <w:sz w:val="24"/>
                                <w:szCs w:val="24"/>
                              </w:rPr>
                              <w:t>(Siklus Konversi Kas)</w:t>
                            </w:r>
                            <w:r w:rsidRPr="0050040E">
                              <w:rPr>
                                <w:rFonts w:ascii="Times New Roman" w:hAnsi="Times New Roman" w:cs="Times New Roman"/>
                                <w:sz w:val="24"/>
                                <w:szCs w:val="24"/>
                              </w:rPr>
                              <w:t xml:space="preserve"> </w:t>
                            </w:r>
                          </w:p>
                          <w:p w14:paraId="732A8836" w14:textId="00DEE5B2" w:rsidR="0026658D" w:rsidRPr="0050040E" w:rsidRDefault="00A94BF2" w:rsidP="0026658D">
                            <w:pPr>
                              <w:spacing w:after="0"/>
                              <w:jc w:val="center"/>
                            </w:pPr>
                            <w:r w:rsidRPr="0050040E">
                              <w:rPr>
                                <w:rFonts w:ascii="Times New Roman" w:hAnsi="Times New Roman" w:cs="Times New Roman"/>
                                <w:sz w:val="24"/>
                                <w:szCs w:val="24"/>
                              </w:rPr>
                              <w:t>(</w:t>
                            </w:r>
                            <w:r w:rsidR="0026658D" w:rsidRPr="0050040E">
                              <w:rPr>
                                <w:rFonts w:ascii="Times New Roman" w:hAnsi="Times New Roman" w:cs="Times New Roman"/>
                                <w:sz w:val="24"/>
                                <w:szCs w:val="24"/>
                              </w:rPr>
                              <w:t>X</w:t>
                            </w:r>
                            <w:r w:rsidR="0026658D" w:rsidRPr="0050040E">
                              <w:rPr>
                                <w:rFonts w:ascii="Times New Roman" w:hAnsi="Times New Roman" w:cs="Times New Roman"/>
                                <w:sz w:val="24"/>
                                <w:szCs w:val="24"/>
                                <w:vertAlign w:val="subscript"/>
                              </w:rPr>
                              <w:t>3</w:t>
                            </w:r>
                            <w:r w:rsidRPr="0050040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DE896" id="_x0000_s1040" style="position:absolute;left:0;text-align:left;margin-left:0;margin-top:20.75pt;width:163.45pt;height:53.05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" fillcolor="white [3201]" strokecolor="black [3200]" strokeweight="1pt">
                <v:textbox>
                  <w:txbxContent>
                    <w:p w14:paraId="221C044F" w14:textId="6259B30C" w:rsidR="0026658D" w:rsidRDefault="0026658D" w:rsidP="0026658D">
                      <w:pPr>
                        <w:spacing w:after="0"/>
                        <w:jc w:val="center"/>
                        <w:rPr>
                          <w:rFonts w:ascii="Times New Roman" w:hAnsi="Times New Roman" w:cs="Times New Roman"/>
                          <w:sz w:val="24"/>
                          <w:szCs w:val="24"/>
                        </w:rPr>
                      </w:pPr>
                      <w:r w:rsidRPr="0050040E">
                        <w:rPr>
                          <w:rFonts w:ascii="Times New Roman" w:hAnsi="Times New Roman" w:cs="Times New Roman"/>
                          <w:sz w:val="24"/>
                          <w:szCs w:val="24"/>
                        </w:rPr>
                        <w:t xml:space="preserve">Manajemen Modal Kerja </w:t>
                      </w:r>
                    </w:p>
                    <w:p w14:paraId="567BCBB0" w14:textId="54421928" w:rsidR="009E1BF9" w:rsidRPr="0050040E" w:rsidRDefault="009E1BF9" w:rsidP="009E1BF9">
                      <w:pPr>
                        <w:spacing w:after="0"/>
                        <w:jc w:val="center"/>
                        <w:rPr>
                          <w:rFonts w:ascii="Times New Roman" w:hAnsi="Times New Roman" w:cs="Times New Roman"/>
                          <w:sz w:val="24"/>
                          <w:szCs w:val="24"/>
                        </w:rPr>
                      </w:pPr>
                      <w:r>
                        <w:rPr>
                          <w:rFonts w:ascii="Times New Roman" w:hAnsi="Times New Roman" w:cs="Times New Roman"/>
                          <w:sz w:val="24"/>
                          <w:szCs w:val="24"/>
                        </w:rPr>
                        <w:t>(Siklus Konversi Kas)</w:t>
                      </w:r>
                      <w:r w:rsidRPr="0050040E">
                        <w:rPr>
                          <w:rFonts w:ascii="Times New Roman" w:hAnsi="Times New Roman" w:cs="Times New Roman"/>
                          <w:sz w:val="24"/>
                          <w:szCs w:val="24"/>
                        </w:rPr>
                        <w:t xml:space="preserve"> </w:t>
                      </w:r>
                    </w:p>
                    <w:p w14:paraId="732A8836" w14:textId="00DEE5B2" w:rsidR="0026658D" w:rsidRPr="0050040E" w:rsidRDefault="00A94BF2" w:rsidP="0026658D">
                      <w:pPr>
                        <w:spacing w:after="0"/>
                        <w:jc w:val="center"/>
                      </w:pPr>
                      <w:r w:rsidRPr="0050040E">
                        <w:rPr>
                          <w:rFonts w:ascii="Times New Roman" w:hAnsi="Times New Roman" w:cs="Times New Roman"/>
                          <w:sz w:val="24"/>
                          <w:szCs w:val="24"/>
                        </w:rPr>
                        <w:t>(</w:t>
                      </w:r>
                      <w:r w:rsidR="0026658D" w:rsidRPr="0050040E">
                        <w:rPr>
                          <w:rFonts w:ascii="Times New Roman" w:hAnsi="Times New Roman" w:cs="Times New Roman"/>
                          <w:sz w:val="24"/>
                          <w:szCs w:val="24"/>
                        </w:rPr>
                        <w:t>X</w:t>
                      </w:r>
                      <w:r w:rsidR="0026658D" w:rsidRPr="0050040E">
                        <w:rPr>
                          <w:rFonts w:ascii="Times New Roman" w:hAnsi="Times New Roman" w:cs="Times New Roman"/>
                          <w:sz w:val="24"/>
                          <w:szCs w:val="24"/>
                          <w:vertAlign w:val="subscript"/>
                        </w:rPr>
                        <w:t>3</w:t>
                      </w:r>
                      <w:r w:rsidRPr="0050040E">
                        <w:rPr>
                          <w:rFonts w:ascii="Times New Roman" w:hAnsi="Times New Roman" w:cs="Times New Roman"/>
                          <w:sz w:val="24"/>
                          <w:szCs w:val="24"/>
                        </w:rPr>
                        <w:t>)</w:t>
                      </w:r>
                    </w:p>
                  </w:txbxContent>
                </v:textbox>
                <w10:wrap anchorx="margin"/>
              </v:rect>
            </w:pict>
          </mc:Fallback>
        </mc:AlternateContent>
      </w:r>
      <w:r w:rsidRPr="0050040E">
        <w:rPr>
          <w:rFonts w:ascii="Times New Roman" w:hAnsi="Times New Roman" w:cs="Times New Roman"/>
          <w:b/>
          <w:bCs/>
          <w:sz w:val="24"/>
          <w:szCs w:val="24"/>
        </w:rPr>
        <w:t xml:space="preserve">                                                         </w:t>
      </w:r>
    </w:p>
    <w:p w14:paraId="286194E3" w14:textId="75513FFA" w:rsidR="00E845E2" w:rsidRPr="00AE7736" w:rsidRDefault="003F009B" w:rsidP="00AE7736">
      <w:pPr>
        <w:spacing w:after="0" w:line="480" w:lineRule="auto"/>
        <w:ind w:firstLine="720"/>
        <w:contextualSpacing/>
        <w:rPr>
          <w:rFonts w:ascii="Times New Roman" w:hAnsi="Times New Roman" w:cs="Times New Roman"/>
          <w:b/>
          <w:bCs/>
          <w:sz w:val="24"/>
          <w:szCs w:val="24"/>
        </w:rPr>
      </w:pPr>
      <w:r w:rsidRPr="0050040E">
        <w:rPr>
          <w:noProof/>
        </w:rPr>
        <mc:AlternateContent>
          <mc:Choice Requires="wps">
            <w:drawing>
              <wp:anchor distT="0" distB="0" distL="114300" distR="114300" simplePos="0" relativeHeight="252063744" behindDoc="0" locked="0" layoutInCell="1" allowOverlap="1" wp14:anchorId="32C4243F" wp14:editId="7E4B53FB">
                <wp:simplePos x="0" y="0"/>
                <wp:positionH relativeFrom="margin">
                  <wp:align>right</wp:align>
                </wp:positionH>
                <wp:positionV relativeFrom="paragraph">
                  <wp:posOffset>706621</wp:posOffset>
                </wp:positionV>
                <wp:extent cx="4866005" cy="298174"/>
                <wp:effectExtent l="0" t="0" r="0" b="6985"/>
                <wp:wrapNone/>
                <wp:docPr id="940735099" name="Text Box 1"/>
                <wp:cNvGraphicFramePr/>
                <a:graphic xmlns:a="http://schemas.openxmlformats.org/drawingml/2006/main">
                  <a:graphicData uri="http://schemas.microsoft.com/office/word/2010/wordprocessingShape">
                    <wps:wsp>
                      <wps:cNvSpPr txBox="1"/>
                      <wps:spPr>
                        <a:xfrm>
                          <a:off x="0" y="0"/>
                          <a:ext cx="4866005" cy="298174"/>
                        </a:xfrm>
                        <a:prstGeom prst="rect">
                          <a:avLst/>
                        </a:prstGeom>
                        <a:solidFill>
                          <a:prstClr val="white"/>
                        </a:solidFill>
                        <a:ln>
                          <a:noFill/>
                        </a:ln>
                      </wps:spPr>
                      <wps:txbx>
                        <w:txbxContent>
                          <w:p w14:paraId="5088B35B" w14:textId="16A6E7BF" w:rsidR="00633BBA" w:rsidRPr="0050040E" w:rsidRDefault="004C0B4D" w:rsidP="00633BBA">
                            <w:pPr>
                              <w:pStyle w:val="Caption"/>
                              <w:keepNext/>
                              <w:jc w:val="center"/>
                            </w:pPr>
                            <w:r w:rsidRPr="0050040E">
                              <w:rPr>
                                <w:rFonts w:ascii="Times New Roman" w:hAnsi="Times New Roman" w:cs="Times New Roman"/>
                                <w:b/>
                                <w:bCs/>
                                <w:i w:val="0"/>
                                <w:iCs w:val="0"/>
                                <w:color w:val="auto"/>
                                <w:sz w:val="24"/>
                                <w:szCs w:val="24"/>
                              </w:rPr>
                              <w:t xml:space="preserve">                   </w:t>
                            </w:r>
                            <w:bookmarkStart w:id="80" w:name="_Toc211126624"/>
                            <w:bookmarkStart w:id="81" w:name="_Toc211126671"/>
                            <w:bookmarkStart w:id="82" w:name="_Toc214257921"/>
                            <w:bookmarkStart w:id="83" w:name="_Toc221483505"/>
                            <w:bookmarkStart w:id="84" w:name="_Toc223131549"/>
                            <w:bookmarkStart w:id="85" w:name="_Toc223131808"/>
                            <w:bookmarkStart w:id="86" w:name="_Toc223132143"/>
                            <w:bookmarkStart w:id="87" w:name="_Toc225814505"/>
                            <w:r w:rsidRPr="0050040E">
                              <w:rPr>
                                <w:rFonts w:ascii="Times New Roman" w:hAnsi="Times New Roman" w:cs="Times New Roman"/>
                                <w:b/>
                                <w:bCs/>
                                <w:i w:val="0"/>
                                <w:iCs w:val="0"/>
                                <w:color w:val="auto"/>
                                <w:sz w:val="24"/>
                                <w:szCs w:val="24"/>
                              </w:rPr>
                              <w:t xml:space="preserve">Gambar 2. </w:t>
                            </w:r>
                            <w:r w:rsidR="001975EF" w:rsidRPr="0050040E">
                              <w:rPr>
                                <w:rFonts w:ascii="Times New Roman" w:hAnsi="Times New Roman" w:cs="Times New Roman"/>
                                <w:b/>
                                <w:bCs/>
                                <w:i w:val="0"/>
                                <w:iCs w:val="0"/>
                                <w:color w:val="auto"/>
                                <w:sz w:val="24"/>
                                <w:szCs w:val="24"/>
                              </w:rPr>
                              <w:t xml:space="preserve">2 </w:t>
                            </w:r>
                            <w:r w:rsidRPr="0050040E">
                              <w:rPr>
                                <w:rFonts w:ascii="Times New Roman" w:hAnsi="Times New Roman" w:cs="Times New Roman"/>
                                <w:b/>
                                <w:bCs/>
                                <w:i w:val="0"/>
                                <w:iCs w:val="0"/>
                                <w:color w:val="auto"/>
                                <w:sz w:val="24"/>
                                <w:szCs w:val="24"/>
                              </w:rPr>
                              <w:t>Model Penelitian</w:t>
                            </w:r>
                            <w:bookmarkEnd w:id="80"/>
                            <w:bookmarkEnd w:id="81"/>
                            <w:bookmarkEnd w:id="82"/>
                            <w:bookmarkEnd w:id="83"/>
                            <w:bookmarkEnd w:id="84"/>
                            <w:bookmarkEnd w:id="85"/>
                            <w:bookmarkEnd w:id="86"/>
                            <w:bookmarkEnd w:id="87"/>
                          </w:p>
                          <w:p w14:paraId="55A12A58" w14:textId="44501D81" w:rsidR="004C0B4D" w:rsidRPr="0050040E" w:rsidRDefault="004C0B4D" w:rsidP="00615A95">
                            <w:pPr>
                              <w:pStyle w:val="Caption"/>
                              <w:jc w:val="center"/>
                              <w:rPr>
                                <w:rFonts w:ascii="Times New Roman" w:hAnsi="Times New Roman" w:cs="Times New Roman"/>
                                <w:b/>
                                <w:bCs/>
                                <w:i w:val="0"/>
                                <w:iCs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243F" id="_x0000_s1041" type="#_x0000_t202" style="position:absolute;left:0;text-align:left;margin-left:331.95pt;margin-top:55.65pt;width:383.15pt;height:23.5pt;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" stroked="f">
                <v:textbox inset="0,0,0,0">
                  <w:txbxContent>
                    <w:p w14:paraId="5088B35B" w14:textId="16A6E7BF" w:rsidR="00633BBA" w:rsidRPr="0050040E" w:rsidRDefault="004C0B4D" w:rsidP="00633BBA">
                      <w:pPr>
                        <w:pStyle w:val="Caption"/>
                        <w:keepNext/>
                        <w:jc w:val="center"/>
                      </w:pPr>
                      <w:r w:rsidRPr="0050040E">
                        <w:rPr>
                          <w:rFonts w:ascii="Times New Roman" w:hAnsi="Times New Roman" w:cs="Times New Roman"/>
                          <w:b/>
                          <w:bCs/>
                          <w:i w:val="0"/>
                          <w:iCs w:val="0"/>
                          <w:color w:val="auto"/>
                          <w:sz w:val="24"/>
                          <w:szCs w:val="24"/>
                        </w:rPr>
                        <w:t xml:space="preserve">                   </w:t>
                      </w:r>
                      <w:bookmarkStart w:id="88" w:name="_Toc211126624"/>
                      <w:bookmarkStart w:id="89" w:name="_Toc211126671"/>
                      <w:bookmarkStart w:id="90" w:name="_Toc214257921"/>
                      <w:bookmarkStart w:id="91" w:name="_Toc221483505"/>
                      <w:bookmarkStart w:id="92" w:name="_Toc223131549"/>
                      <w:bookmarkStart w:id="93" w:name="_Toc223131808"/>
                      <w:bookmarkStart w:id="94" w:name="_Toc223132143"/>
                      <w:bookmarkStart w:id="95" w:name="_Toc225814505"/>
                      <w:r w:rsidRPr="0050040E">
                        <w:rPr>
                          <w:rFonts w:ascii="Times New Roman" w:hAnsi="Times New Roman" w:cs="Times New Roman"/>
                          <w:b/>
                          <w:bCs/>
                          <w:i w:val="0"/>
                          <w:iCs w:val="0"/>
                          <w:color w:val="auto"/>
                          <w:sz w:val="24"/>
                          <w:szCs w:val="24"/>
                        </w:rPr>
                        <w:t xml:space="preserve">Gambar 2. </w:t>
                      </w:r>
                      <w:r w:rsidR="001975EF" w:rsidRPr="0050040E">
                        <w:rPr>
                          <w:rFonts w:ascii="Times New Roman" w:hAnsi="Times New Roman" w:cs="Times New Roman"/>
                          <w:b/>
                          <w:bCs/>
                          <w:i w:val="0"/>
                          <w:iCs w:val="0"/>
                          <w:color w:val="auto"/>
                          <w:sz w:val="24"/>
                          <w:szCs w:val="24"/>
                        </w:rPr>
                        <w:t xml:space="preserve">2 </w:t>
                      </w:r>
                      <w:r w:rsidRPr="0050040E">
                        <w:rPr>
                          <w:rFonts w:ascii="Times New Roman" w:hAnsi="Times New Roman" w:cs="Times New Roman"/>
                          <w:b/>
                          <w:bCs/>
                          <w:i w:val="0"/>
                          <w:iCs w:val="0"/>
                          <w:color w:val="auto"/>
                          <w:sz w:val="24"/>
                          <w:szCs w:val="24"/>
                        </w:rPr>
                        <w:t>Model Penelitian</w:t>
                      </w:r>
                      <w:bookmarkEnd w:id="88"/>
                      <w:bookmarkEnd w:id="89"/>
                      <w:bookmarkEnd w:id="90"/>
                      <w:bookmarkEnd w:id="91"/>
                      <w:bookmarkEnd w:id="92"/>
                      <w:bookmarkEnd w:id="93"/>
                      <w:bookmarkEnd w:id="94"/>
                      <w:bookmarkEnd w:id="95"/>
                    </w:p>
                    <w:p w14:paraId="55A12A58" w14:textId="44501D81" w:rsidR="004C0B4D" w:rsidRPr="0050040E" w:rsidRDefault="004C0B4D" w:rsidP="00615A95">
                      <w:pPr>
                        <w:pStyle w:val="Caption"/>
                        <w:jc w:val="center"/>
                        <w:rPr>
                          <w:rFonts w:ascii="Times New Roman" w:hAnsi="Times New Roman" w:cs="Times New Roman"/>
                          <w:b/>
                          <w:bCs/>
                          <w:i w:val="0"/>
                          <w:iCs w:val="0"/>
                          <w:color w:val="auto"/>
                          <w:sz w:val="24"/>
                          <w:szCs w:val="24"/>
                        </w:rPr>
                      </w:pPr>
                    </w:p>
                  </w:txbxContent>
                </v:textbox>
                <w10:wrap anchorx="margin"/>
              </v:shape>
            </w:pict>
          </mc:Fallback>
        </mc:AlternateContent>
      </w:r>
      <w:r w:rsidR="00AE1C76" w:rsidRPr="0050040E">
        <w:rPr>
          <w:rFonts w:ascii="Times New Roman" w:hAnsi="Times New Roman" w:cs="Times New Roman"/>
          <w:b/>
          <w:bCs/>
          <w:sz w:val="24"/>
          <w:szCs w:val="24"/>
        </w:rPr>
        <w:t xml:space="preserve">                                                        </w:t>
      </w:r>
      <w:r w:rsidR="00B559B4" w:rsidRPr="0050040E">
        <w:rPr>
          <w:rFonts w:ascii="Times New Roman" w:hAnsi="Times New Roman" w:cs="Times New Roman"/>
          <w:b/>
          <w:bCs/>
          <w:sz w:val="24"/>
          <w:szCs w:val="24"/>
        </w:rPr>
        <w:t xml:space="preserve">H3 </w:t>
      </w:r>
      <w:r w:rsidR="00AE1C76" w:rsidRPr="0050040E">
        <w:rPr>
          <w:rFonts w:ascii="Times New Roman" w:hAnsi="Times New Roman" w:cs="Times New Roman"/>
          <w:b/>
          <w:bCs/>
          <w:sz w:val="24"/>
          <w:szCs w:val="24"/>
        </w:rPr>
        <w:t>(</w:t>
      </w:r>
      <w:r w:rsidR="00714878">
        <w:rPr>
          <w:rFonts w:ascii="Times New Roman" w:hAnsi="Times New Roman" w:cs="Times New Roman"/>
          <w:b/>
          <w:bCs/>
          <w:sz w:val="24"/>
          <w:szCs w:val="24"/>
        </w:rPr>
        <w:t>-</w:t>
      </w:r>
      <w:r w:rsidR="00AE1C76" w:rsidRPr="0050040E">
        <w:rPr>
          <w:rFonts w:ascii="Times New Roman" w:hAnsi="Times New Roman" w:cs="Times New Roman"/>
          <w:b/>
          <w:bCs/>
          <w:sz w:val="24"/>
          <w:szCs w:val="24"/>
        </w:rPr>
        <w:t>)</w:t>
      </w:r>
      <w:r w:rsidR="00615A95" w:rsidRPr="0050040E">
        <w:rPr>
          <w:rFonts w:ascii="Times New Roman" w:hAnsi="Times New Roman" w:cs="Times New Roman"/>
          <w:b/>
          <w:bCs/>
          <w:sz w:val="24"/>
          <w:szCs w:val="24"/>
        </w:rPr>
        <w:t xml:space="preserve">                                    </w:t>
      </w:r>
    </w:p>
    <w:p w14:paraId="17165968" w14:textId="77777777" w:rsidR="00E845E2" w:rsidRPr="0050040E" w:rsidRDefault="00E845E2" w:rsidP="009C08BC">
      <w:pPr>
        <w:pStyle w:val="Heading1"/>
        <w:sectPr w:rsidR="00E845E2" w:rsidRPr="0050040E" w:rsidSect="00E845E2">
          <w:pgSz w:w="11906" w:h="16838"/>
          <w:pgMar w:top="2268" w:right="1701" w:bottom="1701" w:left="2268" w:header="709" w:footer="709" w:gutter="0"/>
          <w:cols w:space="708"/>
          <w:titlePg/>
          <w:docGrid w:linePitch="360"/>
        </w:sectPr>
      </w:pPr>
    </w:p>
    <w:p w14:paraId="16FAF3DB" w14:textId="1EE6CB6A" w:rsidR="00152528" w:rsidRPr="0050040E" w:rsidRDefault="00E845E2" w:rsidP="009C08BC">
      <w:pPr>
        <w:pStyle w:val="Heading1"/>
        <w:rPr>
          <w:bCs/>
          <w:sz w:val="24"/>
          <w:szCs w:val="24"/>
        </w:rPr>
      </w:pPr>
      <w:bookmarkStart w:id="96" w:name="_Toc223131013"/>
      <w:r w:rsidRPr="0050040E">
        <w:lastRenderedPageBreak/>
        <w:t xml:space="preserve">BAB III </w:t>
      </w:r>
      <w:r w:rsidRPr="0050040E">
        <w:br/>
      </w:r>
      <w:r w:rsidR="00AF620A" w:rsidRPr="0050040E">
        <w:t>METODE PENELITIAN</w:t>
      </w:r>
      <w:bookmarkEnd w:id="96"/>
    </w:p>
    <w:p w14:paraId="233DB842" w14:textId="656EE876" w:rsidR="008B09E6" w:rsidRPr="0050040E" w:rsidRDefault="0093391A">
      <w:pPr>
        <w:pStyle w:val="Heading2"/>
        <w:numPr>
          <w:ilvl w:val="1"/>
          <w:numId w:val="9"/>
        </w:numPr>
        <w:spacing w:before="0" w:after="0" w:line="480" w:lineRule="auto"/>
        <w:contextualSpacing/>
        <w:jc w:val="both"/>
      </w:pPr>
      <w:bookmarkStart w:id="97" w:name="_Toc213611336"/>
      <w:r w:rsidRPr="0050040E">
        <w:t xml:space="preserve"> </w:t>
      </w:r>
      <w:bookmarkStart w:id="98" w:name="_Toc223131014"/>
      <w:r w:rsidR="008B09E6" w:rsidRPr="0050040E">
        <w:t>Definisi Operasional dan Pengukuran Variabel</w:t>
      </w:r>
      <w:bookmarkEnd w:id="97"/>
      <w:bookmarkEnd w:id="98"/>
    </w:p>
    <w:p w14:paraId="51BFE57E" w14:textId="1F718D52" w:rsidR="00710946" w:rsidRPr="0050040E" w:rsidRDefault="00DE2A2A" w:rsidP="0026340B">
      <w:pPr>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Penelitian ini menggunakan dua jenis variabel, yaitu variabel bebas dan variabel terikat. Variabel bebas (</w:t>
      </w:r>
      <w:r w:rsidRPr="00862545">
        <w:rPr>
          <w:rFonts w:ascii="Times New Roman" w:hAnsi="Times New Roman" w:cs="Times New Roman"/>
          <w:i/>
          <w:iCs/>
          <w:sz w:val="24"/>
          <w:szCs w:val="24"/>
        </w:rPr>
        <w:t>independen</w:t>
      </w:r>
      <w:r w:rsidRPr="0050040E">
        <w:rPr>
          <w:rFonts w:ascii="Times New Roman" w:hAnsi="Times New Roman" w:cs="Times New Roman"/>
          <w:sz w:val="24"/>
          <w:szCs w:val="24"/>
        </w:rPr>
        <w:t>) adalah variabel yang memengaruhi atau menjadi penyebab perubahan pada variabel lain (Sugiyono, 2023). Dalam penelitian ini, variabel bebas terdiri atas TATO (X</w:t>
      </w:r>
      <w:r w:rsidRPr="00896300">
        <w:rPr>
          <w:rFonts w:ascii="Times New Roman" w:hAnsi="Times New Roman" w:cs="Times New Roman"/>
          <w:sz w:val="24"/>
          <w:szCs w:val="24"/>
          <w:vertAlign w:val="subscript"/>
        </w:rPr>
        <w:t>1</w:t>
      </w:r>
      <w:r w:rsidRPr="0050040E">
        <w:rPr>
          <w:rFonts w:ascii="Times New Roman" w:hAnsi="Times New Roman" w:cs="Times New Roman"/>
          <w:sz w:val="24"/>
          <w:szCs w:val="24"/>
        </w:rPr>
        <w:t>), struktur modal (X</w:t>
      </w:r>
      <w:r w:rsidRPr="00896300">
        <w:rPr>
          <w:rFonts w:ascii="Times New Roman" w:hAnsi="Times New Roman" w:cs="Times New Roman"/>
          <w:sz w:val="24"/>
          <w:szCs w:val="24"/>
          <w:vertAlign w:val="subscript"/>
        </w:rPr>
        <w:t>2</w:t>
      </w:r>
      <w:r w:rsidRPr="0050040E">
        <w:rPr>
          <w:rFonts w:ascii="Times New Roman" w:hAnsi="Times New Roman" w:cs="Times New Roman"/>
          <w:sz w:val="24"/>
          <w:szCs w:val="24"/>
        </w:rPr>
        <w:t>), dan manajemen modal kerja (X</w:t>
      </w:r>
      <w:r w:rsidRPr="00896300">
        <w:rPr>
          <w:rFonts w:ascii="Times New Roman" w:hAnsi="Times New Roman" w:cs="Times New Roman"/>
          <w:sz w:val="24"/>
          <w:szCs w:val="24"/>
          <w:vertAlign w:val="subscript"/>
        </w:rPr>
        <w:t>3</w:t>
      </w:r>
      <w:r w:rsidRPr="0050040E">
        <w:rPr>
          <w:rFonts w:ascii="Times New Roman" w:hAnsi="Times New Roman" w:cs="Times New Roman"/>
          <w:sz w:val="24"/>
          <w:szCs w:val="24"/>
        </w:rPr>
        <w:t>). Sementara itu, variabel terikat (</w:t>
      </w:r>
      <w:r w:rsidRPr="00862545">
        <w:rPr>
          <w:rFonts w:ascii="Times New Roman" w:hAnsi="Times New Roman" w:cs="Times New Roman"/>
          <w:i/>
          <w:iCs/>
          <w:sz w:val="24"/>
          <w:szCs w:val="24"/>
        </w:rPr>
        <w:t>dependen</w:t>
      </w:r>
      <w:r w:rsidRPr="0050040E">
        <w:rPr>
          <w:rFonts w:ascii="Times New Roman" w:hAnsi="Times New Roman" w:cs="Times New Roman"/>
          <w:sz w:val="24"/>
          <w:szCs w:val="24"/>
        </w:rPr>
        <w:t>) adalah variabel yang dipengaruhi atau menjadi akibat dari variabel bebas (Sugiyono, 2023), dan dalam penelitian ini yang menjadi variabel terikat adalah kinerja keuangan (Y).</w:t>
      </w:r>
    </w:p>
    <w:p w14:paraId="61E835A4" w14:textId="77777777" w:rsidR="00DE2A2A" w:rsidRPr="0050040E" w:rsidRDefault="00DE2A2A" w:rsidP="0026340B">
      <w:pPr>
        <w:spacing w:after="0" w:line="480" w:lineRule="auto"/>
        <w:ind w:firstLine="720"/>
        <w:contextualSpacing/>
        <w:jc w:val="both"/>
        <w:rPr>
          <w:rFonts w:ascii="Times New Roman" w:hAnsi="Times New Roman" w:cs="Times New Roman"/>
          <w:sz w:val="24"/>
          <w:szCs w:val="24"/>
        </w:rPr>
      </w:pPr>
    </w:p>
    <w:p w14:paraId="012C5234" w14:textId="5E41184E" w:rsidR="00944861" w:rsidRPr="0050040E" w:rsidRDefault="00944861">
      <w:pPr>
        <w:pStyle w:val="Heading3"/>
        <w:numPr>
          <w:ilvl w:val="2"/>
          <w:numId w:val="9"/>
        </w:numPr>
      </w:pPr>
      <w:bookmarkStart w:id="99" w:name="_Toc213611337"/>
      <w:bookmarkStart w:id="100" w:name="_Toc223131015"/>
      <w:r w:rsidRPr="0050040E">
        <w:t>Variabel Dependen Kinerja Keuangan</w:t>
      </w:r>
      <w:bookmarkEnd w:id="99"/>
      <w:bookmarkEnd w:id="100"/>
    </w:p>
    <w:p w14:paraId="0E3E475E" w14:textId="77777777" w:rsidR="006C2016" w:rsidRDefault="006C2016" w:rsidP="0026340B">
      <w:pPr>
        <w:tabs>
          <w:tab w:val="left" w:pos="2410"/>
        </w:tabs>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Kinerja keuangan merupakan gambaran kemampuan perusahaan dalam menghasilkan laba dan memaksimalkan penggunaan aset untuk mendukung aktivitas operasional. Variabel ini mencerminkan ketepatan strategi perusahaan dalam mengelola sumber daya sehingga dapat memberikan nilai tambah bagi pemangku kepentingan. Pengukuran kinerja keuangan biasanya dilakukan dengan membandingkan hasil keuntungan yang diperoleh perusahaan dengan total aset yang digunakan.</w:t>
      </w:r>
    </w:p>
    <w:p w14:paraId="105F156D" w14:textId="77777777" w:rsidR="00B07FD9" w:rsidRPr="0050040E" w:rsidRDefault="00B07FD9" w:rsidP="0026340B">
      <w:pPr>
        <w:tabs>
          <w:tab w:val="left" w:pos="2410"/>
        </w:tabs>
        <w:spacing w:after="0" w:line="480" w:lineRule="auto"/>
        <w:ind w:firstLine="720"/>
        <w:contextualSpacing/>
        <w:jc w:val="both"/>
        <w:rPr>
          <w:rFonts w:ascii="Times New Roman" w:hAnsi="Times New Roman" w:cs="Times New Roman"/>
          <w:sz w:val="24"/>
          <w:szCs w:val="24"/>
        </w:rPr>
      </w:pPr>
    </w:p>
    <w:p w14:paraId="23CE557F" w14:textId="65D8420A" w:rsidR="003A2B05" w:rsidRPr="0050040E" w:rsidRDefault="00B07FD9" w:rsidP="003A2B05">
      <w:pPr>
        <w:tabs>
          <w:tab w:val="left" w:pos="2410"/>
        </w:tabs>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131328" behindDoc="0" locked="0" layoutInCell="1" allowOverlap="1" wp14:anchorId="52EBBB5A" wp14:editId="18B5FC30">
                <wp:simplePos x="0" y="0"/>
                <wp:positionH relativeFrom="margin">
                  <wp:align>center</wp:align>
                </wp:positionH>
                <wp:positionV relativeFrom="paragraph">
                  <wp:posOffset>1372483</wp:posOffset>
                </wp:positionV>
                <wp:extent cx="4025348" cy="503583"/>
                <wp:effectExtent l="0" t="0" r="13335" b="10795"/>
                <wp:wrapNone/>
                <wp:docPr id="1504773302" name="Rectangle 47"/>
                <wp:cNvGraphicFramePr/>
                <a:graphic xmlns:a="http://schemas.openxmlformats.org/drawingml/2006/main">
                  <a:graphicData uri="http://schemas.microsoft.com/office/word/2010/wordprocessingShape">
                    <wps:wsp>
                      <wps:cNvSpPr/>
                      <wps:spPr>
                        <a:xfrm>
                          <a:off x="0" y="0"/>
                          <a:ext cx="4025348" cy="50358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3B7EE" id="Rectangle 47" o:spid="_x0000_s1026" style="position:absolute;margin-left:0;margin-top:108.05pt;width:316.95pt;height:39.65pt;z-index:252131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" filled="f" strokecolor="black [3213]" strokeweight="1pt">
                <w10:wrap anchorx="margin"/>
              </v:rect>
            </w:pict>
          </mc:Fallback>
        </mc:AlternateContent>
      </w:r>
      <w:r w:rsidR="006C2016" w:rsidRPr="0050040E">
        <w:rPr>
          <w:rFonts w:ascii="Times New Roman" w:hAnsi="Times New Roman" w:cs="Times New Roman"/>
          <w:sz w:val="24"/>
          <w:szCs w:val="24"/>
        </w:rPr>
        <w:t>Dalam penelitian ini, kinerja keuangan diukur menggunakan</w:t>
      </w:r>
      <w:r w:rsidR="002740B2">
        <w:rPr>
          <w:rFonts w:ascii="Times New Roman" w:hAnsi="Times New Roman" w:cs="Times New Roman"/>
          <w:sz w:val="24"/>
          <w:szCs w:val="24"/>
        </w:rPr>
        <w:t xml:space="preserve"> </w:t>
      </w:r>
      <w:r w:rsidR="000113BD" w:rsidRPr="000113BD">
        <w:rPr>
          <w:rFonts w:ascii="Times New Roman" w:hAnsi="Times New Roman" w:cs="Times New Roman"/>
          <w:i/>
          <w:iCs/>
          <w:sz w:val="24"/>
          <w:szCs w:val="24"/>
        </w:rPr>
        <w:t xml:space="preserve">Return on Assets </w:t>
      </w:r>
      <w:r w:rsidR="002740B2">
        <w:rPr>
          <w:rFonts w:ascii="Times New Roman" w:hAnsi="Times New Roman" w:cs="Times New Roman"/>
          <w:sz w:val="24"/>
          <w:szCs w:val="24"/>
        </w:rPr>
        <w:t>(</w:t>
      </w:r>
      <w:r w:rsidR="006C2016" w:rsidRPr="0050040E">
        <w:rPr>
          <w:rFonts w:ascii="Times New Roman" w:hAnsi="Times New Roman" w:cs="Times New Roman"/>
          <w:sz w:val="24"/>
          <w:szCs w:val="24"/>
        </w:rPr>
        <w:t>ROA</w:t>
      </w:r>
      <w:r w:rsidR="002740B2">
        <w:rPr>
          <w:rFonts w:ascii="Times New Roman" w:hAnsi="Times New Roman" w:cs="Times New Roman"/>
          <w:sz w:val="24"/>
          <w:szCs w:val="24"/>
        </w:rPr>
        <w:t>)</w:t>
      </w:r>
      <w:r w:rsidR="006C2016" w:rsidRPr="0050040E">
        <w:rPr>
          <w:rFonts w:ascii="Times New Roman" w:hAnsi="Times New Roman" w:cs="Times New Roman"/>
          <w:sz w:val="24"/>
          <w:szCs w:val="24"/>
        </w:rPr>
        <w:t xml:space="preserve">. Penggunaan ROA dapat ditemukan pada berbagai penelitian sebelumnya seperti </w:t>
      </w:r>
      <w:r w:rsidR="00403F32" w:rsidRPr="0050040E">
        <w:rPr>
          <w:rFonts w:ascii="Times New Roman" w:hAnsi="Times New Roman" w:cs="Times New Roman"/>
          <w:sz w:val="24"/>
          <w:szCs w:val="24"/>
        </w:rPr>
        <w:t xml:space="preserve">Siregar </w:t>
      </w:r>
      <w:r w:rsidR="00862545" w:rsidRPr="00862545">
        <w:rPr>
          <w:rFonts w:ascii="Times New Roman" w:hAnsi="Times New Roman" w:cs="Times New Roman"/>
          <w:i/>
          <w:iCs/>
          <w:sz w:val="24"/>
          <w:szCs w:val="24"/>
        </w:rPr>
        <w:t>et al.</w:t>
      </w:r>
      <w:r w:rsidR="00403F32" w:rsidRPr="0050040E">
        <w:rPr>
          <w:rFonts w:ascii="Times New Roman" w:hAnsi="Times New Roman" w:cs="Times New Roman"/>
          <w:sz w:val="24"/>
          <w:szCs w:val="24"/>
        </w:rPr>
        <w:t xml:space="preserve"> </w:t>
      </w:r>
      <w:r w:rsidR="00403F32" w:rsidRPr="0050040E">
        <w:rPr>
          <w:rFonts w:ascii="Times New Roman" w:hAnsi="Times New Roman" w:cs="Times New Roman"/>
          <w:sz w:val="24"/>
          <w:szCs w:val="24"/>
        </w:rPr>
        <w:fldChar w:fldCharType="begin" w:fldLock="1"/>
      </w:r>
      <w:r w:rsidR="00403F32" w:rsidRPr="0050040E">
        <w:rPr>
          <w:rFonts w:ascii="Times New Roman" w:hAnsi="Times New Roman" w:cs="Times New Roman"/>
          <w:sz w:val="24"/>
          <w:szCs w:val="24"/>
        </w:rPr>
        <w:instrText>ADDIN CSL_CITATION {"citationItems":[{"id":"ITEM-1","itemData":{"DOI":"10.32670/fairvalue.v4i10.1731","ISSN":"2622-2191","abstract":"This study aims to examine the Current Ratio, Net Profit Margin, Total Asset Turnover, and Debt to Equity Ratio to Financial Performance. The population in this study are 45 Infrastructure, Utilities and Transportation companies listed on the Indonesia Stock Exchange in 2018-2020. The sampling technique is purposive sampling. Analysis of data with multiple linear regression using SPSS 20 Software, the results of this study indicate that the current ratio partially has no effect and is not significant on financial performance, net profit margin partially and significantly affects financial performance, total asset turnover partially and significantly affects financial performance. Financial performance, Debt To Equity Ratio partially has a negative and significant effect on financial performance while simultaneously current ratio, net profit margin, total asset turnover, Debt To Equity Ratio has a positive and significant effect on financial performance. The coefficient of determination is 0.872 which means it is worth 87.2% of the variables are Current Ratio, Net Profit Margin, Total Asset Turnover, and Debt to Equity Ratio while the remaining 12.8% is influenced by other variables.","author":[{"dropping-particle":"","family":"Siregar","given":"Ulina Veronika","non-dropping-particle":"","parse-names":false,"suffix":""},{"dropping-particle":"","family":"Sembiring","given":"Luciana Grace","non-dropping-particle":"","parse-names":false,"suffix":""},{"dropping-particle":"","family":"Manurung","given":"Leonita","non-dropping-particle":"","parse-names":false,"suffix":""},{"dropping-particle":"","family":"Nasution","given":"Siti Aisyah","non-dropping-particle":"","parse-names":false,"suffix":""}],"container-title":"Fair Value: Jurnal Ilmiah Akuntansi dan Keuangan","id":"ITEM-1","issue":"10","issued":{"date-parts":[["2022"]]},"page":"4395-4404","title":"Analisa current ratio, net profit margin, total asset turnover, dan debt to equity ratio terhadap kinerja keuangan pada perusahaan infrastruktur, ultilitas dan transportasi yang terdaftar di Bursa Efek Indonesia periode 2018-2020","type":"article-journal","volume":"4"},"suppress-author":1,"uris":["http://www.mendeley.com/documents/?uuid=701b268f-732c-46fa-8ef0-d472bb06c51c"]}],"mendeley":{"formattedCitation":"(2022)","plainTextFormattedCitation":"(2022)","previouslyFormattedCitation":"(2022)"},"properties":{"noteIndex":0},"schema":"https://github.com/citation-style-language/schema/raw/master/csl-citation.json"}</w:instrText>
      </w:r>
      <w:r w:rsidR="00403F32" w:rsidRPr="0050040E">
        <w:rPr>
          <w:rFonts w:ascii="Times New Roman" w:hAnsi="Times New Roman" w:cs="Times New Roman"/>
          <w:sz w:val="24"/>
          <w:szCs w:val="24"/>
        </w:rPr>
        <w:fldChar w:fldCharType="separate"/>
      </w:r>
      <w:r w:rsidR="00403F32" w:rsidRPr="0050040E">
        <w:rPr>
          <w:rFonts w:ascii="Times New Roman" w:hAnsi="Times New Roman" w:cs="Times New Roman"/>
          <w:noProof/>
          <w:sz w:val="24"/>
          <w:szCs w:val="24"/>
        </w:rPr>
        <w:t>(2022)</w:t>
      </w:r>
      <w:r w:rsidR="00403F32" w:rsidRPr="0050040E">
        <w:rPr>
          <w:rFonts w:ascii="Times New Roman" w:hAnsi="Times New Roman" w:cs="Times New Roman"/>
          <w:sz w:val="24"/>
          <w:szCs w:val="24"/>
        </w:rPr>
        <w:fldChar w:fldCharType="end"/>
      </w:r>
      <w:r w:rsidR="006C2016" w:rsidRPr="0050040E">
        <w:rPr>
          <w:rFonts w:ascii="Times New Roman" w:hAnsi="Times New Roman" w:cs="Times New Roman"/>
          <w:sz w:val="24"/>
          <w:szCs w:val="24"/>
        </w:rPr>
        <w:t xml:space="preserve">, </w:t>
      </w:r>
      <w:r w:rsidR="00584170" w:rsidRPr="0050040E">
        <w:rPr>
          <w:rFonts w:ascii="Times New Roman" w:hAnsi="Times New Roman" w:cs="Times New Roman"/>
          <w:sz w:val="24"/>
          <w:szCs w:val="24"/>
        </w:rPr>
        <w:t xml:space="preserve">Pamungkas &amp; Suprihatmi </w:t>
      </w:r>
      <w:r w:rsidR="00CF227C" w:rsidRPr="0050040E">
        <w:rPr>
          <w:rFonts w:ascii="Times New Roman" w:hAnsi="Times New Roman" w:cs="Times New Roman"/>
          <w:sz w:val="24"/>
          <w:szCs w:val="24"/>
        </w:rPr>
        <w:fldChar w:fldCharType="begin" w:fldLock="1"/>
      </w:r>
      <w:r w:rsidR="00584170" w:rsidRPr="0050040E">
        <w:rPr>
          <w:rFonts w:ascii="Times New Roman" w:hAnsi="Times New Roman" w:cs="Times New Roman"/>
          <w:sz w:val="24"/>
          <w:szCs w:val="24"/>
        </w:rPr>
        <w:instrText>ADDIN CSL_CITATION {"citationItems":[{"id":"ITEM-1","itemData":{"DOI":"10.30640/digital.v3i3.3250","ISSN":"2964-5298","abstract":"This research uses quantitative data consisting of TATO, DER, DPR and ROA sourced from www.idx.com. The data collection technique in this research is poroposive sampling using secondary data. The sample in this research was 45. The data analysis technique used descriptive analysis, namely in the form of multiple linear regression analysis, t test, F test, and coefficient of determination test. The t test results show that asset turnover has no significant effect on financial performance because it has a significant value of 0.069 &gt; 0.05. Capital structure has no significant effect on financial performance because it has a significant value of 0.456 &gt; 0.05. Dividend policy has a significant effect on financial performance because it has a value of 0.002 &lt; 0.05. The results of the F test show a significant value of 0.002 &lt; 0.05, meaning that there is an independent influence, namely asset turnover, capital structure and dividend policy on the dependent variable, namely financial performance. The result of the coefficient of determination is 25.4%, meaning that the influence of the independent variables, namely asset turnover, capital structure and dividend policy on the dependent variable, namely financial performance, is large, the remaining 74.6% is influenced by other factors outside the variables studied.","author":[{"dropping-particle":"","family":"Pamungkas","given":"Ponco Aji","non-dropping-particle":"","parse-names":false,"suffix":""},{"dropping-particle":"","family":"Suprihatmi","given":"","non-dropping-particle":"","parse-names":false,"suffix":""}],"container-title":"Digital Bisnis: Jurnal Publikasi Ilmu Manajemen dan E-Commerce","id":"ITEM-1","issue":"3","issued":{"date-parts":[["2024"]]},"page":"518-531","title":"Analisis Pengaruh Perputaran Aset, Struktur Modal dan Kebijakan Deviden terhadap Kinerja Keuangan pada Perusahaan Sektor Perbankan yang Terdaftar di BEI Periode 2019-2023","type":"article-journal","volume":"3"},"suppress-author":1,"uris":["http://www.mendeley.com/documents/?uuid=0b9f25aa-7cc2-4b53-858f-f37d16146828"]}],"mendeley":{"formattedCitation":"(2024)","plainTextFormattedCitation":"(2024)","previouslyFormattedCitation":"(2024)"},"properties":{"noteIndex":0},"schema":"https://github.com/citation-style-language/schema/raw/master/csl-citation.json"}</w:instrText>
      </w:r>
      <w:r w:rsidR="00CF227C" w:rsidRPr="0050040E">
        <w:rPr>
          <w:rFonts w:ascii="Times New Roman" w:hAnsi="Times New Roman" w:cs="Times New Roman"/>
          <w:sz w:val="24"/>
          <w:szCs w:val="24"/>
        </w:rPr>
        <w:fldChar w:fldCharType="separate"/>
      </w:r>
      <w:r w:rsidR="00584170" w:rsidRPr="0050040E">
        <w:rPr>
          <w:rFonts w:ascii="Times New Roman" w:hAnsi="Times New Roman" w:cs="Times New Roman"/>
          <w:noProof/>
          <w:sz w:val="24"/>
          <w:szCs w:val="24"/>
        </w:rPr>
        <w:t>(2024)</w:t>
      </w:r>
      <w:r w:rsidR="00CF227C" w:rsidRPr="0050040E">
        <w:rPr>
          <w:rFonts w:ascii="Times New Roman" w:hAnsi="Times New Roman" w:cs="Times New Roman"/>
          <w:sz w:val="24"/>
          <w:szCs w:val="24"/>
        </w:rPr>
        <w:fldChar w:fldCharType="end"/>
      </w:r>
      <w:r w:rsidR="006C2016" w:rsidRPr="0050040E">
        <w:rPr>
          <w:rFonts w:ascii="Times New Roman" w:hAnsi="Times New Roman" w:cs="Times New Roman"/>
          <w:sz w:val="24"/>
          <w:szCs w:val="24"/>
        </w:rPr>
        <w:t xml:space="preserve"> serta </w:t>
      </w:r>
      <w:r w:rsidR="00403F32" w:rsidRPr="0050040E">
        <w:rPr>
          <w:rFonts w:ascii="Times New Roman" w:hAnsi="Times New Roman" w:cs="Times New Roman"/>
          <w:sz w:val="24"/>
          <w:szCs w:val="24"/>
        </w:rPr>
        <w:t xml:space="preserve">Ad’hani </w:t>
      </w:r>
      <w:r w:rsidR="00862545" w:rsidRPr="00862545">
        <w:rPr>
          <w:rFonts w:ascii="Times New Roman" w:hAnsi="Times New Roman" w:cs="Times New Roman"/>
          <w:i/>
          <w:iCs/>
          <w:sz w:val="24"/>
          <w:szCs w:val="24"/>
        </w:rPr>
        <w:t>et al.</w:t>
      </w:r>
      <w:r w:rsidR="00403F32" w:rsidRPr="0050040E">
        <w:rPr>
          <w:rFonts w:ascii="Times New Roman" w:hAnsi="Times New Roman" w:cs="Times New Roman"/>
          <w:sz w:val="24"/>
          <w:szCs w:val="24"/>
        </w:rPr>
        <w:t xml:space="preserve"> </w:t>
      </w:r>
      <w:r w:rsidR="00403F32" w:rsidRPr="0050040E">
        <w:rPr>
          <w:rFonts w:ascii="Times New Roman" w:hAnsi="Times New Roman" w:cs="Times New Roman"/>
          <w:sz w:val="24"/>
          <w:szCs w:val="24"/>
        </w:rPr>
        <w:fldChar w:fldCharType="begin" w:fldLock="1"/>
      </w:r>
      <w:r w:rsidR="00403F32" w:rsidRPr="0050040E">
        <w:rPr>
          <w:rFonts w:ascii="Times New Roman" w:hAnsi="Times New Roman" w:cs="Times New Roman"/>
          <w:sz w:val="24"/>
          <w:szCs w:val="24"/>
        </w:rPr>
        <w:instrText>ADDIN CSL_CITATION {"citationItems":[{"id":"ITEM-1","itemData":{"DOI":"10.54371/jiip.v7i7.5215","ISSN":"2614-8854","abstract":"Sektor pertambangan merupakan salah satu penopang pembangunan perekonomian suatu negara. Dalam penelitian ini peneliti memilih perusahaan sektor pertambangan yang terdaftar di Bursa Efek Indonesia (BEI), khususnya subsektor batubara. Jenis penelitian yang digunakan adalah deskriptif kuantitatif. Populasi dari penelitian ini adalah perusahaan pertambangan sub batu bara yang listing di BEI yang memiliki data lengkap tentang struktur modal, ukuran perusahaan, dan kinerja keuangan untuk tahun 2019-2022 yang berjumlah 9 perusahaan. Penelitian ini menggunkan puposive sampling dengan jumlah 32 perusahaan. Bentuk data dari penelitian ini adalah data sekunder yang bersumber dari www.idx.co.id. Teknik analiasis data dalam penelitian ini menggunakan analisis jalur (path analysis) dengan bantuan spss. Hasil penelitian ini menunjukkan bahwa Struktur modal berpengaruh terhadap kinerja keuangan dengan hubungan negatif dan Ukuran perusahaan berpengaruh terhadap kinerja keuangan dengan hubungan positif. Hasil penelitian ini diharapkan bermanfaat bagi: (1) perusahaan harus menjadikan sumber informasi bagi perusahaan pertambangan batu bara dalam menentukan kebijakan struktur modal dan ukuran perusahaan yang optimal. (2) investor mampu memberikan informasi terhadap dinamika struktur modal dan ukuran perusahaan yang dimiliki perusahaan pertambangan. (3) Akademis mampu memberi kontribusi dalam pengembangan ilmu pengetahuan yang dilandaskan pada hasil pengujian yang dilakukan, sehingga daoat mendukung teori yang ada kaitannya dengan ilmu akuntansi.","author":[{"dropping-particle":"","family":"Ad’hani","given":"Febri Indriawi","non-dropping-particle":"","parse-names":false,"suffix":""},{"dropping-particle":"","family":"Makhdalena","given":"Makhdalena","non-dropping-particle":"","parse-names":false,"suffix":""},{"dropping-particle":"","family":"Trisnawati","given":"Fenny","non-dropping-particle":"","parse-names":false,"suffix":""}],"container-title":"JIIP - Jurnal Ilmiah Ilmu Pendidikan","id":"ITEM-1","issue":"7","issued":{"date-parts":[["2024","7","1"]]},"page":"6525-6530","title":"Pengaruh Struktur Modal dan Ukuran Perusahaan terhadap Kinerja Keuangan","type":"article-journal","volume":"7"},"suppress-author":1,"uris":["http://www.mendeley.com/documents/?uuid=e8cb449f-c7c6-487f-a86c-4d005e3c6b1c"]}],"mendeley":{"formattedCitation":"(2024)","plainTextFormattedCitation":"(2024)","previouslyFormattedCitation":"(2024)"},"properties":{"noteIndex":0},"schema":"https://github.com/citation-style-language/schema/raw/master/csl-citation.json"}</w:instrText>
      </w:r>
      <w:r w:rsidR="00403F32" w:rsidRPr="0050040E">
        <w:rPr>
          <w:rFonts w:ascii="Times New Roman" w:hAnsi="Times New Roman" w:cs="Times New Roman"/>
          <w:sz w:val="24"/>
          <w:szCs w:val="24"/>
        </w:rPr>
        <w:fldChar w:fldCharType="separate"/>
      </w:r>
      <w:r w:rsidR="00403F32" w:rsidRPr="0050040E">
        <w:rPr>
          <w:rFonts w:ascii="Times New Roman" w:hAnsi="Times New Roman" w:cs="Times New Roman"/>
          <w:noProof/>
          <w:sz w:val="24"/>
          <w:szCs w:val="24"/>
        </w:rPr>
        <w:t>(2024)</w:t>
      </w:r>
      <w:r w:rsidR="00403F32" w:rsidRPr="0050040E">
        <w:rPr>
          <w:rFonts w:ascii="Times New Roman" w:hAnsi="Times New Roman" w:cs="Times New Roman"/>
          <w:sz w:val="24"/>
          <w:szCs w:val="24"/>
        </w:rPr>
        <w:fldChar w:fldCharType="end"/>
      </w:r>
      <w:r w:rsidR="006C2016" w:rsidRPr="0050040E">
        <w:rPr>
          <w:rFonts w:ascii="Times New Roman" w:hAnsi="Times New Roman" w:cs="Times New Roman"/>
          <w:sz w:val="24"/>
          <w:szCs w:val="24"/>
        </w:rPr>
        <w:t>. Rumus ROA adalah sebagai berikut:</w:t>
      </w:r>
    </w:p>
    <w:p w14:paraId="65EA406B" w14:textId="403DDDCE" w:rsidR="00710946" w:rsidRPr="0050040E" w:rsidRDefault="000113BD" w:rsidP="0026340B">
      <w:pPr>
        <w:tabs>
          <w:tab w:val="left" w:pos="2410"/>
        </w:tabs>
        <w:spacing w:after="0" w:line="480" w:lineRule="auto"/>
        <w:ind w:firstLine="720"/>
        <w:contextualSpacing/>
        <w:jc w:val="both"/>
        <w:rPr>
          <w:rFonts w:ascii="Times New Roman" w:eastAsiaTheme="minorEastAsia" w:hAnsi="Times New Roman" w:cs="Times New Roman"/>
          <w:sz w:val="24"/>
          <w:szCs w:val="24"/>
        </w:rPr>
      </w:pPr>
      <m:oMathPara>
        <m:oMath>
          <m:r>
            <m:rPr>
              <m:nor/>
            </m:rPr>
            <w:rPr>
              <w:rFonts w:ascii="Cambria Math" w:hAnsi="Times New Roman" w:cs="Times New Roman"/>
              <w:i/>
              <w:iCs/>
              <w:sz w:val="24"/>
              <w:szCs w:val="24"/>
            </w:rPr>
            <m:t xml:space="preserve">Return on Assets </m:t>
          </m:r>
          <m:r>
            <m:rPr>
              <m:nor/>
            </m:rPr>
            <w:rPr>
              <w:rFonts w:ascii="Cambria Math" w:eastAsiaTheme="minorEastAsia" w:hAnsi="Times New Roman" w:cs="Times New Roman"/>
              <w:sz w:val="24"/>
              <w:szCs w:val="24"/>
            </w:rPr>
            <m:t>(</m:t>
          </m:r>
          <m:r>
            <m:rPr>
              <m:nor/>
            </m:rPr>
            <w:rPr>
              <w:rFonts w:ascii="Times New Roman" w:eastAsiaTheme="minorEastAsia" w:hAnsi="Times New Roman" w:cs="Times New Roman"/>
              <w:sz w:val="24"/>
              <w:szCs w:val="24"/>
            </w:rPr>
            <m:t>ROA</m:t>
          </m:r>
          <m:r>
            <m:rPr>
              <m:nor/>
            </m:rPr>
            <w:rPr>
              <w:rFonts w:ascii="Cambria Math" w:eastAsiaTheme="minorEastAsia" w:hAnsi="Times New Roman" w:cs="Times New Roman"/>
              <w:sz w:val="24"/>
              <w:szCs w:val="24"/>
            </w:rPr>
            <m:t>)</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nor/>
                </m:rPr>
                <w:rPr>
                  <w:rFonts w:ascii="Times New Roman" w:eastAsiaTheme="minorEastAsia" w:hAnsi="Times New Roman" w:cs="Times New Roman"/>
                  <w:sz w:val="24"/>
                  <w:szCs w:val="24"/>
                </w:rPr>
                <m:t>Laba Bersih Setelah Pajak</m:t>
              </m:r>
              <m:ctrlPr>
                <w:rPr>
                  <w:rFonts w:ascii="Cambria Math" w:eastAsiaTheme="minorEastAsia" w:hAnsi="Cambria Math" w:cs="Times New Roman"/>
                  <w:i/>
                  <w:sz w:val="24"/>
                  <w:szCs w:val="24"/>
                </w:rPr>
              </m:ctrlPr>
            </m:num>
            <m:den>
              <m:r>
                <m:rPr>
                  <m:nor/>
                </m:rPr>
                <w:rPr>
                  <w:rFonts w:ascii="Times New Roman" w:eastAsiaTheme="minorEastAsia" w:hAnsi="Times New Roman" w:cs="Times New Roman"/>
                  <w:sz w:val="24"/>
                  <w:szCs w:val="24"/>
                </w:rPr>
                <m:t>Total Aset</m:t>
              </m:r>
              <m:ctrlPr>
                <w:rPr>
                  <w:rFonts w:ascii="Cambria Math" w:eastAsiaTheme="minorEastAsia" w:hAnsi="Cambria Math" w:cs="Times New Roman"/>
                  <w:i/>
                  <w:sz w:val="24"/>
                  <w:szCs w:val="24"/>
                </w:rPr>
              </m:ctrlP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100%</m:t>
          </m:r>
        </m:oMath>
      </m:oMathPara>
    </w:p>
    <w:p w14:paraId="5788CC9A" w14:textId="74C840AE" w:rsidR="006C2016" w:rsidRPr="003A2B05" w:rsidRDefault="003A2B05" w:rsidP="0026340B">
      <w:pPr>
        <w:tabs>
          <w:tab w:val="left" w:pos="2410"/>
        </w:tabs>
        <w:spacing w:after="0" w:line="480" w:lineRule="auto"/>
        <w:contextualSpacing/>
        <w:jc w:val="both"/>
        <w:rPr>
          <w:rFonts w:ascii="Times New Roman" w:eastAsiaTheme="minorEastAsia" w:hAnsi="Times New Roman" w:cs="Times New Roman"/>
          <w:sz w:val="24"/>
          <w:szCs w:val="24"/>
        </w:rPr>
      </w:pPr>
      <w:r w:rsidRPr="003A2B05">
        <w:rPr>
          <w:rFonts w:ascii="Times New Roman" w:eastAsiaTheme="minorEastAsia" w:hAnsi="Times New Roman" w:cs="Times New Roman"/>
          <w:sz w:val="24"/>
          <w:szCs w:val="24"/>
        </w:rPr>
        <w:t xml:space="preserve">Sumber : </w:t>
      </w:r>
      <w:r w:rsidR="003223C5">
        <w:rPr>
          <w:rFonts w:ascii="Times New Roman" w:eastAsiaTheme="minorEastAsia" w:hAnsi="Times New Roman" w:cs="Times New Roman"/>
          <w:sz w:val="24"/>
          <w:szCs w:val="24"/>
        </w:rPr>
        <w:fldChar w:fldCharType="begin" w:fldLock="1"/>
      </w:r>
      <w:r w:rsidR="003223C5">
        <w:rPr>
          <w:rFonts w:ascii="Times New Roman" w:eastAsiaTheme="minorEastAsia" w:hAnsi="Times New Roman" w:cs="Times New Roman"/>
          <w:sz w:val="24"/>
          <w:szCs w:val="24"/>
        </w:rPr>
        <w:instrText>ADDIN CSL_CITATION {"citationItems":[{"id":"ITEM-1","itemData":{"ISBN":"978-602-470-395-0","author":[{"dropping-particle":"","family":"Siswanto","given":"Ely","non-dropping-particle":"","parse-names":false,"suffix":""}],"id":"ITEM-1","issued":{"date-parts":[["2021"]]},"title":"Buku Ajar Manajemen Keuangan Dasar","type":"book"},"uris":["http://www.mendeley.com/documents/?uuid=86a34088-d7b9-4eeb-a2eb-c62f70059e88"]}],"mendeley":{"formattedCitation":"(Siswanto, 2021)","plainTextFormattedCitation":"(Siswanto, 2021)","previouslyFormattedCitation":"(Siswanto, 2021)"},"properties":{"noteIndex":0},"schema":"https://github.com/citation-style-language/schema/raw/master/csl-citation.json"}</w:instrText>
      </w:r>
      <w:r w:rsidR="003223C5">
        <w:rPr>
          <w:rFonts w:ascii="Times New Roman" w:eastAsiaTheme="minorEastAsia" w:hAnsi="Times New Roman" w:cs="Times New Roman"/>
          <w:sz w:val="24"/>
          <w:szCs w:val="24"/>
        </w:rPr>
        <w:fldChar w:fldCharType="separate"/>
      </w:r>
      <w:r w:rsidR="003223C5" w:rsidRPr="003223C5">
        <w:rPr>
          <w:rFonts w:ascii="Times New Roman" w:eastAsiaTheme="minorEastAsia" w:hAnsi="Times New Roman" w:cs="Times New Roman"/>
          <w:noProof/>
          <w:sz w:val="24"/>
          <w:szCs w:val="24"/>
        </w:rPr>
        <w:t>(Siswanto, 2021)</w:t>
      </w:r>
      <w:r w:rsidR="003223C5">
        <w:rPr>
          <w:rFonts w:ascii="Times New Roman" w:eastAsiaTheme="minorEastAsia" w:hAnsi="Times New Roman" w:cs="Times New Roman"/>
          <w:sz w:val="24"/>
          <w:szCs w:val="24"/>
        </w:rPr>
        <w:fldChar w:fldCharType="end"/>
      </w:r>
    </w:p>
    <w:p w14:paraId="442D2B54" w14:textId="77777777" w:rsidR="003A2B05" w:rsidRPr="0050040E" w:rsidRDefault="003A2B05" w:rsidP="0026340B">
      <w:pPr>
        <w:tabs>
          <w:tab w:val="left" w:pos="2410"/>
        </w:tabs>
        <w:spacing w:after="0" w:line="480" w:lineRule="auto"/>
        <w:contextualSpacing/>
        <w:jc w:val="both"/>
        <w:rPr>
          <w:rFonts w:ascii="Times New Roman" w:eastAsiaTheme="minorEastAsia" w:hAnsi="Times New Roman" w:cs="Times New Roman"/>
          <w:b/>
          <w:bCs/>
          <w:sz w:val="24"/>
          <w:szCs w:val="24"/>
        </w:rPr>
      </w:pPr>
    </w:p>
    <w:p w14:paraId="6BE3CDDE" w14:textId="4E2565AF" w:rsidR="00EF2EEA" w:rsidRPr="0050040E" w:rsidRDefault="00EF2EEA">
      <w:pPr>
        <w:pStyle w:val="Heading3"/>
        <w:numPr>
          <w:ilvl w:val="2"/>
          <w:numId w:val="9"/>
        </w:numPr>
      </w:pPr>
      <w:bookmarkStart w:id="101" w:name="_Toc223131016"/>
      <w:r w:rsidRPr="0050040E">
        <w:t>Variabel Independen</w:t>
      </w:r>
      <w:bookmarkStart w:id="102" w:name="_Toc213611338"/>
      <w:bookmarkEnd w:id="101"/>
      <w:r w:rsidRPr="0050040E">
        <w:t xml:space="preserve"> </w:t>
      </w:r>
      <w:bookmarkEnd w:id="102"/>
    </w:p>
    <w:p w14:paraId="22E05BFF" w14:textId="50ECFC8D" w:rsidR="007963BA" w:rsidRPr="0050040E" w:rsidRDefault="007963BA" w:rsidP="0026340B">
      <w:pPr>
        <w:spacing w:line="480" w:lineRule="auto"/>
        <w:rPr>
          <w:rFonts w:ascii="Times New Roman" w:hAnsi="Times New Roman" w:cs="Times New Roman"/>
          <w:sz w:val="24"/>
          <w:szCs w:val="24"/>
        </w:rPr>
      </w:pPr>
      <w:r w:rsidRPr="0050040E">
        <w:rPr>
          <w:rFonts w:ascii="Times New Roman" w:hAnsi="Times New Roman" w:cs="Times New Roman"/>
          <w:sz w:val="24"/>
          <w:szCs w:val="24"/>
        </w:rPr>
        <w:t>Variabel independen dalam penelitian ini adalah sebagai berikut :</w:t>
      </w:r>
    </w:p>
    <w:p w14:paraId="132C012D" w14:textId="7D172DDD" w:rsidR="007963BA" w:rsidRPr="0050040E" w:rsidRDefault="000113BD">
      <w:pPr>
        <w:pStyle w:val="ListParagraph"/>
        <w:numPr>
          <w:ilvl w:val="1"/>
          <w:numId w:val="10"/>
        </w:numPr>
        <w:tabs>
          <w:tab w:val="left" w:pos="2410"/>
        </w:tabs>
        <w:spacing w:after="0" w:line="480" w:lineRule="auto"/>
        <w:ind w:left="426"/>
        <w:jc w:val="both"/>
        <w:rPr>
          <w:rFonts w:ascii="Times New Roman" w:hAnsi="Times New Roman" w:cs="Times New Roman"/>
          <w:b/>
          <w:bCs/>
          <w:sz w:val="24"/>
          <w:szCs w:val="24"/>
        </w:rPr>
      </w:pPr>
      <w:r w:rsidRPr="000113BD">
        <w:rPr>
          <w:rFonts w:ascii="Times New Roman" w:hAnsi="Times New Roman" w:cs="Times New Roman"/>
          <w:i/>
          <w:iCs/>
          <w:sz w:val="24"/>
          <w:szCs w:val="24"/>
        </w:rPr>
        <w:t xml:space="preserve">Total Assets Turnover </w:t>
      </w:r>
      <w:r w:rsidR="007963BA" w:rsidRPr="0050040E">
        <w:rPr>
          <w:rFonts w:ascii="Times New Roman" w:hAnsi="Times New Roman" w:cs="Times New Roman"/>
          <w:sz w:val="24"/>
          <w:szCs w:val="24"/>
        </w:rPr>
        <w:t>(TATO)</w:t>
      </w:r>
    </w:p>
    <w:p w14:paraId="5F57542C" w14:textId="363C10B6" w:rsidR="007963BA" w:rsidRPr="0050040E" w:rsidRDefault="000113BD" w:rsidP="0026340B">
      <w:pPr>
        <w:tabs>
          <w:tab w:val="left" w:pos="2410"/>
        </w:tabs>
        <w:spacing w:after="0" w:line="480" w:lineRule="auto"/>
        <w:ind w:firstLine="720"/>
        <w:contextualSpacing/>
        <w:jc w:val="both"/>
        <w:rPr>
          <w:rFonts w:ascii="Times New Roman" w:hAnsi="Times New Roman" w:cs="Times New Roman"/>
          <w:sz w:val="24"/>
          <w:szCs w:val="24"/>
        </w:rPr>
      </w:pPr>
      <w:bookmarkStart w:id="103" w:name="_Hlk214123625"/>
      <w:r w:rsidRPr="000113BD">
        <w:rPr>
          <w:rFonts w:ascii="Times New Roman" w:hAnsi="Times New Roman" w:cs="Times New Roman"/>
          <w:i/>
          <w:iCs/>
          <w:sz w:val="24"/>
          <w:szCs w:val="24"/>
        </w:rPr>
        <w:t xml:space="preserve">Total Assets Turnover </w:t>
      </w:r>
      <w:r w:rsidR="007963BA" w:rsidRPr="0050040E">
        <w:rPr>
          <w:rFonts w:ascii="Times New Roman" w:hAnsi="Times New Roman" w:cs="Times New Roman"/>
          <w:sz w:val="24"/>
          <w:szCs w:val="24"/>
        </w:rPr>
        <w:t xml:space="preserve">(TATO) </w:t>
      </w:r>
      <w:bookmarkEnd w:id="103"/>
      <w:r w:rsidR="007963BA" w:rsidRPr="0050040E">
        <w:rPr>
          <w:rFonts w:ascii="Times New Roman" w:hAnsi="Times New Roman" w:cs="Times New Roman"/>
          <w:sz w:val="24"/>
          <w:szCs w:val="24"/>
        </w:rPr>
        <w:t>menggambarkan sejauh mana perusahaan mampu mengoptimalkan seluruh asetnya untuk menghasilkan penjualan. Rasio ini menunjukkan efektivitas manajemen dalam memanfaatkan aset yang dimiliki sehingga mampu meningkatkan produktivitas perusahaan. Semakin efektif aset digunakan, semakin besar kemampuan perusahaan menghasilkan pendapatan.</w:t>
      </w:r>
    </w:p>
    <w:p w14:paraId="1EB82D35" w14:textId="7133168B" w:rsidR="00166EB3" w:rsidRPr="0050040E" w:rsidRDefault="003A2B05" w:rsidP="000113BD">
      <w:pPr>
        <w:tabs>
          <w:tab w:val="left" w:pos="2410"/>
        </w:tabs>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4160" behindDoc="0" locked="0" layoutInCell="1" allowOverlap="1" wp14:anchorId="7ACC3D4A" wp14:editId="5273613F">
                <wp:simplePos x="0" y="0"/>
                <wp:positionH relativeFrom="margin">
                  <wp:posOffset>696438</wp:posOffset>
                </wp:positionH>
                <wp:positionV relativeFrom="paragraph">
                  <wp:posOffset>1662166</wp:posOffset>
                </wp:positionV>
                <wp:extent cx="3695700" cy="543208"/>
                <wp:effectExtent l="0" t="0" r="19050" b="28575"/>
                <wp:wrapNone/>
                <wp:docPr id="1397655738" name="Rectangle 38"/>
                <wp:cNvGraphicFramePr/>
                <a:graphic xmlns:a="http://schemas.openxmlformats.org/drawingml/2006/main">
                  <a:graphicData uri="http://schemas.microsoft.com/office/word/2010/wordprocessingShape">
                    <wps:wsp>
                      <wps:cNvSpPr/>
                      <wps:spPr>
                        <a:xfrm>
                          <a:off x="0" y="0"/>
                          <a:ext cx="3695700" cy="543208"/>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A32DB" id="Rectangle 38" o:spid="_x0000_s1026" style="position:absolute;margin-left:54.85pt;margin-top:130.9pt;width:291pt;height:42.75pt;z-index:252124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" filled="f" strokecolor="black [3213]" strokeweight="1pt">
                <w10:wrap anchorx="margin"/>
              </v:rect>
            </w:pict>
          </mc:Fallback>
        </mc:AlternateContent>
      </w:r>
      <w:r w:rsidR="007963BA" w:rsidRPr="0050040E">
        <w:rPr>
          <w:rFonts w:ascii="Times New Roman" w:hAnsi="Times New Roman" w:cs="Times New Roman"/>
          <w:sz w:val="24"/>
          <w:szCs w:val="24"/>
        </w:rPr>
        <w:t xml:space="preserve">Penggunaan TATO sebagai ukuran efisiensi aset didasarkan pada berbagai kajian yang menempatkan rasio ini sebagai indikator penting dalam menganalisis operasional perusahaan. Sejumlah penelitian seperti </w:t>
      </w:r>
      <w:r w:rsidR="00403F32" w:rsidRPr="0050040E">
        <w:rPr>
          <w:rFonts w:ascii="Times New Roman" w:hAnsi="Times New Roman" w:cs="Times New Roman"/>
          <w:sz w:val="24"/>
          <w:szCs w:val="24"/>
        </w:rPr>
        <w:t xml:space="preserve">Siregar </w:t>
      </w:r>
      <w:r w:rsidR="00862545" w:rsidRPr="00862545">
        <w:rPr>
          <w:rFonts w:ascii="Times New Roman" w:hAnsi="Times New Roman" w:cs="Times New Roman"/>
          <w:i/>
          <w:iCs/>
          <w:sz w:val="24"/>
          <w:szCs w:val="24"/>
        </w:rPr>
        <w:t>et al.</w:t>
      </w:r>
      <w:r w:rsidR="00403F32" w:rsidRPr="0050040E">
        <w:rPr>
          <w:rFonts w:ascii="Times New Roman" w:hAnsi="Times New Roman" w:cs="Times New Roman"/>
          <w:sz w:val="24"/>
          <w:szCs w:val="24"/>
        </w:rPr>
        <w:t xml:space="preserve"> </w:t>
      </w:r>
      <w:r w:rsidR="00403F32" w:rsidRPr="0050040E">
        <w:rPr>
          <w:rFonts w:ascii="Times New Roman" w:hAnsi="Times New Roman" w:cs="Times New Roman"/>
          <w:sz w:val="24"/>
          <w:szCs w:val="24"/>
        </w:rPr>
        <w:fldChar w:fldCharType="begin" w:fldLock="1"/>
      </w:r>
      <w:r w:rsidR="00403F32" w:rsidRPr="0050040E">
        <w:rPr>
          <w:rFonts w:ascii="Times New Roman" w:hAnsi="Times New Roman" w:cs="Times New Roman"/>
          <w:sz w:val="24"/>
          <w:szCs w:val="24"/>
        </w:rPr>
        <w:instrText>ADDIN CSL_CITATION {"citationItems":[{"id":"ITEM-1","itemData":{"DOI":"10.32670/fairvalue.v4i10.1731","ISSN":"2622-2191","abstract":"This study aims to examine the Current Ratio, Net Profit Margin, Total Asset Turnover, and Debt to Equity Ratio to Financial Performance. The population in this study are 45 Infrastructure, Utilities and Transportation companies listed on the Indonesia Stock Exchange in 2018-2020. The sampling technique is purposive sampling. Analysis of data with multiple linear regression using SPSS 20 Software, the results of this study indicate that the current ratio partially has no effect and is not significant on financial performance, net profit margin partially and significantly affects financial performance, total asset turnover partially and significantly affects financial performance. Financial performance, Debt To Equity Ratio partially has a negative and significant effect on financial performance while simultaneously current ratio, net profit margin, total asset turnover, Debt To Equity Ratio has a positive and significant effect on financial performance. The coefficient of determination is 0.872 which means it is worth 87.2% of the variables are Current Ratio, Net Profit Margin, Total Asset Turnover, and Debt to Equity Ratio while the remaining 12.8% is influenced by other variables.","author":[{"dropping-particle":"","family":"Siregar","given":"Ulina Veronika","non-dropping-particle":"","parse-names":false,"suffix":""},{"dropping-particle":"","family":"Sembiring","given":"Luciana Grace","non-dropping-particle":"","parse-names":false,"suffix":""},{"dropping-particle":"","family":"Manurung","given":"Leonita","non-dropping-particle":"","parse-names":false,"suffix":""},{"dropping-particle":"","family":"Nasution","given":"Siti Aisyah","non-dropping-particle":"","parse-names":false,"suffix":""}],"container-title":"Fair Value: Jurnal Ilmiah Akuntansi dan Keuangan","id":"ITEM-1","issue":"10","issued":{"date-parts":[["2022"]]},"page":"4395-4404","title":"Analisa current ratio, net profit margin, total asset turnover, dan debt to equity ratio terhadap kinerja keuangan pada perusahaan infrastruktur, ultilitas dan transportasi yang terdaftar di Bursa Efek Indonesia periode 2018-2020","type":"article-journal","volume":"4"},"suppress-author":1,"uris":["http://www.mendeley.com/documents/?uuid=701b268f-732c-46fa-8ef0-d472bb06c51c"]}],"mendeley":{"formattedCitation":"(2022)","plainTextFormattedCitation":"(2022)","previouslyFormattedCitation":"(2022)"},"properties":{"noteIndex":0},"schema":"https://github.com/citation-style-language/schema/raw/master/csl-citation.json"}</w:instrText>
      </w:r>
      <w:r w:rsidR="00403F32" w:rsidRPr="0050040E">
        <w:rPr>
          <w:rFonts w:ascii="Times New Roman" w:hAnsi="Times New Roman" w:cs="Times New Roman"/>
          <w:sz w:val="24"/>
          <w:szCs w:val="24"/>
        </w:rPr>
        <w:fldChar w:fldCharType="separate"/>
      </w:r>
      <w:r w:rsidR="00403F32" w:rsidRPr="0050040E">
        <w:rPr>
          <w:rFonts w:ascii="Times New Roman" w:hAnsi="Times New Roman" w:cs="Times New Roman"/>
          <w:noProof/>
          <w:sz w:val="24"/>
          <w:szCs w:val="24"/>
        </w:rPr>
        <w:t>(2022)</w:t>
      </w:r>
      <w:r w:rsidR="00403F32" w:rsidRPr="0050040E">
        <w:rPr>
          <w:rFonts w:ascii="Times New Roman" w:hAnsi="Times New Roman" w:cs="Times New Roman"/>
          <w:sz w:val="24"/>
          <w:szCs w:val="24"/>
        </w:rPr>
        <w:fldChar w:fldCharType="end"/>
      </w:r>
      <w:r w:rsidR="007963BA" w:rsidRPr="0050040E">
        <w:rPr>
          <w:rFonts w:ascii="Times New Roman" w:hAnsi="Times New Roman" w:cs="Times New Roman"/>
          <w:sz w:val="24"/>
          <w:szCs w:val="24"/>
        </w:rPr>
        <w:t>,</w:t>
      </w:r>
      <w:r w:rsidR="007963BA" w:rsidRPr="0050040E">
        <w:rPr>
          <w:rFonts w:ascii="Times New Roman" w:hAnsi="Times New Roman" w:cs="Times New Roman"/>
          <w:b/>
          <w:bCs/>
          <w:sz w:val="24"/>
          <w:szCs w:val="24"/>
        </w:rPr>
        <w:t xml:space="preserve"> </w:t>
      </w:r>
      <w:r w:rsidR="007963BA" w:rsidRPr="0050040E">
        <w:rPr>
          <w:rFonts w:ascii="Times New Roman" w:hAnsi="Times New Roman" w:cs="Times New Roman"/>
          <w:sz w:val="24"/>
          <w:szCs w:val="24"/>
        </w:rPr>
        <w:t>dan</w:t>
      </w:r>
      <w:r w:rsidR="007963BA" w:rsidRPr="0050040E">
        <w:rPr>
          <w:rFonts w:ascii="Times New Roman" w:hAnsi="Times New Roman" w:cs="Times New Roman"/>
          <w:b/>
          <w:bCs/>
          <w:sz w:val="24"/>
          <w:szCs w:val="24"/>
        </w:rPr>
        <w:t xml:space="preserve"> </w:t>
      </w:r>
      <w:r w:rsidR="00584170" w:rsidRPr="0050040E">
        <w:rPr>
          <w:rFonts w:ascii="Times New Roman" w:hAnsi="Times New Roman" w:cs="Times New Roman"/>
          <w:sz w:val="24"/>
          <w:szCs w:val="24"/>
        </w:rPr>
        <w:t xml:space="preserve">Pamungkas &amp; Suprihatmi </w:t>
      </w:r>
      <w:r w:rsidR="00584170" w:rsidRPr="0050040E">
        <w:rPr>
          <w:rFonts w:ascii="Times New Roman" w:hAnsi="Times New Roman" w:cs="Times New Roman"/>
          <w:sz w:val="24"/>
          <w:szCs w:val="24"/>
        </w:rPr>
        <w:fldChar w:fldCharType="begin" w:fldLock="1"/>
      </w:r>
      <w:r w:rsidR="00584170" w:rsidRPr="0050040E">
        <w:rPr>
          <w:rFonts w:ascii="Times New Roman" w:hAnsi="Times New Roman" w:cs="Times New Roman"/>
          <w:sz w:val="24"/>
          <w:szCs w:val="24"/>
        </w:rPr>
        <w:instrText>ADDIN CSL_CITATION {"citationItems":[{"id":"ITEM-1","itemData":{"DOI":"10.30640/digital.v3i3.3250","ISSN":"2964-5298","abstract":"This research uses quantitative data consisting of TATO, DER, DPR and ROA sourced from www.idx.com. The data collection technique in this research is poroposive sampling using secondary data. The sample in this research was 45. The data analysis technique used descriptive analysis, namely in the form of multiple linear regression analysis, t test, F test, and coefficient of determination test. The t test results show that asset turnover has no significant effect on financial performance because it has a significant value of 0.069 &gt; 0.05. Capital structure has no significant effect on financial performance because it has a significant value of 0.456 &gt; 0.05. Dividend policy has a significant effect on financial performance because it has a value of 0.002 &lt; 0.05. The results of the F test show a significant value of 0.002 &lt; 0.05, meaning that there is an independent influence, namely asset turnover, capital structure and dividend policy on the dependent variable, namely financial performance. The result of the coefficient of determination is 25.4%, meaning that the influence of the independent variables, namely asset turnover, capital structure and dividend policy on the dependent variable, namely financial performance, is large, the remaining 74.6% is influenced by other factors outside the variables studied.","author":[{"dropping-particle":"","family":"Pamungkas","given":"Ponco Aji","non-dropping-particle":"","parse-names":false,"suffix":""},{"dropping-particle":"","family":"Suprihatmi","given":"","non-dropping-particle":"","parse-names":false,"suffix":""}],"container-title":"Digital Bisnis: Jurnal Publikasi Ilmu Manajemen dan E-Commerce","id":"ITEM-1","issue":"3","issued":{"date-parts":[["2024"]]},"page":"518-531","title":"Analisis Pengaruh Perputaran Aset, Struktur Modal dan Kebijakan Deviden terhadap Kinerja Keuangan pada Perusahaan Sektor Perbankan yang Terdaftar di BEI Periode 2019-2023","type":"article-journal","volume":"3"},"suppress-author":1,"uris":["http://www.mendeley.com/documents/?uuid=0b9f25aa-7cc2-4b53-858f-f37d16146828"]}],"mendeley":{"formattedCitation":"(2024)","plainTextFormattedCitation":"(2024)","previouslyFormattedCitation":"(2024)"},"properties":{"noteIndex":0},"schema":"https://github.com/citation-style-language/schema/raw/master/csl-citation.json"}</w:instrText>
      </w:r>
      <w:r w:rsidR="00584170" w:rsidRPr="0050040E">
        <w:rPr>
          <w:rFonts w:ascii="Times New Roman" w:hAnsi="Times New Roman" w:cs="Times New Roman"/>
          <w:sz w:val="24"/>
          <w:szCs w:val="24"/>
        </w:rPr>
        <w:fldChar w:fldCharType="separate"/>
      </w:r>
      <w:r w:rsidR="00584170" w:rsidRPr="0050040E">
        <w:rPr>
          <w:rFonts w:ascii="Times New Roman" w:hAnsi="Times New Roman" w:cs="Times New Roman"/>
          <w:noProof/>
          <w:sz w:val="24"/>
          <w:szCs w:val="24"/>
        </w:rPr>
        <w:t>(2024)</w:t>
      </w:r>
      <w:r w:rsidR="00584170" w:rsidRPr="0050040E">
        <w:rPr>
          <w:rFonts w:ascii="Times New Roman" w:hAnsi="Times New Roman" w:cs="Times New Roman"/>
          <w:sz w:val="24"/>
          <w:szCs w:val="24"/>
        </w:rPr>
        <w:fldChar w:fldCharType="end"/>
      </w:r>
      <w:r w:rsidR="00584170" w:rsidRPr="0050040E">
        <w:rPr>
          <w:rFonts w:ascii="Times New Roman" w:hAnsi="Times New Roman" w:cs="Times New Roman"/>
          <w:sz w:val="24"/>
          <w:szCs w:val="24"/>
        </w:rPr>
        <w:t>,</w:t>
      </w:r>
      <w:r w:rsidR="007963BA" w:rsidRPr="0050040E">
        <w:rPr>
          <w:rFonts w:ascii="Times New Roman" w:hAnsi="Times New Roman" w:cs="Times New Roman"/>
          <w:sz w:val="24"/>
          <w:szCs w:val="24"/>
        </w:rPr>
        <w:t xml:space="preserve"> menerapkan rumus yang sama dalam penilaian efisiensi aset. Rumus TATO adalah sebagai berikut:</w:t>
      </w:r>
    </w:p>
    <w:p w14:paraId="73E142D2" w14:textId="7EB6F784" w:rsidR="00D1372C" w:rsidRPr="0050040E" w:rsidRDefault="007007D3" w:rsidP="00014293">
      <w:pPr>
        <w:tabs>
          <w:tab w:val="left" w:pos="2410"/>
        </w:tabs>
        <w:spacing w:after="0" w:line="480" w:lineRule="auto"/>
        <w:ind w:firstLine="720"/>
        <w:contextualSpacing/>
        <w:jc w:val="both"/>
        <w:rPr>
          <w:rFonts w:ascii="Times New Roman" w:eastAsiaTheme="minorEastAsia" w:hAnsi="Times New Roman" w:cs="Times New Roman"/>
          <w:sz w:val="24"/>
          <w:szCs w:val="24"/>
        </w:rPr>
      </w:pPr>
      <m:oMathPara>
        <m:oMath>
          <m:r>
            <m:rPr>
              <m:nor/>
            </m:rPr>
            <w:rPr>
              <w:rFonts w:ascii="Times New Roman" w:hAnsi="Times New Roman" w:cs="Times New Roman"/>
              <w:i/>
              <w:iCs/>
              <w:sz w:val="24"/>
              <w:szCs w:val="24"/>
            </w:rPr>
            <m:t>Total Asset Turnover</m:t>
          </m:r>
          <m:r>
            <m:rPr>
              <m:nor/>
            </m:rPr>
            <w:rPr>
              <w:rFonts w:ascii="Cambria Math" w:hAnsi="Times New Roman" w:cs="Times New Roman"/>
              <w:sz w:val="28"/>
              <w:szCs w:val="28"/>
            </w:rPr>
            <m:t xml:space="preserve"> </m:t>
          </m:r>
          <m:r>
            <m:rPr>
              <m:nor/>
            </m:rPr>
            <w:rPr>
              <w:rFonts w:ascii="Times New Roman" w:hAnsi="Times New Roman" w:cs="Times New Roman"/>
              <w:sz w:val="24"/>
              <w:szCs w:val="24"/>
            </w:rPr>
            <m:t>(TATO</m:t>
          </m:r>
          <m:r>
            <m:rPr>
              <m:nor/>
            </m:rPr>
            <w:rPr>
              <w:rFonts w:ascii="Cambria Math" w:hAnsi="Times New Roman" w:cs="Times New Roman"/>
              <w:sz w:val="24"/>
              <w:szCs w:val="24"/>
            </w:rPr>
            <m:t>)</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Penjualan Bersih</m:t>
              </m:r>
              <m:ctrlPr>
                <w:rPr>
                  <w:rFonts w:ascii="Cambria Math" w:hAnsi="Cambria Math" w:cs="Times New Roman"/>
                  <w:i/>
                  <w:sz w:val="24"/>
                  <w:szCs w:val="24"/>
                </w:rPr>
              </m:ctrlPr>
            </m:num>
            <m:den>
              <m:r>
                <m:rPr>
                  <m:nor/>
                </m:rPr>
                <w:rPr>
                  <w:rFonts w:ascii="Times New Roman" w:hAnsi="Times New Roman" w:cs="Times New Roman"/>
                  <w:sz w:val="24"/>
                  <w:szCs w:val="24"/>
                </w:rPr>
                <m:t>Total Aktiva</m:t>
              </m:r>
              <m:ctrlPr>
                <w:rPr>
                  <w:rFonts w:ascii="Cambria Math" w:hAnsi="Cambria Math" w:cs="Times New Roman"/>
                  <w:i/>
                  <w:sz w:val="24"/>
                  <w:szCs w:val="24"/>
                </w:rPr>
              </m:ctrlPr>
            </m:den>
          </m:f>
        </m:oMath>
      </m:oMathPara>
    </w:p>
    <w:p w14:paraId="2A531F34" w14:textId="18987184" w:rsidR="003A2B05" w:rsidRPr="0050040E" w:rsidRDefault="003A2B05" w:rsidP="003A2B05">
      <w:pPr>
        <w:tabs>
          <w:tab w:val="left" w:pos="2410"/>
        </w:tabs>
        <w:spacing w:after="0" w:line="276"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w:t>
      </w:r>
      <w:r w:rsidR="003223C5">
        <w:rPr>
          <w:rFonts w:ascii="Times New Roman" w:eastAsiaTheme="minorEastAsia" w:hAnsi="Times New Roman" w:cs="Times New Roman"/>
          <w:sz w:val="24"/>
          <w:szCs w:val="24"/>
        </w:rPr>
        <w:fldChar w:fldCharType="begin" w:fldLock="1"/>
      </w:r>
      <w:r w:rsidR="002E29B8">
        <w:rPr>
          <w:rFonts w:ascii="Times New Roman" w:eastAsiaTheme="minorEastAsia" w:hAnsi="Times New Roman" w:cs="Times New Roman"/>
          <w:sz w:val="24"/>
          <w:szCs w:val="24"/>
        </w:rPr>
        <w:instrText>ADDIN CSL_CITATION {"citationItems":[{"id":"ITEM-1","itemData":{"ISBN":"978-602-470-395-0","author":[{"dropping-particle":"","family":"Siswanto","given":"Ely","non-dropping-particle":"","parse-names":false,"suffix":""}],"id":"ITEM-1","issued":{"date-parts":[["2021"]]},"title":"Buku Ajar Manajemen Keuangan Dasar","type":"book"},"uris":["http://www.mendeley.com/documents/?uuid=86a34088-d7b9-4eeb-a2eb-c62f70059e88"]}],"mendeley":{"formattedCitation":"(Siswanto, 2021)","plainTextFormattedCitation":"(Siswanto, 2021)","previouslyFormattedCitation":"(Siswanto, 2021)"},"properties":{"noteIndex":0},"schema":"https://github.com/citation-style-language/schema/raw/master/csl-citation.json"}</w:instrText>
      </w:r>
      <w:r w:rsidR="003223C5">
        <w:rPr>
          <w:rFonts w:ascii="Times New Roman" w:eastAsiaTheme="minorEastAsia" w:hAnsi="Times New Roman" w:cs="Times New Roman"/>
          <w:sz w:val="24"/>
          <w:szCs w:val="24"/>
        </w:rPr>
        <w:fldChar w:fldCharType="separate"/>
      </w:r>
      <w:r w:rsidR="003223C5" w:rsidRPr="003223C5">
        <w:rPr>
          <w:rFonts w:ascii="Times New Roman" w:eastAsiaTheme="minorEastAsia" w:hAnsi="Times New Roman" w:cs="Times New Roman"/>
          <w:noProof/>
          <w:sz w:val="24"/>
          <w:szCs w:val="24"/>
        </w:rPr>
        <w:t>(Siswanto, 2021)</w:t>
      </w:r>
      <w:r w:rsidR="003223C5">
        <w:rPr>
          <w:rFonts w:ascii="Times New Roman" w:eastAsiaTheme="minorEastAsia" w:hAnsi="Times New Roman" w:cs="Times New Roman"/>
          <w:sz w:val="24"/>
          <w:szCs w:val="24"/>
        </w:rPr>
        <w:fldChar w:fldCharType="end"/>
      </w:r>
    </w:p>
    <w:p w14:paraId="218ADD9E" w14:textId="28751A1A" w:rsidR="007963BA" w:rsidRPr="0050040E" w:rsidRDefault="007963BA">
      <w:pPr>
        <w:pStyle w:val="ListParagraph"/>
        <w:numPr>
          <w:ilvl w:val="1"/>
          <w:numId w:val="10"/>
        </w:numPr>
        <w:tabs>
          <w:tab w:val="left" w:pos="2410"/>
        </w:tabs>
        <w:spacing w:after="0" w:line="480" w:lineRule="auto"/>
        <w:ind w:left="284"/>
        <w:jc w:val="both"/>
        <w:rPr>
          <w:rFonts w:ascii="Times New Roman" w:eastAsiaTheme="minorEastAsia" w:hAnsi="Times New Roman" w:cs="Times New Roman"/>
          <w:b/>
          <w:bCs/>
          <w:sz w:val="24"/>
          <w:szCs w:val="24"/>
        </w:rPr>
      </w:pPr>
      <w:r w:rsidRPr="0050040E">
        <w:rPr>
          <w:rFonts w:ascii="Times New Roman" w:hAnsi="Times New Roman" w:cs="Times New Roman"/>
          <w:sz w:val="24"/>
          <w:szCs w:val="24"/>
        </w:rPr>
        <w:lastRenderedPageBreak/>
        <w:t xml:space="preserve">Struktur </w:t>
      </w:r>
      <w:r w:rsidR="003A4AB1">
        <w:rPr>
          <w:rFonts w:ascii="Times New Roman" w:hAnsi="Times New Roman" w:cs="Times New Roman"/>
          <w:sz w:val="24"/>
          <w:szCs w:val="24"/>
        </w:rPr>
        <w:t>M</w:t>
      </w:r>
      <w:r w:rsidRPr="0050040E">
        <w:rPr>
          <w:rFonts w:ascii="Times New Roman" w:hAnsi="Times New Roman" w:cs="Times New Roman"/>
          <w:sz w:val="24"/>
          <w:szCs w:val="24"/>
        </w:rPr>
        <w:t>odal</w:t>
      </w:r>
    </w:p>
    <w:p w14:paraId="132FDA31" w14:textId="77777777" w:rsidR="00232DB2" w:rsidRPr="0050040E" w:rsidRDefault="007963BA" w:rsidP="0026340B">
      <w:pPr>
        <w:pStyle w:val="ListParagraph"/>
        <w:tabs>
          <w:tab w:val="left" w:pos="2410"/>
        </w:tabs>
        <w:spacing w:after="0" w:line="480" w:lineRule="auto"/>
        <w:ind w:left="284" w:firstLine="425"/>
        <w:jc w:val="both"/>
        <w:rPr>
          <w:rFonts w:ascii="Times New Roman" w:hAnsi="Times New Roman" w:cs="Times New Roman"/>
          <w:sz w:val="24"/>
          <w:szCs w:val="24"/>
        </w:rPr>
      </w:pPr>
      <w:r w:rsidRPr="0050040E">
        <w:rPr>
          <w:rFonts w:ascii="Times New Roman" w:hAnsi="Times New Roman" w:cs="Times New Roman"/>
          <w:sz w:val="24"/>
          <w:szCs w:val="24"/>
        </w:rPr>
        <w:t>Struktur modal menggambarkan komposisi pendanaan perusahaan yang berasal dari utang dan modal sendiri. Struktur ini menunjukkan bagaimana perusahaan menyeimbangkan pendanaan internal dan eksternal untuk mendukung aktivitas operasional dan investasi. Pengelolaan struktur modal yang tepat sangat penting karena dapat memengaruhi stabilitas keuangan maupun tingkat risiko yang ditanggung perusahaan.</w:t>
      </w:r>
    </w:p>
    <w:p w14:paraId="20E18E5F" w14:textId="7E5DCD88" w:rsidR="003A2B05" w:rsidRPr="003A2B05" w:rsidRDefault="003A2B05" w:rsidP="003A2B05">
      <w:pPr>
        <w:pStyle w:val="ListParagraph"/>
        <w:tabs>
          <w:tab w:val="left" w:pos="2410"/>
        </w:tabs>
        <w:spacing w:after="0" w:line="480" w:lineRule="auto"/>
        <w:ind w:left="284" w:firstLine="425"/>
        <w:jc w:val="both"/>
        <w:rPr>
          <w:rFonts w:ascii="Times New Roman" w:hAnsi="Times New Roman" w:cs="Times New Roman"/>
          <w:sz w:val="24"/>
          <w:szCs w:val="24"/>
        </w:rPr>
      </w:pPr>
      <w:r>
        <w:rPr>
          <w:noProof/>
        </w:rPr>
        <mc:AlternateContent>
          <mc:Choice Requires="wps">
            <w:drawing>
              <wp:anchor distT="0" distB="0" distL="114300" distR="114300" simplePos="0" relativeHeight="252125184" behindDoc="0" locked="0" layoutInCell="1" allowOverlap="1" wp14:anchorId="0D7E5DD0" wp14:editId="2F850816">
                <wp:simplePos x="0" y="0"/>
                <wp:positionH relativeFrom="column">
                  <wp:posOffset>1015365</wp:posOffset>
                </wp:positionH>
                <wp:positionV relativeFrom="paragraph">
                  <wp:posOffset>1340848</wp:posOffset>
                </wp:positionV>
                <wp:extent cx="3022600" cy="558800"/>
                <wp:effectExtent l="0" t="0" r="25400" b="12700"/>
                <wp:wrapNone/>
                <wp:docPr id="309953337" name="Rectangle 39"/>
                <wp:cNvGraphicFramePr/>
                <a:graphic xmlns:a="http://schemas.openxmlformats.org/drawingml/2006/main">
                  <a:graphicData uri="http://schemas.microsoft.com/office/word/2010/wordprocessingShape">
                    <wps:wsp>
                      <wps:cNvSpPr/>
                      <wps:spPr>
                        <a:xfrm>
                          <a:off x="0" y="0"/>
                          <a:ext cx="3022600" cy="5588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CA970" id="Rectangle 39" o:spid="_x0000_s1026" style="position:absolute;margin-left:79.95pt;margin-top:105.6pt;width:238pt;height:44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" filled="f" strokecolor="black [3213]" strokeweight="1pt"/>
            </w:pict>
          </mc:Fallback>
        </mc:AlternateContent>
      </w:r>
      <w:r w:rsidR="007963BA" w:rsidRPr="0050040E">
        <w:rPr>
          <w:rFonts w:ascii="Times New Roman" w:hAnsi="Times New Roman" w:cs="Times New Roman"/>
          <w:sz w:val="24"/>
          <w:szCs w:val="24"/>
        </w:rPr>
        <w:t xml:space="preserve">Dalam penelitian ini, struktur modal diukur menggunakan </w:t>
      </w:r>
      <w:r w:rsidR="000113BD" w:rsidRPr="000113BD">
        <w:rPr>
          <w:rFonts w:ascii="Times New Roman" w:hAnsi="Times New Roman" w:cs="Times New Roman"/>
          <w:i/>
          <w:iCs/>
          <w:sz w:val="24"/>
          <w:szCs w:val="24"/>
        </w:rPr>
        <w:t xml:space="preserve">Debt to Equity Ratio </w:t>
      </w:r>
      <w:r w:rsidR="002740B2" w:rsidRPr="002740B2">
        <w:rPr>
          <w:rFonts w:ascii="Times New Roman" w:hAnsi="Times New Roman" w:cs="Times New Roman"/>
          <w:sz w:val="24"/>
          <w:szCs w:val="24"/>
        </w:rPr>
        <w:t>(</w:t>
      </w:r>
      <w:r w:rsidR="007963BA" w:rsidRPr="002740B2">
        <w:rPr>
          <w:rFonts w:ascii="Times New Roman" w:hAnsi="Times New Roman" w:cs="Times New Roman"/>
          <w:sz w:val="24"/>
          <w:szCs w:val="24"/>
        </w:rPr>
        <w:t>DER</w:t>
      </w:r>
      <w:r w:rsidR="002740B2" w:rsidRPr="002740B2">
        <w:rPr>
          <w:rFonts w:ascii="Times New Roman" w:hAnsi="Times New Roman" w:cs="Times New Roman"/>
          <w:sz w:val="24"/>
          <w:szCs w:val="24"/>
        </w:rPr>
        <w:t>)</w:t>
      </w:r>
      <w:r w:rsidR="006E6E3E">
        <w:rPr>
          <w:rFonts w:ascii="Times New Roman" w:hAnsi="Times New Roman" w:cs="Times New Roman"/>
          <w:sz w:val="24"/>
          <w:szCs w:val="24"/>
        </w:rPr>
        <w:t xml:space="preserve"> </w:t>
      </w:r>
      <w:r w:rsidR="00403F32" w:rsidRPr="0050040E">
        <w:rPr>
          <w:rFonts w:ascii="Times New Roman" w:hAnsi="Times New Roman" w:cs="Times New Roman"/>
          <w:sz w:val="24"/>
          <w:szCs w:val="24"/>
        </w:rPr>
        <w:t xml:space="preserve">. </w:t>
      </w:r>
      <w:r w:rsidR="007963BA" w:rsidRPr="0050040E">
        <w:rPr>
          <w:rFonts w:ascii="Times New Roman" w:hAnsi="Times New Roman" w:cs="Times New Roman"/>
          <w:sz w:val="24"/>
          <w:szCs w:val="24"/>
        </w:rPr>
        <w:t xml:space="preserve">Rumus DER telah digunakan dalam penelitian terdahulu seperti </w:t>
      </w:r>
      <w:r w:rsidR="00584170" w:rsidRPr="0050040E">
        <w:rPr>
          <w:rFonts w:ascii="Times New Roman" w:hAnsi="Times New Roman" w:cs="Times New Roman"/>
          <w:sz w:val="24"/>
          <w:szCs w:val="24"/>
        </w:rPr>
        <w:t xml:space="preserve">Pamungkas &amp; Suprihatmi </w:t>
      </w:r>
      <w:r w:rsidR="00584170" w:rsidRPr="0050040E">
        <w:rPr>
          <w:rFonts w:ascii="Times New Roman" w:hAnsi="Times New Roman" w:cs="Times New Roman"/>
          <w:sz w:val="24"/>
          <w:szCs w:val="24"/>
        </w:rPr>
        <w:fldChar w:fldCharType="begin" w:fldLock="1"/>
      </w:r>
      <w:r w:rsidR="00584170" w:rsidRPr="0050040E">
        <w:rPr>
          <w:rFonts w:ascii="Times New Roman" w:hAnsi="Times New Roman" w:cs="Times New Roman"/>
          <w:sz w:val="24"/>
          <w:szCs w:val="24"/>
        </w:rPr>
        <w:instrText>ADDIN CSL_CITATION {"citationItems":[{"id":"ITEM-1","itemData":{"DOI":"10.30640/digital.v3i3.3250","ISSN":"2964-5298","abstract":"This research uses quantitative data consisting of TATO, DER, DPR and ROA sourced from www.idx.com. The data collection technique in this research is poroposive sampling using secondary data. The sample in this research was 45. The data analysis technique used descriptive analysis, namely in the form of multiple linear regression analysis, t test, F test, and coefficient of determination test. The t test results show that asset turnover has no significant effect on financial performance because it has a significant value of 0.069 &gt; 0.05. Capital structure has no significant effect on financial performance because it has a significant value of 0.456 &gt; 0.05. Dividend policy has a significant effect on financial performance because it has a value of 0.002 &lt; 0.05. The results of the F test show a significant value of 0.002 &lt; 0.05, meaning that there is an independent influence, namely asset turnover, capital structure and dividend policy on the dependent variable, namely financial performance. The result of the coefficient of determination is 25.4%, meaning that the influence of the independent variables, namely asset turnover, capital structure and dividend policy on the dependent variable, namely financial performance, is large, the remaining 74.6% is influenced by other factors outside the variables studied.","author":[{"dropping-particle":"","family":"Pamungkas","given":"Ponco Aji","non-dropping-particle":"","parse-names":false,"suffix":""},{"dropping-particle":"","family":"Suprihatmi","given":"","non-dropping-particle":"","parse-names":false,"suffix":""}],"container-title":"Digital Bisnis: Jurnal Publikasi Ilmu Manajemen dan E-Commerce","id":"ITEM-1","issue":"3","issued":{"date-parts":[["2024"]]},"page":"518-531","title":"Analisis Pengaruh Perputaran Aset, Struktur Modal dan Kebijakan Deviden terhadap Kinerja Keuangan pada Perusahaan Sektor Perbankan yang Terdaftar di BEI Periode 2019-2023","type":"article-journal","volume":"3"},"suppress-author":1,"uris":["http://www.mendeley.com/documents/?uuid=0b9f25aa-7cc2-4b53-858f-f37d16146828"]}],"mendeley":{"formattedCitation":"(2024)","plainTextFormattedCitation":"(2024)","previouslyFormattedCitation":"(2024)"},"properties":{"noteIndex":0},"schema":"https://github.com/citation-style-language/schema/raw/master/csl-citation.json"}</w:instrText>
      </w:r>
      <w:r w:rsidR="00584170" w:rsidRPr="0050040E">
        <w:rPr>
          <w:rFonts w:ascii="Times New Roman" w:hAnsi="Times New Roman" w:cs="Times New Roman"/>
          <w:sz w:val="24"/>
          <w:szCs w:val="24"/>
        </w:rPr>
        <w:fldChar w:fldCharType="separate"/>
      </w:r>
      <w:r w:rsidR="00584170" w:rsidRPr="0050040E">
        <w:rPr>
          <w:rFonts w:ascii="Times New Roman" w:hAnsi="Times New Roman" w:cs="Times New Roman"/>
          <w:noProof/>
          <w:sz w:val="24"/>
          <w:szCs w:val="24"/>
        </w:rPr>
        <w:t>(2024)</w:t>
      </w:r>
      <w:r w:rsidR="00584170" w:rsidRPr="0050040E">
        <w:rPr>
          <w:rFonts w:ascii="Times New Roman" w:hAnsi="Times New Roman" w:cs="Times New Roman"/>
          <w:sz w:val="24"/>
          <w:szCs w:val="24"/>
        </w:rPr>
        <w:fldChar w:fldCharType="end"/>
      </w:r>
      <w:r w:rsidR="007963BA" w:rsidRPr="0050040E">
        <w:rPr>
          <w:rFonts w:ascii="Times New Roman" w:hAnsi="Times New Roman" w:cs="Times New Roman"/>
          <w:sz w:val="24"/>
          <w:szCs w:val="24"/>
        </w:rPr>
        <w:t xml:space="preserve">, dan </w:t>
      </w:r>
      <w:r w:rsidR="00403F32" w:rsidRPr="0050040E">
        <w:rPr>
          <w:rFonts w:ascii="Times New Roman" w:hAnsi="Times New Roman" w:cs="Times New Roman"/>
          <w:sz w:val="24"/>
          <w:szCs w:val="24"/>
        </w:rPr>
        <w:t xml:space="preserve">Ad’hani </w:t>
      </w:r>
      <w:r w:rsidR="00862545" w:rsidRPr="00862545">
        <w:rPr>
          <w:rFonts w:ascii="Times New Roman" w:hAnsi="Times New Roman" w:cs="Times New Roman"/>
          <w:i/>
          <w:iCs/>
          <w:sz w:val="24"/>
          <w:szCs w:val="24"/>
        </w:rPr>
        <w:t>et al.</w:t>
      </w:r>
      <w:r w:rsidR="00403F32" w:rsidRPr="0050040E">
        <w:rPr>
          <w:rFonts w:ascii="Times New Roman" w:hAnsi="Times New Roman" w:cs="Times New Roman"/>
          <w:sz w:val="24"/>
          <w:szCs w:val="24"/>
        </w:rPr>
        <w:t xml:space="preserve"> </w:t>
      </w:r>
      <w:r w:rsidR="00403F32" w:rsidRPr="0050040E">
        <w:rPr>
          <w:rFonts w:ascii="Times New Roman" w:hAnsi="Times New Roman" w:cs="Times New Roman"/>
          <w:sz w:val="24"/>
          <w:szCs w:val="24"/>
        </w:rPr>
        <w:fldChar w:fldCharType="begin" w:fldLock="1"/>
      </w:r>
      <w:r w:rsidR="00403F32" w:rsidRPr="0050040E">
        <w:rPr>
          <w:rFonts w:ascii="Times New Roman" w:hAnsi="Times New Roman" w:cs="Times New Roman"/>
          <w:sz w:val="24"/>
          <w:szCs w:val="24"/>
        </w:rPr>
        <w:instrText>ADDIN CSL_CITATION {"citationItems":[{"id":"ITEM-1","itemData":{"DOI":"10.54371/jiip.v7i7.5215","ISSN":"2614-8854","abstract":"Sektor pertambangan merupakan salah satu penopang pembangunan perekonomian suatu negara. Dalam penelitian ini peneliti memilih perusahaan sektor pertambangan yang terdaftar di Bursa Efek Indonesia (BEI), khususnya subsektor batubara. Jenis penelitian yang digunakan adalah deskriptif kuantitatif. Populasi dari penelitian ini adalah perusahaan pertambangan sub batu bara yang listing di BEI yang memiliki data lengkap tentang struktur modal, ukuran perusahaan, dan kinerja keuangan untuk tahun 2019-2022 yang berjumlah 9 perusahaan. Penelitian ini menggunkan puposive sampling dengan jumlah 32 perusahaan. Bentuk data dari penelitian ini adalah data sekunder yang bersumber dari www.idx.co.id. Teknik analiasis data dalam penelitian ini menggunakan analisis jalur (path analysis) dengan bantuan spss. Hasil penelitian ini menunjukkan bahwa Struktur modal berpengaruh terhadap kinerja keuangan dengan hubungan negatif dan Ukuran perusahaan berpengaruh terhadap kinerja keuangan dengan hubungan positif. Hasil penelitian ini diharapkan bermanfaat bagi: (1) perusahaan harus menjadikan sumber informasi bagi perusahaan pertambangan batu bara dalam menentukan kebijakan struktur modal dan ukuran perusahaan yang optimal. (2) investor mampu memberikan informasi terhadap dinamika struktur modal dan ukuran perusahaan yang dimiliki perusahaan pertambangan. (3) Akademis mampu memberi kontribusi dalam pengembangan ilmu pengetahuan yang dilandaskan pada hasil pengujian yang dilakukan, sehingga daoat mendukung teori yang ada kaitannya dengan ilmu akuntansi.","author":[{"dropping-particle":"","family":"Ad’hani","given":"Febri Indriawi","non-dropping-particle":"","parse-names":false,"suffix":""},{"dropping-particle":"","family":"Makhdalena","given":"Makhdalena","non-dropping-particle":"","parse-names":false,"suffix":""},{"dropping-particle":"","family":"Trisnawati","given":"Fenny","non-dropping-particle":"","parse-names":false,"suffix":""}],"container-title":"JIIP - Jurnal Ilmiah Ilmu Pendidikan","id":"ITEM-1","issue":"7","issued":{"date-parts":[["2024","7","1"]]},"page":"6525-6530","title":"Pengaruh Struktur Modal dan Ukuran Perusahaan terhadap Kinerja Keuangan","type":"article-journal","volume":"7"},"suppress-author":1,"uris":["http://www.mendeley.com/documents/?uuid=e8cb449f-c7c6-487f-a86c-4d005e3c6b1c"]}],"mendeley":{"formattedCitation":"(2024)","plainTextFormattedCitation":"(2024)","previouslyFormattedCitation":"(2024)"},"properties":{"noteIndex":0},"schema":"https://github.com/citation-style-language/schema/raw/master/csl-citation.json"}</w:instrText>
      </w:r>
      <w:r w:rsidR="00403F32" w:rsidRPr="0050040E">
        <w:rPr>
          <w:rFonts w:ascii="Times New Roman" w:hAnsi="Times New Roman" w:cs="Times New Roman"/>
          <w:sz w:val="24"/>
          <w:szCs w:val="24"/>
        </w:rPr>
        <w:fldChar w:fldCharType="separate"/>
      </w:r>
      <w:r w:rsidR="00403F32" w:rsidRPr="0050040E">
        <w:rPr>
          <w:rFonts w:ascii="Times New Roman" w:hAnsi="Times New Roman" w:cs="Times New Roman"/>
          <w:noProof/>
          <w:sz w:val="24"/>
          <w:szCs w:val="24"/>
        </w:rPr>
        <w:t>(2024)</w:t>
      </w:r>
      <w:r w:rsidR="00403F32" w:rsidRPr="0050040E">
        <w:rPr>
          <w:rFonts w:ascii="Times New Roman" w:hAnsi="Times New Roman" w:cs="Times New Roman"/>
          <w:sz w:val="24"/>
          <w:szCs w:val="24"/>
        </w:rPr>
        <w:fldChar w:fldCharType="end"/>
      </w:r>
      <w:r w:rsidR="007963BA" w:rsidRPr="0050040E">
        <w:rPr>
          <w:rFonts w:ascii="Times New Roman" w:hAnsi="Times New Roman" w:cs="Times New Roman"/>
          <w:sz w:val="24"/>
          <w:szCs w:val="24"/>
        </w:rPr>
        <w:t>. Rumus DER adalah sebagai berikut:</w:t>
      </w:r>
    </w:p>
    <w:p w14:paraId="661D57C9" w14:textId="4E573EC8" w:rsidR="009E0A47" w:rsidRDefault="000113BD" w:rsidP="009E0A47">
      <w:pPr>
        <w:tabs>
          <w:tab w:val="left" w:pos="2410"/>
        </w:tabs>
        <w:spacing w:line="240" w:lineRule="auto"/>
        <w:contextualSpacing/>
        <w:jc w:val="both"/>
        <w:rPr>
          <w:rFonts w:ascii="Times New Roman" w:eastAsiaTheme="minorEastAsia" w:hAnsi="Times New Roman" w:cs="Times New Roman"/>
          <w:sz w:val="24"/>
          <w:szCs w:val="24"/>
        </w:rPr>
      </w:pPr>
      <m:oMathPara>
        <m:oMath>
          <m:r>
            <m:rPr>
              <m:nor/>
            </m:rPr>
            <w:rPr>
              <w:rFonts w:ascii="Cambria Math" w:hAnsi="Times New Roman" w:cs="Times New Roman"/>
              <w:i/>
              <w:iCs/>
              <w:sz w:val="24"/>
              <w:szCs w:val="24"/>
            </w:rPr>
            <m:t xml:space="preserve">Debt to Equity Ratio </m:t>
          </m:r>
          <m:r>
            <m:rPr>
              <m:nor/>
            </m:rPr>
            <w:rPr>
              <w:rFonts w:ascii="Cambria Math" w:hAnsi="Times New Roman" w:cs="Times New Roman"/>
              <w:sz w:val="24"/>
              <w:szCs w:val="24"/>
            </w:rPr>
            <m:t>(</m:t>
          </m:r>
          <m:r>
            <m:rPr>
              <m:nor/>
            </m:rPr>
            <w:rPr>
              <w:rFonts w:ascii="Times New Roman" w:hAnsi="Times New Roman" w:cs="Times New Roman"/>
              <w:sz w:val="24"/>
              <w:szCs w:val="24"/>
            </w:rPr>
            <m:t>DER</m:t>
          </m:r>
          <m:r>
            <m:rPr>
              <m:nor/>
            </m:rPr>
            <w:rPr>
              <w:rFonts w:ascii="Cambria Math" w:hAnsi="Times New Roman" w:cs="Times New Roman"/>
              <w:sz w:val="24"/>
              <w:szCs w:val="24"/>
            </w:rPr>
            <m:t>)</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Total Utang</m:t>
              </m:r>
              <m:ctrlPr>
                <w:rPr>
                  <w:rFonts w:ascii="Cambria Math" w:hAnsi="Cambria Math" w:cs="Times New Roman"/>
                  <w:i/>
                  <w:sz w:val="24"/>
                  <w:szCs w:val="24"/>
                </w:rPr>
              </m:ctrlPr>
            </m:num>
            <m:den>
              <m:r>
                <m:rPr>
                  <m:nor/>
                </m:rPr>
                <w:rPr>
                  <w:rFonts w:ascii="Times New Roman" w:hAnsi="Times New Roman" w:cs="Times New Roman"/>
                  <w:sz w:val="24"/>
                  <w:szCs w:val="24"/>
                </w:rPr>
                <m:t>Total Ekuitas</m:t>
              </m:r>
              <m:ctrlPr>
                <w:rPr>
                  <w:rFonts w:ascii="Cambria Math" w:hAnsi="Cambria Math" w:cs="Times New Roman"/>
                  <w:i/>
                  <w:sz w:val="24"/>
                  <w:szCs w:val="24"/>
                </w:rPr>
              </m:ctrlPr>
            </m:den>
          </m:f>
        </m:oMath>
      </m:oMathPara>
    </w:p>
    <w:p w14:paraId="5DEE9B04" w14:textId="77777777" w:rsidR="009E0A47" w:rsidRDefault="009E0A47" w:rsidP="009E0A47">
      <w:pPr>
        <w:tabs>
          <w:tab w:val="left" w:pos="2410"/>
        </w:tabs>
        <w:spacing w:before="240" w:after="0" w:line="360" w:lineRule="auto"/>
        <w:contextualSpacing/>
        <w:jc w:val="both"/>
        <w:rPr>
          <w:rFonts w:ascii="Times New Roman" w:eastAsiaTheme="minorEastAsia" w:hAnsi="Times New Roman" w:cs="Times New Roman"/>
          <w:sz w:val="24"/>
          <w:szCs w:val="24"/>
        </w:rPr>
      </w:pPr>
    </w:p>
    <w:p w14:paraId="766ED69B" w14:textId="1B85E382" w:rsidR="00E465CD" w:rsidRDefault="00014293" w:rsidP="009E0A47">
      <w:pPr>
        <w:tabs>
          <w:tab w:val="left" w:pos="2410"/>
        </w:tabs>
        <w:spacing w:before="240" w:after="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w:t>
      </w:r>
      <w:r w:rsidR="00590B11">
        <w:rPr>
          <w:rFonts w:ascii="Times New Roman" w:eastAsiaTheme="minorEastAsia" w:hAnsi="Times New Roman" w:cs="Times New Roman"/>
          <w:sz w:val="24"/>
          <w:szCs w:val="24"/>
        </w:rPr>
        <w:t>(</w:t>
      </w:r>
      <w:r w:rsidR="009A2206">
        <w:rPr>
          <w:rFonts w:ascii="Times New Roman" w:eastAsiaTheme="minorEastAsia" w:hAnsi="Times New Roman" w:cs="Times New Roman"/>
          <w:sz w:val="24"/>
          <w:szCs w:val="24"/>
        </w:rPr>
        <w:t>Brigham</w:t>
      </w:r>
      <w:r w:rsidR="00590B11">
        <w:rPr>
          <w:rFonts w:ascii="Times New Roman" w:eastAsiaTheme="minorEastAsia" w:hAnsi="Times New Roman" w:cs="Times New Roman"/>
          <w:sz w:val="24"/>
          <w:szCs w:val="24"/>
        </w:rPr>
        <w:t>,2019)</w:t>
      </w:r>
    </w:p>
    <w:p w14:paraId="09A33408" w14:textId="77777777" w:rsidR="00014293" w:rsidRPr="0050040E" w:rsidRDefault="00014293" w:rsidP="00014293">
      <w:pPr>
        <w:tabs>
          <w:tab w:val="left" w:pos="2410"/>
        </w:tabs>
        <w:spacing w:after="0" w:line="480" w:lineRule="auto"/>
        <w:contextualSpacing/>
        <w:jc w:val="both"/>
        <w:rPr>
          <w:rFonts w:ascii="Times New Roman" w:eastAsiaTheme="minorEastAsia" w:hAnsi="Times New Roman" w:cs="Times New Roman"/>
          <w:sz w:val="24"/>
          <w:szCs w:val="24"/>
        </w:rPr>
      </w:pPr>
    </w:p>
    <w:p w14:paraId="582C947C" w14:textId="0EFEDD6B" w:rsidR="0026340B" w:rsidRPr="0050040E" w:rsidRDefault="00D24994">
      <w:pPr>
        <w:pStyle w:val="ListParagraph"/>
        <w:numPr>
          <w:ilvl w:val="1"/>
          <w:numId w:val="10"/>
        </w:numPr>
        <w:spacing w:line="480" w:lineRule="auto"/>
        <w:ind w:left="284" w:hanging="196"/>
        <w:rPr>
          <w:rFonts w:ascii="Times New Roman" w:hAnsi="Times New Roman" w:cs="Times New Roman"/>
          <w:sz w:val="24"/>
          <w:szCs w:val="24"/>
        </w:rPr>
      </w:pPr>
      <w:bookmarkStart w:id="104" w:name="_Toc213611340"/>
      <w:r w:rsidRPr="0050040E">
        <w:rPr>
          <w:rFonts w:ascii="Times New Roman" w:hAnsi="Times New Roman" w:cs="Times New Roman"/>
          <w:sz w:val="24"/>
          <w:szCs w:val="24"/>
        </w:rPr>
        <w:t xml:space="preserve">  </w:t>
      </w:r>
      <w:r w:rsidR="00204E30" w:rsidRPr="0050040E">
        <w:rPr>
          <w:rFonts w:ascii="Times New Roman" w:hAnsi="Times New Roman" w:cs="Times New Roman"/>
          <w:sz w:val="24"/>
          <w:szCs w:val="24"/>
        </w:rPr>
        <w:t>Manajemen Modal Kerja</w:t>
      </w:r>
      <w:bookmarkEnd w:id="104"/>
    </w:p>
    <w:p w14:paraId="31D2BA00" w14:textId="77777777" w:rsidR="0026340B" w:rsidRPr="0050040E" w:rsidRDefault="00D1372C" w:rsidP="0026340B">
      <w:pPr>
        <w:pStyle w:val="ListParagraph"/>
        <w:spacing w:line="480" w:lineRule="auto"/>
        <w:ind w:left="284" w:firstLine="425"/>
        <w:jc w:val="both"/>
        <w:rPr>
          <w:rFonts w:ascii="Times New Roman" w:hAnsi="Times New Roman" w:cs="Times New Roman"/>
          <w:sz w:val="24"/>
          <w:szCs w:val="24"/>
        </w:rPr>
      </w:pPr>
      <w:r w:rsidRPr="0050040E">
        <w:rPr>
          <w:rFonts w:ascii="Times New Roman" w:hAnsi="Times New Roman" w:cs="Times New Roman"/>
          <w:sz w:val="24"/>
          <w:szCs w:val="24"/>
        </w:rPr>
        <w:t>Manajemen modal kerja merupakan pengelolaan aset lancar dan kewajiban lancar agar perusahaan dapat menjalankan operasi sehari-hari secara lancar. Pengelolaan ini mencakup perputaran kas, persediaan, piutang, serta kewajiban jangka pendek sehingga perusahaan mampu menjaga likuiditas dan meminimalkan risiko keuangan. Manajemen modal kerja yang baik menunjukkan kemampuan perusahaan dalam memastikan keseimbangan finansial dan stabilitas operasional.</w:t>
      </w:r>
    </w:p>
    <w:p w14:paraId="36E22011" w14:textId="0A2EA37F" w:rsidR="000B67F9" w:rsidRPr="003A2B05" w:rsidRDefault="00AA270B" w:rsidP="003A2B05">
      <w:pPr>
        <w:pStyle w:val="ListParagraph"/>
        <w:spacing w:line="480" w:lineRule="auto"/>
        <w:ind w:left="284" w:firstLine="425"/>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29280" behindDoc="0" locked="0" layoutInCell="1" allowOverlap="1" wp14:anchorId="73C613E7" wp14:editId="061184D8">
                <wp:simplePos x="0" y="0"/>
                <wp:positionH relativeFrom="margin">
                  <wp:posOffset>762090</wp:posOffset>
                </wp:positionH>
                <wp:positionV relativeFrom="paragraph">
                  <wp:posOffset>4374696</wp:posOffset>
                </wp:positionV>
                <wp:extent cx="3699164" cy="367146"/>
                <wp:effectExtent l="0" t="0" r="15875" b="13970"/>
                <wp:wrapNone/>
                <wp:docPr id="1081500684" name="Rectangle 44"/>
                <wp:cNvGraphicFramePr/>
                <a:graphic xmlns:a="http://schemas.openxmlformats.org/drawingml/2006/main">
                  <a:graphicData uri="http://schemas.microsoft.com/office/word/2010/wordprocessingShape">
                    <wps:wsp>
                      <wps:cNvSpPr/>
                      <wps:spPr>
                        <a:xfrm>
                          <a:off x="0" y="0"/>
                          <a:ext cx="3699164" cy="36714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CD032" id="Rectangle 44" o:spid="_x0000_s1026" style="position:absolute;margin-left:60pt;margin-top:344.45pt;width:291.25pt;height:28.9pt;z-index:252129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" filled="f" strokecolor="black [3213]" strokeweight="1pt">
                <w10:wrap anchorx="margin"/>
              </v:rect>
            </w:pict>
          </mc:Fallback>
        </mc:AlternateContent>
      </w:r>
      <w:r>
        <w:rPr>
          <w:noProof/>
        </w:rPr>
        <mc:AlternateContent>
          <mc:Choice Requires="wps">
            <w:drawing>
              <wp:anchor distT="0" distB="0" distL="114300" distR="114300" simplePos="0" relativeHeight="252128256" behindDoc="0" locked="0" layoutInCell="1" allowOverlap="1" wp14:anchorId="44CFA447" wp14:editId="690C622E">
                <wp:simplePos x="0" y="0"/>
                <wp:positionH relativeFrom="margin">
                  <wp:posOffset>1506219</wp:posOffset>
                </wp:positionH>
                <wp:positionV relativeFrom="paragraph">
                  <wp:posOffset>3726906</wp:posOffset>
                </wp:positionV>
                <wp:extent cx="1959973" cy="484505"/>
                <wp:effectExtent l="0" t="0" r="21590" b="10795"/>
                <wp:wrapNone/>
                <wp:docPr id="281565340" name="Rectangle 43"/>
                <wp:cNvGraphicFramePr/>
                <a:graphic xmlns:a="http://schemas.openxmlformats.org/drawingml/2006/main">
                  <a:graphicData uri="http://schemas.microsoft.com/office/word/2010/wordprocessingShape">
                    <wps:wsp>
                      <wps:cNvSpPr/>
                      <wps:spPr>
                        <a:xfrm>
                          <a:off x="0" y="0"/>
                          <a:ext cx="1959973" cy="48450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6F005" id="Rectangle 43" o:spid="_x0000_s1026" style="position:absolute;margin-left:118.6pt;margin-top:293.45pt;width:154.35pt;height:38.15pt;z-index:25212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" filled="f" strokecolor="black [3213]" strokeweight="1pt">
                <w10:wrap anchorx="margin"/>
              </v:rect>
            </w:pict>
          </mc:Fallback>
        </mc:AlternateContent>
      </w:r>
      <w:r>
        <w:rPr>
          <w:noProof/>
        </w:rPr>
        <mc:AlternateContent>
          <mc:Choice Requires="wps">
            <w:drawing>
              <wp:anchor distT="0" distB="0" distL="114300" distR="114300" simplePos="0" relativeHeight="252126208" behindDoc="0" locked="0" layoutInCell="1" allowOverlap="1" wp14:anchorId="165C977F" wp14:editId="09C684BC">
                <wp:simplePos x="0" y="0"/>
                <wp:positionH relativeFrom="margin">
                  <wp:posOffset>1513477</wp:posOffset>
                </wp:positionH>
                <wp:positionV relativeFrom="paragraph">
                  <wp:posOffset>2449649</wp:posOffset>
                </wp:positionV>
                <wp:extent cx="1937113" cy="526415"/>
                <wp:effectExtent l="0" t="0" r="25400" b="26035"/>
                <wp:wrapNone/>
                <wp:docPr id="1702784594" name="Rectangle 41"/>
                <wp:cNvGraphicFramePr/>
                <a:graphic xmlns:a="http://schemas.openxmlformats.org/drawingml/2006/main">
                  <a:graphicData uri="http://schemas.microsoft.com/office/word/2010/wordprocessingShape">
                    <wps:wsp>
                      <wps:cNvSpPr/>
                      <wps:spPr>
                        <a:xfrm>
                          <a:off x="0" y="0"/>
                          <a:ext cx="1937113" cy="52641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4ACD78" id="Rectangle 41" o:spid="_x0000_s1026" style="position:absolute;margin-left:119.15pt;margin-top:192.9pt;width:152.55pt;height:41.45pt;z-index:252126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" filled="f" strokecolor="black [3213]" strokeweight="1pt">
                <w10:wrap anchorx="margin"/>
              </v:rect>
            </w:pict>
          </mc:Fallback>
        </mc:AlternateContent>
      </w:r>
      <w:r>
        <w:rPr>
          <w:noProof/>
        </w:rPr>
        <mc:AlternateContent>
          <mc:Choice Requires="wps">
            <w:drawing>
              <wp:anchor distT="0" distB="0" distL="114300" distR="114300" simplePos="0" relativeHeight="252127232" behindDoc="0" locked="0" layoutInCell="1" allowOverlap="1" wp14:anchorId="3F8E534F" wp14:editId="3DB13D90">
                <wp:simplePos x="0" y="0"/>
                <wp:positionH relativeFrom="margin">
                  <wp:posOffset>1500052</wp:posOffset>
                </wp:positionH>
                <wp:positionV relativeFrom="paragraph">
                  <wp:posOffset>3101521</wp:posOffset>
                </wp:positionV>
                <wp:extent cx="1967345" cy="505691"/>
                <wp:effectExtent l="0" t="0" r="13970" b="27940"/>
                <wp:wrapNone/>
                <wp:docPr id="251831154" name="Rectangle 42"/>
                <wp:cNvGraphicFramePr/>
                <a:graphic xmlns:a="http://schemas.openxmlformats.org/drawingml/2006/main">
                  <a:graphicData uri="http://schemas.microsoft.com/office/word/2010/wordprocessingShape">
                    <wps:wsp>
                      <wps:cNvSpPr/>
                      <wps:spPr>
                        <a:xfrm>
                          <a:off x="0" y="0"/>
                          <a:ext cx="1967345" cy="5056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AE73D" id="Rectangle 42" o:spid="_x0000_s1026" style="position:absolute;margin-left:118.1pt;margin-top:244.2pt;width:154.9pt;height:39.8pt;z-index:252127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" filled="f" strokecolor="black [3213]" strokeweight="1pt">
                <w10:wrap anchorx="margin"/>
              </v:rect>
            </w:pict>
          </mc:Fallback>
        </mc:AlternateContent>
      </w:r>
      <w:r w:rsidR="000B67F9" w:rsidRPr="000B67F9">
        <w:rPr>
          <w:rFonts w:ascii="Times New Roman" w:hAnsi="Times New Roman" w:cs="Times New Roman"/>
          <w:sz w:val="24"/>
          <w:szCs w:val="24"/>
        </w:rPr>
        <w:t xml:space="preserve">Dalam penelitian ini, manajemen modal kerja diukur menggunakan </w:t>
      </w:r>
      <w:r w:rsidR="005E239D" w:rsidRPr="005E239D">
        <w:rPr>
          <w:rFonts w:ascii="Times New Roman" w:hAnsi="Times New Roman" w:cs="Times New Roman"/>
          <w:sz w:val="24"/>
          <w:szCs w:val="24"/>
        </w:rPr>
        <w:t>siklus konversi kas</w:t>
      </w:r>
      <w:r w:rsidR="000B67F9" w:rsidRPr="000B67F9">
        <w:rPr>
          <w:rFonts w:ascii="Times New Roman" w:hAnsi="Times New Roman" w:cs="Times New Roman"/>
          <w:sz w:val="24"/>
          <w:szCs w:val="24"/>
        </w:rPr>
        <w:t xml:space="preserve">, yaitu ukuran waktu konversi persediaan dan piutang menjadi kas yang terdiri atas </w:t>
      </w:r>
      <w:r w:rsidR="00343775" w:rsidRPr="00343775">
        <w:rPr>
          <w:rFonts w:ascii="Times New Roman" w:hAnsi="Times New Roman" w:cs="Times New Roman"/>
          <w:i/>
          <w:iCs/>
          <w:sz w:val="24"/>
          <w:szCs w:val="24"/>
        </w:rPr>
        <w:t>Days Inventory Outstanding</w:t>
      </w:r>
      <w:r w:rsidR="000B67F9" w:rsidRPr="000B67F9">
        <w:rPr>
          <w:rFonts w:ascii="Times New Roman" w:hAnsi="Times New Roman" w:cs="Times New Roman"/>
          <w:sz w:val="24"/>
          <w:szCs w:val="24"/>
        </w:rPr>
        <w:t xml:space="preserve"> (DIO) sebagai waktu perputaran persediaan, </w:t>
      </w:r>
      <w:r w:rsidR="00343775" w:rsidRPr="00343775">
        <w:rPr>
          <w:rFonts w:ascii="Times New Roman" w:hAnsi="Times New Roman" w:cs="Times New Roman"/>
          <w:i/>
          <w:iCs/>
          <w:sz w:val="24"/>
          <w:szCs w:val="24"/>
        </w:rPr>
        <w:t>Days Sales Outstanding</w:t>
      </w:r>
      <w:r w:rsidR="000B67F9" w:rsidRPr="000B67F9">
        <w:rPr>
          <w:rFonts w:ascii="Times New Roman" w:hAnsi="Times New Roman" w:cs="Times New Roman"/>
          <w:sz w:val="24"/>
          <w:szCs w:val="24"/>
        </w:rPr>
        <w:t xml:space="preserve"> (DSO) sebagai waktu penagihan piutang, dan </w:t>
      </w:r>
      <w:r w:rsidR="00343775" w:rsidRPr="00343775">
        <w:rPr>
          <w:rFonts w:ascii="Times New Roman" w:hAnsi="Times New Roman" w:cs="Times New Roman"/>
          <w:i/>
          <w:iCs/>
          <w:sz w:val="24"/>
          <w:szCs w:val="24"/>
        </w:rPr>
        <w:t xml:space="preserve">Days Payable Outstanding </w:t>
      </w:r>
      <w:r w:rsidR="000B67F9" w:rsidRPr="000B67F9">
        <w:rPr>
          <w:rFonts w:ascii="Times New Roman" w:hAnsi="Times New Roman" w:cs="Times New Roman"/>
          <w:sz w:val="24"/>
          <w:szCs w:val="24"/>
        </w:rPr>
        <w:t>(DPO) sebagai waktu pembayaran utang usaha.</w:t>
      </w:r>
      <w:r w:rsidR="00D1372C" w:rsidRPr="0050040E">
        <w:rPr>
          <w:rFonts w:ascii="Times New Roman" w:hAnsi="Times New Roman" w:cs="Times New Roman"/>
          <w:sz w:val="24"/>
          <w:szCs w:val="24"/>
        </w:rPr>
        <w:t xml:space="preserve"> Rumus </w:t>
      </w:r>
      <w:r w:rsidR="009A2206">
        <w:rPr>
          <w:rFonts w:ascii="Times New Roman" w:hAnsi="Times New Roman" w:cs="Times New Roman"/>
          <w:sz w:val="24"/>
          <w:szCs w:val="24"/>
        </w:rPr>
        <w:t>siklus konversi kas</w:t>
      </w:r>
      <w:r w:rsidR="009A2206" w:rsidRPr="0050040E">
        <w:rPr>
          <w:rFonts w:ascii="Times New Roman" w:hAnsi="Times New Roman" w:cs="Times New Roman"/>
          <w:sz w:val="24"/>
          <w:szCs w:val="24"/>
        </w:rPr>
        <w:t xml:space="preserve"> </w:t>
      </w:r>
      <w:r w:rsidR="00D1372C" w:rsidRPr="0050040E">
        <w:rPr>
          <w:rFonts w:ascii="Times New Roman" w:hAnsi="Times New Roman" w:cs="Times New Roman"/>
          <w:sz w:val="24"/>
          <w:szCs w:val="24"/>
        </w:rPr>
        <w:t xml:space="preserve">digunakan dalam penelitian </w:t>
      </w:r>
      <w:r w:rsidR="000A5645" w:rsidRPr="0050040E">
        <w:rPr>
          <w:rFonts w:ascii="Times New Roman" w:hAnsi="Times New Roman" w:cs="Times New Roman"/>
          <w:sz w:val="24"/>
          <w:szCs w:val="24"/>
        </w:rPr>
        <w:t xml:space="preserve">Lindananty &amp; Nursahira  </w:t>
      </w:r>
      <w:r w:rsidR="000A5645" w:rsidRPr="005004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10.58535/jasm.v7i2.70","author":[{"dropping-particle":"","family":"Lindananty","given":"","non-dropping-particle":"","parse-names":false,"suffix":""},{"dropping-particle":"","family":"Nursahira","given":"Meirina","non-dropping-particle":"","parse-names":false,"suffix":""}],"container-title":"Journal Akses STIA Malang","id":"ITEM-1","issue":"2","issued":{"date-parts":[["2025"]]},"page":"87-95","title":"Pengaruh Manajemen Modal Kerja terhadap Profitabilitas Perusahaan.","type":"article-journal","volume":"7"},"suppress-author":1,"uris":["http://www.mendeley.com/documents/?uuid=b73a9e17-53a4-4049-bf6e-07de4a479fc5"]}],"mendeley":{"formattedCitation":"(2025)","plainTextFormattedCitation":"(2025)","previouslyFormattedCitation":"(2025)"},"properties":{"noteIndex":0},"schema":"https://github.com/citation-style-language/schema/raw/master/csl-citation.json"}</w:instrText>
      </w:r>
      <w:r w:rsidR="000A5645" w:rsidRPr="0050040E">
        <w:rPr>
          <w:rFonts w:ascii="Times New Roman" w:hAnsi="Times New Roman" w:cs="Times New Roman"/>
          <w:sz w:val="24"/>
          <w:szCs w:val="24"/>
        </w:rPr>
        <w:fldChar w:fldCharType="separate"/>
      </w:r>
      <w:r w:rsidR="000A5645" w:rsidRPr="0050040E">
        <w:rPr>
          <w:rFonts w:ascii="Times New Roman" w:hAnsi="Times New Roman" w:cs="Times New Roman"/>
          <w:noProof/>
          <w:sz w:val="24"/>
          <w:szCs w:val="24"/>
        </w:rPr>
        <w:t>(2025)</w:t>
      </w:r>
      <w:r w:rsidR="000A5645" w:rsidRPr="0050040E">
        <w:rPr>
          <w:rFonts w:ascii="Times New Roman" w:hAnsi="Times New Roman" w:cs="Times New Roman"/>
          <w:sz w:val="24"/>
          <w:szCs w:val="24"/>
        </w:rPr>
        <w:fldChar w:fldCharType="end"/>
      </w:r>
      <w:r w:rsidR="00D1372C" w:rsidRPr="0050040E">
        <w:rPr>
          <w:rFonts w:ascii="Times New Roman" w:hAnsi="Times New Roman" w:cs="Times New Roman"/>
          <w:sz w:val="24"/>
          <w:szCs w:val="24"/>
        </w:rPr>
        <w:t xml:space="preserve">. Rumus </w:t>
      </w:r>
      <w:r w:rsidR="009A2206">
        <w:rPr>
          <w:rFonts w:ascii="Times New Roman" w:hAnsi="Times New Roman" w:cs="Times New Roman"/>
          <w:sz w:val="24"/>
          <w:szCs w:val="24"/>
        </w:rPr>
        <w:t>siklus konversi kas</w:t>
      </w:r>
      <w:r w:rsidR="005E239D">
        <w:rPr>
          <w:rFonts w:ascii="Times New Roman" w:hAnsi="Times New Roman" w:cs="Times New Roman"/>
          <w:sz w:val="24"/>
          <w:szCs w:val="24"/>
        </w:rPr>
        <w:t xml:space="preserve"> </w:t>
      </w:r>
      <w:r w:rsidR="00D1372C" w:rsidRPr="0050040E">
        <w:rPr>
          <w:rFonts w:ascii="Times New Roman" w:hAnsi="Times New Roman" w:cs="Times New Roman"/>
          <w:sz w:val="24"/>
          <w:szCs w:val="24"/>
        </w:rPr>
        <w:t>adalah sebagai berikut:</w:t>
      </w:r>
    </w:p>
    <w:p w14:paraId="480702AA" w14:textId="083DEC84" w:rsidR="00B83448" w:rsidRPr="00FB225B" w:rsidRDefault="00B83448" w:rsidP="00FB225B">
      <w:pPr>
        <w:spacing w:line="480" w:lineRule="auto"/>
        <w:jc w:val="both"/>
        <w:rPr>
          <w:rFonts w:ascii="Times New Roman" w:eastAsiaTheme="minorEastAsia" w:hAnsi="Times New Roman" w:cs="Times New Roman"/>
          <w:sz w:val="24"/>
          <w:szCs w:val="24"/>
        </w:rPr>
      </w:pPr>
      <m:oMathPara>
        <m:oMath>
          <m:r>
            <m:rPr>
              <m:nor/>
            </m:rPr>
            <w:rPr>
              <w:rFonts w:ascii="Cambria Math" w:hAnsi="Cambria Math" w:cs="Times New Roman"/>
              <w:sz w:val="24"/>
              <w:szCs w:val="24"/>
            </w:rPr>
            <m:t>DIO</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Cambria Math" w:hAnsi="Cambria Math" w:cs="Times New Roman"/>
                  <w:sz w:val="24"/>
                  <w:szCs w:val="24"/>
                </w:rPr>
                <m:t xml:space="preserve">Persediaan </m:t>
              </m:r>
              <m:ctrlPr>
                <w:rPr>
                  <w:rFonts w:ascii="Cambria Math" w:hAnsi="Cambria Math" w:cs="Times New Roman"/>
                  <w:i/>
                  <w:sz w:val="24"/>
                  <w:szCs w:val="24"/>
                </w:rPr>
              </m:ctrlPr>
            </m:num>
            <m:den>
              <m:r>
                <m:rPr>
                  <m:nor/>
                </m:rPr>
                <w:rPr>
                  <w:rFonts w:ascii="Cambria Math" w:hAnsi="Cambria Math" w:cs="Times New Roman"/>
                  <w:sz w:val="24"/>
                  <w:szCs w:val="24"/>
                </w:rPr>
                <m:t>HPP</m:t>
              </m:r>
              <m:ctrlPr>
                <w:rPr>
                  <w:rFonts w:ascii="Cambria Math" w:hAnsi="Cambria Math" w:cs="Times New Roman"/>
                  <w:i/>
                  <w:sz w:val="24"/>
                  <w:szCs w:val="24"/>
                </w:rPr>
              </m:ctrlPr>
            </m:den>
          </m:f>
          <m:r>
            <m:rPr>
              <m:sty m:val="p"/>
            </m:rPr>
            <w:rPr>
              <w:rFonts w:ascii="Cambria Math" w:hAnsi="Cambria Math" w:cs="Times New Roman"/>
              <w:sz w:val="24"/>
              <w:szCs w:val="24"/>
            </w:rPr>
            <m:t>×</m:t>
          </m:r>
          <m:r>
            <w:rPr>
              <w:rFonts w:ascii="Cambria Math" w:hAnsi="Cambria Math" w:cs="Times New Roman"/>
              <w:sz w:val="24"/>
              <w:szCs w:val="24"/>
            </w:rPr>
            <m:t>360</m:t>
          </m:r>
        </m:oMath>
      </m:oMathPara>
    </w:p>
    <w:p w14:paraId="5F6B0B9D" w14:textId="6B4644D7" w:rsidR="00B83448" w:rsidRPr="00FB225B" w:rsidRDefault="00B83448" w:rsidP="00FB225B">
      <w:pPr>
        <w:spacing w:line="480" w:lineRule="auto"/>
        <w:jc w:val="both"/>
        <w:rPr>
          <w:rFonts w:ascii="Times New Roman" w:eastAsiaTheme="minorEastAsia" w:hAnsi="Times New Roman" w:cs="Times New Roman"/>
          <w:sz w:val="24"/>
          <w:szCs w:val="24"/>
        </w:rPr>
      </w:pPr>
      <m:oMathPara>
        <m:oMath>
          <m:r>
            <m:rPr>
              <m:nor/>
            </m:rPr>
            <w:rPr>
              <w:rFonts w:ascii="Cambria Math" w:eastAsiaTheme="minorEastAsia" w:hAnsi="Cambria Math" w:cs="Times New Roman"/>
              <w:sz w:val="24"/>
              <w:szCs w:val="24"/>
            </w:rPr>
            <m:t>DSO</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nor/>
                </m:rPr>
                <w:rPr>
                  <w:rFonts w:ascii="Cambria Math" w:eastAsiaTheme="minorEastAsia" w:hAnsi="Cambria Math" w:cs="Times New Roman"/>
                  <w:sz w:val="24"/>
                  <w:szCs w:val="24"/>
                </w:rPr>
                <m:t>Piutang Usaha</m:t>
              </m:r>
              <m:ctrlPr>
                <w:rPr>
                  <w:rFonts w:ascii="Cambria Math" w:eastAsiaTheme="minorEastAsia" w:hAnsi="Cambria Math" w:cs="Times New Roman"/>
                  <w:i/>
                  <w:sz w:val="24"/>
                  <w:szCs w:val="24"/>
                </w:rPr>
              </m:ctrlPr>
            </m:num>
            <m:den>
              <m:r>
                <m:rPr>
                  <m:nor/>
                </m:rPr>
                <w:rPr>
                  <w:rFonts w:ascii="Cambria Math" w:eastAsiaTheme="minorEastAsia" w:hAnsi="Cambria Math" w:cs="Times New Roman"/>
                  <w:sz w:val="24"/>
                  <w:szCs w:val="24"/>
                </w:rPr>
                <m:t>Penjualan</m:t>
              </m:r>
              <m:ctrlPr>
                <w:rPr>
                  <w:rFonts w:ascii="Cambria Math" w:eastAsiaTheme="minorEastAsia" w:hAnsi="Cambria Math" w:cs="Times New Roman"/>
                  <w:i/>
                  <w:sz w:val="24"/>
                  <w:szCs w:val="24"/>
                </w:rPr>
              </m:ctrlP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360</m:t>
          </m:r>
        </m:oMath>
      </m:oMathPara>
    </w:p>
    <w:p w14:paraId="7AE0747A" w14:textId="00A2EB08" w:rsidR="00B83448" w:rsidRPr="00FB225B" w:rsidRDefault="00B83448" w:rsidP="00FB225B">
      <w:pPr>
        <w:spacing w:line="480" w:lineRule="auto"/>
        <w:jc w:val="both"/>
        <w:rPr>
          <w:rFonts w:ascii="Times New Roman" w:eastAsiaTheme="minorEastAsia" w:hAnsi="Times New Roman" w:cs="Times New Roman"/>
          <w:sz w:val="24"/>
          <w:szCs w:val="24"/>
        </w:rPr>
      </w:pPr>
      <m:oMathPara>
        <m:oMath>
          <m:r>
            <m:rPr>
              <m:nor/>
            </m:rPr>
            <w:rPr>
              <w:rFonts w:ascii="Cambria Math" w:eastAsiaTheme="minorEastAsia" w:hAnsi="Cambria Math" w:cs="Times New Roman"/>
              <w:sz w:val="24"/>
              <w:szCs w:val="24"/>
            </w:rPr>
            <m:t>DPO</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nor/>
                </m:rPr>
                <w:rPr>
                  <w:rFonts w:ascii="Cambria Math" w:eastAsiaTheme="minorEastAsia" w:hAnsi="Cambria Math" w:cs="Times New Roman"/>
                  <w:sz w:val="24"/>
                  <w:szCs w:val="24"/>
                </w:rPr>
                <m:t>Utang Usaha</m:t>
              </m:r>
              <m:ctrlPr>
                <w:rPr>
                  <w:rFonts w:ascii="Cambria Math" w:eastAsiaTheme="minorEastAsia" w:hAnsi="Cambria Math" w:cs="Times New Roman"/>
                  <w:i/>
                  <w:sz w:val="24"/>
                  <w:szCs w:val="24"/>
                </w:rPr>
              </m:ctrlPr>
            </m:num>
            <m:den>
              <m:r>
                <m:rPr>
                  <m:nor/>
                </m:rPr>
                <w:rPr>
                  <w:rFonts w:ascii="Cambria Math" w:eastAsiaTheme="minorEastAsia" w:hAnsi="Cambria Math" w:cs="Times New Roman"/>
                  <w:sz w:val="24"/>
                  <w:szCs w:val="24"/>
                </w:rPr>
                <m:t>HPP</m:t>
              </m:r>
              <m:ctrlPr>
                <w:rPr>
                  <w:rFonts w:ascii="Cambria Math" w:eastAsiaTheme="minorEastAsia" w:hAnsi="Cambria Math" w:cs="Times New Roman"/>
                  <w:i/>
                  <w:sz w:val="24"/>
                  <w:szCs w:val="24"/>
                </w:rPr>
              </m:ctrlP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360</m:t>
          </m:r>
        </m:oMath>
      </m:oMathPara>
    </w:p>
    <w:p w14:paraId="7430B987" w14:textId="3A42ED85" w:rsidR="00B83448" w:rsidRPr="00B83448" w:rsidRDefault="005E239D" w:rsidP="000E79EB">
      <w:pPr>
        <w:pStyle w:val="ListParagraph"/>
        <w:spacing w:after="0" w:line="480" w:lineRule="auto"/>
        <w:ind w:left="284" w:firstLine="425"/>
        <w:jc w:val="both"/>
        <w:rPr>
          <w:rFonts w:ascii="Times New Roman" w:eastAsiaTheme="minorEastAsia" w:hAnsi="Times New Roman" w:cs="Times New Roman"/>
          <w:sz w:val="24"/>
          <w:szCs w:val="24"/>
        </w:rPr>
      </w:pPr>
      <m:oMathPara>
        <m:oMath>
          <m:r>
            <m:rPr>
              <m:nor/>
            </m:rPr>
            <w:rPr>
              <w:rFonts w:ascii="Cambria Math" w:hAnsi="Times New Roman" w:cs="Times New Roman"/>
              <w:sz w:val="28"/>
              <w:szCs w:val="28"/>
            </w:rPr>
            <m:t xml:space="preserve">Siklus Konversi Kas </m:t>
          </m:r>
          <m:r>
            <w:rPr>
              <w:rFonts w:ascii="Cambria Math" w:eastAsiaTheme="minorEastAsia" w:hAnsi="Cambria Math" w:cs="Times New Roman"/>
              <w:sz w:val="24"/>
              <w:szCs w:val="24"/>
            </w:rPr>
            <m:t>=</m:t>
          </m:r>
          <m:r>
            <m:rPr>
              <m:nor/>
            </m:rPr>
            <w:rPr>
              <w:rFonts w:ascii="Cambria Math" w:eastAsiaTheme="minorEastAsia" w:hAnsi="Cambria Math" w:cs="Times New Roman"/>
              <w:sz w:val="24"/>
              <w:szCs w:val="24"/>
            </w:rPr>
            <m:t>DSO</m:t>
          </m:r>
          <m:r>
            <w:rPr>
              <w:rFonts w:ascii="Cambria Math" w:eastAsiaTheme="minorEastAsia" w:hAnsi="Cambria Math" w:cs="Times New Roman"/>
              <w:sz w:val="24"/>
              <w:szCs w:val="24"/>
            </w:rPr>
            <m:t>+</m:t>
          </m:r>
          <m:r>
            <m:rPr>
              <m:nor/>
            </m:rPr>
            <w:rPr>
              <w:rFonts w:ascii="Cambria Math" w:eastAsiaTheme="minorEastAsia" w:hAnsi="Cambria Math" w:cs="Times New Roman"/>
              <w:sz w:val="24"/>
              <w:szCs w:val="24"/>
            </w:rPr>
            <m:t>DIO</m:t>
          </m:r>
          <m:r>
            <w:rPr>
              <w:rFonts w:ascii="Cambria Math" w:eastAsiaTheme="minorEastAsia" w:hAnsi="Cambria Math" w:cs="Times New Roman"/>
              <w:sz w:val="24"/>
              <w:szCs w:val="24"/>
            </w:rPr>
            <m:t>-</m:t>
          </m:r>
          <m:r>
            <m:rPr>
              <m:nor/>
            </m:rPr>
            <w:rPr>
              <w:rFonts w:ascii="Cambria Math" w:eastAsiaTheme="minorEastAsia" w:hAnsi="Cambria Math" w:cs="Times New Roman"/>
              <w:sz w:val="24"/>
              <w:szCs w:val="24"/>
            </w:rPr>
            <m:t>DPO</m:t>
          </m:r>
        </m:oMath>
      </m:oMathPara>
    </w:p>
    <w:p w14:paraId="007D8867" w14:textId="77501058" w:rsidR="000E79EB" w:rsidRDefault="000E79EB" w:rsidP="000E79EB">
      <w:pPr>
        <w:tabs>
          <w:tab w:val="left" w:pos="2410"/>
        </w:tabs>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w:t>
      </w:r>
      <w:r w:rsidR="00590B11">
        <w:rPr>
          <w:rFonts w:ascii="Times New Roman" w:eastAsiaTheme="minorEastAsia" w:hAnsi="Times New Roman" w:cs="Times New Roman"/>
          <w:sz w:val="24"/>
          <w:szCs w:val="24"/>
        </w:rPr>
        <w:t>(</w:t>
      </w:r>
      <w:r w:rsidR="00590B11" w:rsidRPr="00590B11">
        <w:rPr>
          <w:rFonts w:ascii="Times New Roman" w:eastAsiaTheme="minorEastAsia" w:hAnsi="Times New Roman" w:cs="Times New Roman"/>
          <w:sz w:val="24"/>
          <w:szCs w:val="24"/>
        </w:rPr>
        <w:t>Gitman dan Zutter</w:t>
      </w:r>
      <w:r w:rsidR="00590B11">
        <w:rPr>
          <w:rFonts w:ascii="Times New Roman" w:eastAsiaTheme="minorEastAsia" w:hAnsi="Times New Roman" w:cs="Times New Roman"/>
          <w:sz w:val="24"/>
          <w:szCs w:val="24"/>
        </w:rPr>
        <w:t xml:space="preserve">, </w:t>
      </w:r>
      <w:r w:rsidR="00590B11" w:rsidRPr="00590B11">
        <w:rPr>
          <w:rFonts w:ascii="Times New Roman" w:eastAsiaTheme="minorEastAsia" w:hAnsi="Times New Roman" w:cs="Times New Roman"/>
          <w:sz w:val="24"/>
          <w:szCs w:val="24"/>
        </w:rPr>
        <w:t>20</w:t>
      </w:r>
      <w:r w:rsidR="00DB7854">
        <w:rPr>
          <w:rFonts w:ascii="Times New Roman" w:eastAsiaTheme="minorEastAsia" w:hAnsi="Times New Roman" w:cs="Times New Roman"/>
          <w:sz w:val="24"/>
          <w:szCs w:val="24"/>
        </w:rPr>
        <w:t>19</w:t>
      </w:r>
      <w:r w:rsidR="00590B11" w:rsidRPr="00590B11">
        <w:rPr>
          <w:rFonts w:ascii="Times New Roman" w:eastAsiaTheme="minorEastAsia" w:hAnsi="Times New Roman" w:cs="Times New Roman"/>
          <w:sz w:val="24"/>
          <w:szCs w:val="24"/>
        </w:rPr>
        <w:t>)</w:t>
      </w:r>
    </w:p>
    <w:p w14:paraId="10708D01" w14:textId="609523D0" w:rsidR="00C82BB3" w:rsidRDefault="000E79EB" w:rsidP="00C82BB3">
      <w:pPr>
        <w:tabs>
          <w:tab w:val="left" w:pos="2410"/>
        </w:tabs>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r w:rsidR="00D845E1">
        <w:rPr>
          <w:rFonts w:ascii="Times New Roman" w:eastAsiaTheme="minorEastAsia" w:hAnsi="Times New Roman" w:cs="Times New Roman"/>
          <w:sz w:val="24"/>
          <w:szCs w:val="24"/>
        </w:rPr>
        <w:t>:</w:t>
      </w:r>
    </w:p>
    <w:p w14:paraId="3CAC40E1" w14:textId="66F7BBEA" w:rsidR="000E79EB" w:rsidRPr="000E79EB" w:rsidRDefault="000E79EB" w:rsidP="000E79EB">
      <w:pPr>
        <w:tabs>
          <w:tab w:val="left" w:pos="2410"/>
        </w:tabs>
        <w:spacing w:after="0" w:line="480" w:lineRule="auto"/>
        <w:contextualSpacing/>
        <w:jc w:val="both"/>
        <w:rPr>
          <w:rFonts w:ascii="Times New Roman" w:eastAsiaTheme="minorEastAsia" w:hAnsi="Times New Roman" w:cs="Times New Roman"/>
          <w:i/>
          <w:iCs/>
          <w:sz w:val="24"/>
          <w:szCs w:val="24"/>
          <w:lang w:val="en-ID"/>
        </w:rPr>
      </w:pPr>
      <w:r w:rsidRPr="000E79EB">
        <w:rPr>
          <w:rFonts w:ascii="Times New Roman" w:eastAsiaTheme="minorEastAsia" w:hAnsi="Times New Roman" w:cs="Times New Roman"/>
          <w:sz w:val="24"/>
          <w:szCs w:val="24"/>
          <w:lang w:val="en-ID"/>
        </w:rPr>
        <w:t xml:space="preserve">DIO: </w:t>
      </w:r>
      <w:r w:rsidR="00343775" w:rsidRPr="00343775">
        <w:rPr>
          <w:rFonts w:ascii="Times New Roman" w:eastAsiaTheme="minorEastAsia" w:hAnsi="Times New Roman" w:cs="Times New Roman"/>
          <w:i/>
          <w:iCs/>
          <w:sz w:val="24"/>
          <w:szCs w:val="24"/>
          <w:lang w:val="en-ID"/>
        </w:rPr>
        <w:t>Days Inventory Outstanding</w:t>
      </w:r>
    </w:p>
    <w:p w14:paraId="3741C66A" w14:textId="385894D9" w:rsidR="000E79EB" w:rsidRPr="000E79EB" w:rsidRDefault="000E79EB" w:rsidP="000E79EB">
      <w:pPr>
        <w:tabs>
          <w:tab w:val="left" w:pos="2410"/>
        </w:tabs>
        <w:spacing w:after="0" w:line="480" w:lineRule="auto"/>
        <w:contextualSpacing/>
        <w:jc w:val="both"/>
        <w:rPr>
          <w:rFonts w:ascii="Times New Roman" w:eastAsiaTheme="minorEastAsia" w:hAnsi="Times New Roman" w:cs="Times New Roman"/>
          <w:i/>
          <w:iCs/>
          <w:sz w:val="24"/>
          <w:szCs w:val="24"/>
          <w:lang w:val="en-ID"/>
        </w:rPr>
      </w:pPr>
      <w:r w:rsidRPr="000E79EB">
        <w:rPr>
          <w:rFonts w:ascii="Times New Roman" w:eastAsiaTheme="minorEastAsia" w:hAnsi="Times New Roman" w:cs="Times New Roman"/>
          <w:sz w:val="24"/>
          <w:szCs w:val="24"/>
          <w:lang w:val="en-ID"/>
        </w:rPr>
        <w:t xml:space="preserve">DSO: </w:t>
      </w:r>
      <w:r w:rsidR="00343775" w:rsidRPr="00343775">
        <w:rPr>
          <w:rFonts w:ascii="Times New Roman" w:eastAsiaTheme="minorEastAsia" w:hAnsi="Times New Roman" w:cs="Times New Roman"/>
          <w:i/>
          <w:iCs/>
          <w:sz w:val="24"/>
          <w:szCs w:val="24"/>
          <w:lang w:val="en-ID"/>
        </w:rPr>
        <w:t>Days Sales Outstanding</w:t>
      </w:r>
    </w:p>
    <w:p w14:paraId="528A0BCD" w14:textId="05687DEC" w:rsidR="00E465CD" w:rsidRDefault="000E79EB" w:rsidP="000E79EB">
      <w:pPr>
        <w:tabs>
          <w:tab w:val="left" w:pos="2410"/>
        </w:tabs>
        <w:spacing w:after="0" w:line="480" w:lineRule="auto"/>
        <w:contextualSpacing/>
        <w:jc w:val="both"/>
        <w:rPr>
          <w:rFonts w:ascii="Times New Roman" w:eastAsiaTheme="minorEastAsia" w:hAnsi="Times New Roman" w:cs="Times New Roman"/>
          <w:i/>
          <w:iCs/>
          <w:sz w:val="24"/>
          <w:szCs w:val="24"/>
          <w:lang w:val="en-ID"/>
        </w:rPr>
      </w:pPr>
      <w:r w:rsidRPr="000E79EB">
        <w:rPr>
          <w:rFonts w:ascii="Times New Roman" w:eastAsiaTheme="minorEastAsia" w:hAnsi="Times New Roman" w:cs="Times New Roman"/>
          <w:sz w:val="24"/>
          <w:szCs w:val="24"/>
          <w:lang w:val="en-ID"/>
        </w:rPr>
        <w:t xml:space="preserve">DPO: </w:t>
      </w:r>
      <w:r w:rsidRPr="000E79EB">
        <w:rPr>
          <w:rFonts w:ascii="Times New Roman" w:eastAsiaTheme="minorEastAsia" w:hAnsi="Times New Roman" w:cs="Times New Roman"/>
          <w:i/>
          <w:iCs/>
          <w:sz w:val="24"/>
          <w:szCs w:val="24"/>
          <w:lang w:val="en-ID"/>
        </w:rPr>
        <w:t>Days Payable Outstanding</w:t>
      </w:r>
    </w:p>
    <w:p w14:paraId="21A34FA2" w14:textId="5AF08CCA" w:rsidR="000B67F9" w:rsidRPr="000B67F9" w:rsidRDefault="000B67F9" w:rsidP="000E79EB">
      <w:pPr>
        <w:tabs>
          <w:tab w:val="left" w:pos="2410"/>
        </w:tabs>
        <w:spacing w:after="0" w:line="480" w:lineRule="auto"/>
        <w:contextualSpacing/>
        <w:jc w:val="both"/>
        <w:rPr>
          <w:rFonts w:ascii="Times New Roman" w:eastAsiaTheme="minorEastAsia" w:hAnsi="Times New Roman" w:cs="Times New Roman"/>
          <w:sz w:val="24"/>
          <w:szCs w:val="24"/>
          <w:lang w:val="en-ID"/>
        </w:rPr>
      </w:pPr>
      <w:r w:rsidRPr="000B67F9">
        <w:rPr>
          <w:rFonts w:ascii="Times New Roman" w:eastAsiaTheme="minorEastAsia" w:hAnsi="Times New Roman" w:cs="Times New Roman"/>
          <w:sz w:val="24"/>
          <w:szCs w:val="24"/>
          <w:lang w:val="en-ID"/>
        </w:rPr>
        <w:t>HPP: Harga Pokok Penjualan</w:t>
      </w:r>
    </w:p>
    <w:p w14:paraId="43CEC204" w14:textId="77777777" w:rsidR="000E79EB" w:rsidRDefault="000E79EB" w:rsidP="000E79EB">
      <w:pPr>
        <w:tabs>
          <w:tab w:val="left" w:pos="2410"/>
        </w:tabs>
        <w:spacing w:after="0" w:line="480" w:lineRule="auto"/>
        <w:contextualSpacing/>
        <w:jc w:val="both"/>
        <w:rPr>
          <w:rFonts w:ascii="Times New Roman" w:eastAsiaTheme="minorEastAsia" w:hAnsi="Times New Roman" w:cs="Times New Roman"/>
          <w:i/>
          <w:iCs/>
          <w:sz w:val="24"/>
          <w:szCs w:val="24"/>
          <w:lang w:val="en-ID"/>
        </w:rPr>
      </w:pPr>
    </w:p>
    <w:p w14:paraId="4C7AD1A7" w14:textId="77777777" w:rsidR="00C91CAD" w:rsidRPr="000E79EB" w:rsidRDefault="00C91CAD" w:rsidP="000E79EB">
      <w:pPr>
        <w:tabs>
          <w:tab w:val="left" w:pos="2410"/>
        </w:tabs>
        <w:spacing w:after="0" w:line="480" w:lineRule="auto"/>
        <w:contextualSpacing/>
        <w:jc w:val="both"/>
        <w:rPr>
          <w:rFonts w:ascii="Times New Roman" w:eastAsiaTheme="minorEastAsia" w:hAnsi="Times New Roman" w:cs="Times New Roman"/>
          <w:i/>
          <w:iCs/>
          <w:sz w:val="24"/>
          <w:szCs w:val="24"/>
          <w:lang w:val="en-ID"/>
        </w:rPr>
      </w:pPr>
    </w:p>
    <w:p w14:paraId="6732FFB3" w14:textId="11AD8BDF" w:rsidR="00C91CAD" w:rsidRPr="00C91CAD" w:rsidRDefault="00204E30">
      <w:pPr>
        <w:pStyle w:val="Heading2"/>
        <w:numPr>
          <w:ilvl w:val="1"/>
          <w:numId w:val="9"/>
        </w:numPr>
        <w:spacing w:before="0" w:after="0" w:line="480" w:lineRule="auto"/>
        <w:contextualSpacing/>
        <w:jc w:val="both"/>
      </w:pPr>
      <w:bookmarkStart w:id="105" w:name="_Toc213611341"/>
      <w:bookmarkStart w:id="106" w:name="_Toc223131017"/>
      <w:r w:rsidRPr="0050040E">
        <w:lastRenderedPageBreak/>
        <w:t xml:space="preserve">Jenis </w:t>
      </w:r>
      <w:r w:rsidR="0063375D" w:rsidRPr="0050040E">
        <w:t>Penelitian</w:t>
      </w:r>
      <w:r w:rsidRPr="0050040E">
        <w:t xml:space="preserve"> dan Sumber </w:t>
      </w:r>
      <w:r w:rsidR="0063375D" w:rsidRPr="0050040E">
        <w:t>Data</w:t>
      </w:r>
      <w:bookmarkEnd w:id="105"/>
      <w:bookmarkEnd w:id="106"/>
    </w:p>
    <w:p w14:paraId="5B291FC5" w14:textId="663396D1" w:rsidR="00204E30" w:rsidRPr="0050040E" w:rsidRDefault="00204E30" w:rsidP="00C91CAD">
      <w:pPr>
        <w:pStyle w:val="Heading3"/>
      </w:pPr>
      <w:bookmarkStart w:id="107" w:name="_Toc213611342"/>
      <w:bookmarkStart w:id="108" w:name="_Toc223131018"/>
      <w:r w:rsidRPr="0050040E">
        <w:t>3.2.1</w:t>
      </w:r>
      <w:r w:rsidR="0093391A" w:rsidRPr="0050040E">
        <w:t xml:space="preserve">. </w:t>
      </w:r>
      <w:r w:rsidRPr="0050040E">
        <w:t xml:space="preserve">Jenis </w:t>
      </w:r>
      <w:r w:rsidR="0063375D" w:rsidRPr="0050040E">
        <w:t>Penelitian</w:t>
      </w:r>
      <w:bookmarkEnd w:id="107"/>
      <w:bookmarkEnd w:id="108"/>
    </w:p>
    <w:p w14:paraId="3C84948C" w14:textId="1B907914" w:rsidR="00710946" w:rsidRPr="0050040E" w:rsidRDefault="00521856" w:rsidP="0026340B">
      <w:pPr>
        <w:tabs>
          <w:tab w:val="left" w:pos="2410"/>
        </w:tabs>
        <w:spacing w:after="0" w:line="480" w:lineRule="auto"/>
        <w:ind w:firstLine="720"/>
        <w:contextualSpacing/>
        <w:jc w:val="both"/>
        <w:rPr>
          <w:rFonts w:ascii="Times New Roman" w:hAnsi="Times New Roman" w:cs="Times New Roman"/>
          <w:sz w:val="24"/>
          <w:szCs w:val="24"/>
        </w:rPr>
      </w:pPr>
      <w:bookmarkStart w:id="109" w:name="_Hlk211116874"/>
      <w:r w:rsidRPr="0050040E">
        <w:rPr>
          <w:rFonts w:ascii="Times New Roman" w:hAnsi="Times New Roman" w:cs="Times New Roman"/>
          <w:sz w:val="24"/>
          <w:szCs w:val="24"/>
        </w:rPr>
        <w:t>Penelitian ini berlandaskan pada pandangan Sugiyono (2023)</w:t>
      </w:r>
      <w:r w:rsidR="008168E8" w:rsidRPr="0050040E">
        <w:rPr>
          <w:rFonts w:ascii="Times New Roman" w:hAnsi="Times New Roman" w:cs="Times New Roman"/>
          <w:sz w:val="24"/>
          <w:szCs w:val="24"/>
        </w:rPr>
        <w:t xml:space="preserve">, </w:t>
      </w:r>
      <w:r w:rsidRPr="0050040E">
        <w:rPr>
          <w:rFonts w:ascii="Times New Roman" w:hAnsi="Times New Roman" w:cs="Times New Roman"/>
          <w:sz w:val="24"/>
          <w:szCs w:val="24"/>
        </w:rPr>
        <w:t>yang memaknai penelitian sebagai cara ilmiah untuk memperoleh data secara rasional, empiris, dan sistematis. Pendekatan yang digunakan adalah kuantitatif, yaitu pendekatan yang berpijak pada positivisme, meneliti populasi atau sampel tertentu dengan menggunakan instrumen terukur serta analisis statistik untuk menguji hipotesis. Metode yang diterapkan ialah asosiatif, yakni penelitian yang bertujuan mengetahui hubungan antara dua variabel atau lebih, baik yang bersifat kausal maupun korelasional. Sesuai tujuan tersebut, penelitian ini menganalisis hubungan dan pengaruh variabel independen TATO (X</w:t>
      </w:r>
      <w:r w:rsidRPr="0050040E">
        <w:rPr>
          <w:rFonts w:ascii="Times New Roman" w:hAnsi="Times New Roman" w:cs="Times New Roman"/>
          <w:sz w:val="24"/>
          <w:szCs w:val="24"/>
          <w:vertAlign w:val="subscript"/>
        </w:rPr>
        <w:t>1</w:t>
      </w:r>
      <w:r w:rsidRPr="0050040E">
        <w:rPr>
          <w:rFonts w:ascii="Times New Roman" w:hAnsi="Times New Roman" w:cs="Times New Roman"/>
          <w:sz w:val="24"/>
          <w:szCs w:val="24"/>
        </w:rPr>
        <w:t>), struktur modal (X</w:t>
      </w:r>
      <w:r w:rsidRPr="0050040E">
        <w:rPr>
          <w:rFonts w:ascii="Times New Roman" w:hAnsi="Times New Roman" w:cs="Times New Roman"/>
          <w:sz w:val="24"/>
          <w:szCs w:val="24"/>
          <w:vertAlign w:val="subscript"/>
        </w:rPr>
        <w:t>2</w:t>
      </w:r>
      <w:r w:rsidRPr="0050040E">
        <w:rPr>
          <w:rFonts w:ascii="Times New Roman" w:hAnsi="Times New Roman" w:cs="Times New Roman"/>
          <w:sz w:val="24"/>
          <w:szCs w:val="24"/>
        </w:rPr>
        <w:t>), dan manajemen modal kerja (X</w:t>
      </w:r>
      <w:r w:rsidRPr="0050040E">
        <w:rPr>
          <w:rFonts w:ascii="Times New Roman" w:hAnsi="Times New Roman" w:cs="Times New Roman"/>
          <w:sz w:val="24"/>
          <w:szCs w:val="24"/>
          <w:vertAlign w:val="subscript"/>
        </w:rPr>
        <w:t>3</w:t>
      </w:r>
      <w:r w:rsidRPr="0050040E">
        <w:rPr>
          <w:rFonts w:ascii="Times New Roman" w:hAnsi="Times New Roman" w:cs="Times New Roman"/>
          <w:sz w:val="24"/>
          <w:szCs w:val="24"/>
        </w:rPr>
        <w:t>) terhadap variabel dependen kinerja keuangan (Y).</w:t>
      </w:r>
    </w:p>
    <w:p w14:paraId="2E72093A" w14:textId="77777777" w:rsidR="00521856" w:rsidRPr="0050040E" w:rsidRDefault="00521856" w:rsidP="0026340B">
      <w:pPr>
        <w:tabs>
          <w:tab w:val="left" w:pos="2410"/>
        </w:tabs>
        <w:spacing w:after="0" w:line="480" w:lineRule="auto"/>
        <w:ind w:firstLine="720"/>
        <w:contextualSpacing/>
        <w:jc w:val="both"/>
        <w:rPr>
          <w:rFonts w:ascii="Times New Roman" w:hAnsi="Times New Roman" w:cs="Times New Roman"/>
          <w:sz w:val="24"/>
          <w:szCs w:val="24"/>
        </w:rPr>
      </w:pPr>
    </w:p>
    <w:p w14:paraId="792A4783" w14:textId="4C2078F6" w:rsidR="008B09E6" w:rsidRPr="0050040E" w:rsidRDefault="008B09E6" w:rsidP="00242E11">
      <w:pPr>
        <w:pStyle w:val="Heading3"/>
      </w:pPr>
      <w:bookmarkStart w:id="110" w:name="_Toc213611343"/>
      <w:bookmarkStart w:id="111" w:name="_Toc223131019"/>
      <w:bookmarkEnd w:id="109"/>
      <w:r w:rsidRPr="0050040E">
        <w:t>3.2.2</w:t>
      </w:r>
      <w:r w:rsidR="0093391A" w:rsidRPr="0050040E">
        <w:t xml:space="preserve">. </w:t>
      </w:r>
      <w:r w:rsidRPr="0050040E">
        <w:t xml:space="preserve"> Sumber Data</w:t>
      </w:r>
      <w:bookmarkEnd w:id="110"/>
      <w:bookmarkEnd w:id="111"/>
    </w:p>
    <w:p w14:paraId="23A6A15D" w14:textId="1D3F611E" w:rsidR="00232DB2" w:rsidRPr="0050040E" w:rsidRDefault="00DC1C19" w:rsidP="00521856">
      <w:pPr>
        <w:tabs>
          <w:tab w:val="left" w:pos="2410"/>
        </w:tabs>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Menurut </w:t>
      </w:r>
      <w:r w:rsidR="00AD299C" w:rsidRPr="0050040E">
        <w:rPr>
          <w:rFonts w:ascii="Times New Roman" w:hAnsi="Times New Roman" w:cs="Times New Roman"/>
          <w:sz w:val="24"/>
          <w:szCs w:val="24"/>
        </w:rPr>
        <w:t>Sugiyono</w:t>
      </w:r>
      <w:r w:rsidR="00C71D8A" w:rsidRPr="0050040E">
        <w:rPr>
          <w:rFonts w:ascii="Times New Roman" w:hAnsi="Times New Roman" w:cs="Times New Roman"/>
          <w:sz w:val="24"/>
          <w:szCs w:val="24"/>
        </w:rPr>
        <w:t xml:space="preserve"> (</w:t>
      </w:r>
      <w:r w:rsidR="00AD299C" w:rsidRPr="0050040E">
        <w:rPr>
          <w:rFonts w:ascii="Times New Roman" w:hAnsi="Times New Roman" w:cs="Times New Roman"/>
          <w:sz w:val="24"/>
          <w:szCs w:val="24"/>
        </w:rPr>
        <w:t>202</w:t>
      </w:r>
      <w:r w:rsidR="00C71D8A" w:rsidRPr="0050040E">
        <w:rPr>
          <w:rFonts w:ascii="Times New Roman" w:hAnsi="Times New Roman" w:cs="Times New Roman"/>
          <w:sz w:val="24"/>
          <w:szCs w:val="24"/>
        </w:rPr>
        <w:t>3</w:t>
      </w:r>
      <w:r w:rsidR="00AD299C" w:rsidRPr="0050040E">
        <w:rPr>
          <w:rFonts w:ascii="Times New Roman" w:hAnsi="Times New Roman" w:cs="Times New Roman"/>
          <w:sz w:val="24"/>
          <w:szCs w:val="24"/>
        </w:rPr>
        <w:t>)</w:t>
      </w:r>
      <w:r w:rsidR="00C71D8A" w:rsidRPr="0050040E">
        <w:rPr>
          <w:rFonts w:ascii="Times New Roman" w:hAnsi="Times New Roman" w:cs="Times New Roman"/>
          <w:sz w:val="24"/>
          <w:szCs w:val="24"/>
        </w:rPr>
        <w:t xml:space="preserve">, </w:t>
      </w:r>
      <w:r w:rsidR="007C58FD" w:rsidRPr="0050040E">
        <w:rPr>
          <w:rFonts w:ascii="Times New Roman" w:hAnsi="Times New Roman" w:cs="Times New Roman"/>
          <w:sz w:val="24"/>
          <w:szCs w:val="24"/>
        </w:rPr>
        <w:t>sumber data sekunder adalah data yang diperoleh secara tidak langsung oleh peneliti, melainkan melalui sumber lain seperti dokumen, laporan, arsip, buku, jurnal ilmiah, atau hasil penelitian sebelumnya.</w:t>
      </w:r>
      <w:r w:rsidRPr="0050040E">
        <w:rPr>
          <w:rFonts w:ascii="Times New Roman" w:hAnsi="Times New Roman" w:cs="Times New Roman"/>
          <w:sz w:val="24"/>
          <w:szCs w:val="24"/>
        </w:rPr>
        <w:t xml:space="preserve"> Sumber data dalam penelitian adalah data sekunder berupa laporan keuangan dan laporan tahunan perusahaan </w:t>
      </w:r>
      <w:r w:rsidR="00C403E7" w:rsidRPr="00C403E7">
        <w:rPr>
          <w:rFonts w:ascii="Times New Roman" w:hAnsi="Times New Roman" w:cs="Times New Roman"/>
          <w:sz w:val="24"/>
          <w:szCs w:val="24"/>
        </w:rPr>
        <w:t>subsektor</w:t>
      </w:r>
      <w:r w:rsidRPr="0050040E">
        <w:rPr>
          <w:rFonts w:ascii="Times New Roman" w:hAnsi="Times New Roman" w:cs="Times New Roman"/>
          <w:sz w:val="24"/>
          <w:szCs w:val="24"/>
        </w:rPr>
        <w:t xml:space="preserve"> pulp dan kertas yang tedaftar di Bursa Efek Indonesia (BEI) dan laporan keuangan tahunan perusahaan yang diperoleh dari </w:t>
      </w:r>
      <w:r w:rsidRPr="0050040E">
        <w:rPr>
          <w:rFonts w:ascii="Times New Roman" w:hAnsi="Times New Roman" w:cs="Times New Roman"/>
          <w:sz w:val="24"/>
          <w:szCs w:val="24"/>
          <w:u w:val="single"/>
        </w:rPr>
        <w:t>www.idx.co.id.</w:t>
      </w:r>
      <w:r w:rsidRPr="0050040E">
        <w:rPr>
          <w:rFonts w:ascii="Times New Roman" w:hAnsi="Times New Roman" w:cs="Times New Roman"/>
          <w:sz w:val="24"/>
          <w:szCs w:val="24"/>
        </w:rPr>
        <w:t xml:space="preserve"> pada periode 2020 </w:t>
      </w:r>
      <w:r w:rsidR="00AD299C" w:rsidRPr="0050040E">
        <w:rPr>
          <w:rFonts w:ascii="Times New Roman" w:hAnsi="Times New Roman" w:cs="Times New Roman"/>
          <w:sz w:val="24"/>
          <w:szCs w:val="24"/>
        </w:rPr>
        <w:t xml:space="preserve">hingga </w:t>
      </w:r>
      <w:r w:rsidRPr="0050040E">
        <w:rPr>
          <w:rFonts w:ascii="Times New Roman" w:hAnsi="Times New Roman" w:cs="Times New Roman"/>
          <w:sz w:val="24"/>
          <w:szCs w:val="24"/>
        </w:rPr>
        <w:t>2024 dan situs resmi masing-masing perusahaan.</w:t>
      </w:r>
    </w:p>
    <w:p w14:paraId="4AC0AD03" w14:textId="77777777" w:rsidR="00521856" w:rsidRPr="0050040E" w:rsidRDefault="00521856" w:rsidP="00521856">
      <w:pPr>
        <w:tabs>
          <w:tab w:val="left" w:pos="2410"/>
        </w:tabs>
        <w:spacing w:after="0" w:line="480" w:lineRule="auto"/>
        <w:ind w:firstLine="720"/>
        <w:contextualSpacing/>
        <w:jc w:val="both"/>
        <w:rPr>
          <w:rFonts w:ascii="Times New Roman" w:hAnsi="Times New Roman" w:cs="Times New Roman"/>
          <w:sz w:val="24"/>
          <w:szCs w:val="24"/>
        </w:rPr>
      </w:pPr>
    </w:p>
    <w:p w14:paraId="083E19C9" w14:textId="77777777" w:rsidR="00CF4FB2" w:rsidRPr="0050040E" w:rsidRDefault="00CF4FB2" w:rsidP="0026340B">
      <w:pPr>
        <w:pStyle w:val="Heading2"/>
        <w:numPr>
          <w:ilvl w:val="0"/>
          <w:numId w:val="0"/>
        </w:numPr>
        <w:spacing w:before="0" w:after="0" w:line="480" w:lineRule="auto"/>
        <w:contextualSpacing/>
        <w:jc w:val="both"/>
      </w:pPr>
      <w:bookmarkStart w:id="112" w:name="_Toc223131020"/>
      <w:r w:rsidRPr="0050040E">
        <w:lastRenderedPageBreak/>
        <w:t xml:space="preserve">3.3. </w:t>
      </w:r>
      <w:bookmarkStart w:id="113" w:name="_Toc213611344"/>
      <w:r w:rsidRPr="0050040E">
        <w:t>Populasi dan Sampel</w:t>
      </w:r>
      <w:bookmarkEnd w:id="112"/>
      <w:bookmarkEnd w:id="113"/>
    </w:p>
    <w:p w14:paraId="516FF176" w14:textId="36244C31" w:rsidR="00CF4FB2" w:rsidRPr="0050040E" w:rsidRDefault="00CF4FB2" w:rsidP="00242E11">
      <w:pPr>
        <w:pStyle w:val="Heading3"/>
      </w:pPr>
      <w:bookmarkStart w:id="114" w:name="_Toc213611345"/>
      <w:bookmarkStart w:id="115" w:name="_Toc223131021"/>
      <w:r w:rsidRPr="0050040E">
        <w:t xml:space="preserve">3.3.1. </w:t>
      </w:r>
      <w:r w:rsidR="0093391A" w:rsidRPr="0050040E">
        <w:t xml:space="preserve"> </w:t>
      </w:r>
      <w:r w:rsidRPr="0050040E">
        <w:t>Populasi</w:t>
      </w:r>
      <w:bookmarkEnd w:id="114"/>
      <w:bookmarkEnd w:id="115"/>
    </w:p>
    <w:p w14:paraId="44BB9533" w14:textId="21BFB4AE" w:rsidR="006E2397" w:rsidRDefault="0026340B" w:rsidP="00FB225B">
      <w:pPr>
        <w:pStyle w:val="Caption"/>
        <w:keepNext/>
        <w:spacing w:after="0" w:line="480" w:lineRule="auto"/>
        <w:ind w:firstLine="720"/>
        <w:contextualSpacing/>
        <w:jc w:val="both"/>
        <w:rPr>
          <w:rFonts w:ascii="Times New Roman" w:hAnsi="Times New Roman" w:cs="Times New Roman"/>
          <w:i w:val="0"/>
          <w:iCs w:val="0"/>
          <w:color w:val="auto"/>
          <w:sz w:val="24"/>
          <w:szCs w:val="24"/>
        </w:rPr>
      </w:pPr>
      <w:bookmarkStart w:id="116" w:name="_Toc211125512"/>
      <w:bookmarkStart w:id="117" w:name="_Toc211126625"/>
      <w:bookmarkStart w:id="118" w:name="_Toc214257495"/>
      <w:bookmarkStart w:id="119" w:name="_Toc214257644"/>
      <w:bookmarkStart w:id="120" w:name="_Toc214257922"/>
      <w:bookmarkStart w:id="121" w:name="_Toc221483506"/>
      <w:bookmarkStart w:id="122" w:name="_Toc221483599"/>
      <w:bookmarkStart w:id="123" w:name="_Toc223131550"/>
      <w:bookmarkStart w:id="124" w:name="_Toc223131809"/>
      <w:bookmarkStart w:id="125" w:name="_Toc223132144"/>
      <w:bookmarkStart w:id="126" w:name="_Toc225814506"/>
      <w:r w:rsidRPr="0050040E">
        <w:rPr>
          <w:rFonts w:ascii="Times New Roman" w:hAnsi="Times New Roman" w:cs="Times New Roman"/>
          <w:i w:val="0"/>
          <w:iCs w:val="0"/>
          <w:color w:val="auto"/>
          <w:sz w:val="24"/>
          <w:szCs w:val="24"/>
        </w:rPr>
        <w:t xml:space="preserve">Populasi merupakan wilayah generalisasi yang terdiri atas objek atau subjek yang memiliki karakteristik tertentu yang ditetapkan oleh peneliti untuk dipelajari dan kemudian ditarik kesimpulan (Sugiyono, 2023). Dalam penelitian ini, populasi yang digunakan adalah seluruh perusahaan </w:t>
      </w:r>
      <w:r w:rsidR="00C403E7" w:rsidRPr="00C403E7">
        <w:rPr>
          <w:rFonts w:ascii="Times New Roman" w:hAnsi="Times New Roman" w:cs="Times New Roman"/>
          <w:i w:val="0"/>
          <w:iCs w:val="0"/>
          <w:color w:val="auto"/>
          <w:sz w:val="24"/>
          <w:szCs w:val="24"/>
        </w:rPr>
        <w:t>subsektor</w:t>
      </w:r>
      <w:r w:rsidRPr="0050040E">
        <w:rPr>
          <w:rFonts w:ascii="Times New Roman" w:hAnsi="Times New Roman" w:cs="Times New Roman"/>
          <w:i w:val="0"/>
          <w:iCs w:val="0"/>
          <w:color w:val="auto"/>
          <w:sz w:val="24"/>
          <w:szCs w:val="24"/>
        </w:rPr>
        <w:t xml:space="preserve"> pulp dan kertas yang terdaftar di</w:t>
      </w:r>
      <w:r w:rsidR="00D92547" w:rsidRPr="0050040E">
        <w:rPr>
          <w:rFonts w:ascii="Times New Roman" w:hAnsi="Times New Roman" w:cs="Times New Roman"/>
          <w:i w:val="0"/>
          <w:iCs w:val="0"/>
          <w:color w:val="auto"/>
          <w:sz w:val="24"/>
          <w:szCs w:val="24"/>
        </w:rPr>
        <w:t xml:space="preserve"> </w:t>
      </w:r>
      <w:r w:rsidRPr="0050040E">
        <w:rPr>
          <w:rFonts w:ascii="Times New Roman" w:hAnsi="Times New Roman" w:cs="Times New Roman"/>
          <w:i w:val="0"/>
          <w:iCs w:val="0"/>
          <w:color w:val="auto"/>
          <w:sz w:val="24"/>
          <w:szCs w:val="24"/>
        </w:rPr>
        <w:t xml:space="preserve">BEI dan secara konsisten menyajikan laporan keuangan tahunan selama periode 2020–2024. Berdasarkan data BEI, terdapat 9 perusahaan dalam </w:t>
      </w:r>
      <w:r w:rsidR="00C403E7" w:rsidRPr="00C403E7">
        <w:rPr>
          <w:rFonts w:ascii="Times New Roman" w:hAnsi="Times New Roman" w:cs="Times New Roman"/>
          <w:i w:val="0"/>
          <w:iCs w:val="0"/>
          <w:color w:val="auto"/>
          <w:sz w:val="24"/>
          <w:szCs w:val="24"/>
        </w:rPr>
        <w:t>subsektor</w:t>
      </w:r>
      <w:r w:rsidRPr="0050040E">
        <w:rPr>
          <w:rFonts w:ascii="Times New Roman" w:hAnsi="Times New Roman" w:cs="Times New Roman"/>
          <w:i w:val="0"/>
          <w:iCs w:val="0"/>
          <w:color w:val="auto"/>
          <w:sz w:val="24"/>
          <w:szCs w:val="24"/>
        </w:rPr>
        <w:t xml:space="preserve"> </w:t>
      </w:r>
      <w:r w:rsidR="00DC48BF" w:rsidRPr="0050040E">
        <w:rPr>
          <w:rFonts w:ascii="Times New Roman" w:hAnsi="Times New Roman" w:cs="Times New Roman"/>
          <w:i w:val="0"/>
          <w:iCs w:val="0"/>
          <w:color w:val="auto"/>
          <w:sz w:val="24"/>
          <w:szCs w:val="24"/>
        </w:rPr>
        <w:t>pulp dan kertas</w:t>
      </w:r>
      <w:r w:rsidRPr="0050040E">
        <w:rPr>
          <w:rFonts w:ascii="Times New Roman" w:hAnsi="Times New Roman" w:cs="Times New Roman"/>
          <w:i w:val="0"/>
          <w:iCs w:val="0"/>
          <w:color w:val="auto"/>
          <w:sz w:val="24"/>
          <w:szCs w:val="24"/>
        </w:rPr>
        <w:t>, namun tidak seluruhnya dapat dijadikan objek penelitian karena beberapa perusahaan tidak memenuhi kriteria</w:t>
      </w:r>
      <w:r w:rsidR="00F74B7C">
        <w:rPr>
          <w:rFonts w:ascii="Times New Roman" w:hAnsi="Times New Roman" w:cs="Times New Roman"/>
          <w:i w:val="0"/>
          <w:iCs w:val="0"/>
          <w:color w:val="auto"/>
          <w:sz w:val="24"/>
          <w:szCs w:val="24"/>
        </w:rPr>
        <w:t xml:space="preserve"> </w:t>
      </w:r>
      <w:r w:rsidRPr="0050040E">
        <w:rPr>
          <w:rFonts w:ascii="Times New Roman" w:hAnsi="Times New Roman" w:cs="Times New Roman"/>
          <w:i w:val="0"/>
          <w:iCs w:val="0"/>
          <w:color w:val="auto"/>
          <w:sz w:val="24"/>
          <w:szCs w:val="24"/>
        </w:rPr>
        <w:t>yang telah ditentukan pada penelitian ini.</w:t>
      </w:r>
      <w:bookmarkEnd w:id="116"/>
      <w:bookmarkEnd w:id="117"/>
      <w:bookmarkEnd w:id="118"/>
      <w:bookmarkEnd w:id="119"/>
      <w:bookmarkEnd w:id="120"/>
      <w:r w:rsidR="00896300">
        <w:rPr>
          <w:rFonts w:ascii="Times New Roman" w:hAnsi="Times New Roman" w:cs="Times New Roman"/>
          <w:i w:val="0"/>
          <w:iCs w:val="0"/>
          <w:color w:val="auto"/>
          <w:sz w:val="24"/>
          <w:szCs w:val="24"/>
        </w:rPr>
        <w:t xml:space="preserve"> </w:t>
      </w:r>
      <w:r w:rsidR="006E2397" w:rsidRPr="006E2397">
        <w:rPr>
          <w:rFonts w:ascii="Times New Roman" w:hAnsi="Times New Roman" w:cs="Times New Roman"/>
          <w:i w:val="0"/>
          <w:iCs w:val="0"/>
          <w:color w:val="auto"/>
          <w:sz w:val="24"/>
          <w:szCs w:val="24"/>
        </w:rPr>
        <w:t>Berikut daftar perusahaan subsektor pulp dan kertas yang terdaftar di Bursa Efek</w:t>
      </w:r>
      <w:r w:rsidR="00896300">
        <w:rPr>
          <w:rFonts w:ascii="Times New Roman" w:hAnsi="Times New Roman" w:cs="Times New Roman"/>
          <w:i w:val="0"/>
          <w:iCs w:val="0"/>
          <w:color w:val="auto"/>
          <w:sz w:val="24"/>
          <w:szCs w:val="24"/>
        </w:rPr>
        <w:t xml:space="preserve"> </w:t>
      </w:r>
      <w:r w:rsidR="006E2397" w:rsidRPr="006E2397">
        <w:rPr>
          <w:rFonts w:ascii="Times New Roman" w:hAnsi="Times New Roman" w:cs="Times New Roman"/>
          <w:i w:val="0"/>
          <w:iCs w:val="0"/>
          <w:color w:val="auto"/>
          <w:sz w:val="24"/>
          <w:szCs w:val="24"/>
        </w:rPr>
        <w:t xml:space="preserve">Indonesia dan menjadi bagian dari populasi penelitian disajikan pada </w:t>
      </w:r>
      <w:r w:rsidR="00896300">
        <w:rPr>
          <w:rFonts w:ascii="Times New Roman" w:hAnsi="Times New Roman" w:cs="Times New Roman"/>
          <w:i w:val="0"/>
          <w:iCs w:val="0"/>
          <w:color w:val="auto"/>
          <w:sz w:val="24"/>
          <w:szCs w:val="24"/>
        </w:rPr>
        <w:t>t</w:t>
      </w:r>
      <w:r w:rsidR="006E2397" w:rsidRPr="006E2397">
        <w:rPr>
          <w:rFonts w:ascii="Times New Roman" w:hAnsi="Times New Roman" w:cs="Times New Roman"/>
          <w:i w:val="0"/>
          <w:iCs w:val="0"/>
          <w:color w:val="auto"/>
          <w:sz w:val="24"/>
          <w:szCs w:val="24"/>
        </w:rPr>
        <w:t>abel</w:t>
      </w:r>
      <w:r w:rsidR="00FB225B">
        <w:rPr>
          <w:rFonts w:ascii="Times New Roman" w:hAnsi="Times New Roman" w:cs="Times New Roman"/>
          <w:i w:val="0"/>
          <w:iCs w:val="0"/>
          <w:color w:val="auto"/>
          <w:sz w:val="24"/>
          <w:szCs w:val="24"/>
        </w:rPr>
        <w:t xml:space="preserve"> </w:t>
      </w:r>
      <w:r w:rsidR="006E2397" w:rsidRPr="006E2397">
        <w:rPr>
          <w:rFonts w:ascii="Times New Roman" w:hAnsi="Times New Roman" w:cs="Times New Roman"/>
          <w:i w:val="0"/>
          <w:iCs w:val="0"/>
          <w:color w:val="auto"/>
          <w:sz w:val="24"/>
          <w:szCs w:val="24"/>
        </w:rPr>
        <w:t>berikut</w:t>
      </w:r>
      <w:r w:rsidR="00F74B7C">
        <w:rPr>
          <w:rFonts w:ascii="Times New Roman" w:hAnsi="Times New Roman" w:cs="Times New Roman"/>
          <w:i w:val="0"/>
          <w:iCs w:val="0"/>
          <w:color w:val="auto"/>
          <w:sz w:val="24"/>
          <w:szCs w:val="24"/>
        </w:rPr>
        <w:t>:</w:t>
      </w:r>
      <w:bookmarkEnd w:id="121"/>
      <w:bookmarkEnd w:id="122"/>
      <w:bookmarkEnd w:id="123"/>
      <w:bookmarkEnd w:id="124"/>
      <w:bookmarkEnd w:id="125"/>
      <w:bookmarkEnd w:id="126"/>
      <w:r w:rsidR="00F74B7C">
        <w:rPr>
          <w:rFonts w:ascii="Times New Roman" w:hAnsi="Times New Roman" w:cs="Times New Roman"/>
          <w:i w:val="0"/>
          <w:iCs w:val="0"/>
          <w:color w:val="auto"/>
          <w:sz w:val="24"/>
          <w:szCs w:val="24"/>
        </w:rPr>
        <w:t xml:space="preserve"> </w:t>
      </w:r>
    </w:p>
    <w:p w14:paraId="2D28C4A2" w14:textId="101B9BA0" w:rsidR="001B2818" w:rsidRPr="001B2818" w:rsidRDefault="001B2818" w:rsidP="001B2818">
      <w:pPr>
        <w:pStyle w:val="Caption"/>
        <w:keepNext/>
        <w:rPr>
          <w:rFonts w:ascii="Times New Roman" w:hAnsi="Times New Roman" w:cs="Times New Roman"/>
          <w:b/>
          <w:bCs/>
          <w:i w:val="0"/>
          <w:iCs w:val="0"/>
          <w:color w:val="auto"/>
          <w:sz w:val="24"/>
          <w:szCs w:val="24"/>
        </w:rPr>
      </w:pPr>
      <w:bookmarkStart w:id="127" w:name="_Toc221483600"/>
      <w:bookmarkStart w:id="128" w:name="_Toc223131551"/>
      <w:bookmarkStart w:id="129" w:name="_Toc223131810"/>
      <w:bookmarkStart w:id="130" w:name="_Toc223132145"/>
      <w:bookmarkStart w:id="131" w:name="_Toc225814507"/>
      <w:r w:rsidRPr="001B2818">
        <w:rPr>
          <w:rFonts w:ascii="Times New Roman" w:hAnsi="Times New Roman" w:cs="Times New Roman"/>
          <w:b/>
          <w:bCs/>
          <w:i w:val="0"/>
          <w:iCs w:val="0"/>
          <w:color w:val="auto"/>
          <w:sz w:val="24"/>
          <w:szCs w:val="24"/>
        </w:rPr>
        <w:t xml:space="preserve">Tabel 3. </w:t>
      </w:r>
      <w:r w:rsidRPr="001B2818">
        <w:rPr>
          <w:rFonts w:ascii="Times New Roman" w:hAnsi="Times New Roman" w:cs="Times New Roman"/>
          <w:b/>
          <w:bCs/>
          <w:i w:val="0"/>
          <w:iCs w:val="0"/>
          <w:color w:val="auto"/>
          <w:sz w:val="24"/>
          <w:szCs w:val="24"/>
        </w:rPr>
        <w:fldChar w:fldCharType="begin"/>
      </w:r>
      <w:r w:rsidRPr="001B2818">
        <w:rPr>
          <w:rFonts w:ascii="Times New Roman" w:hAnsi="Times New Roman" w:cs="Times New Roman"/>
          <w:b/>
          <w:bCs/>
          <w:i w:val="0"/>
          <w:iCs w:val="0"/>
          <w:color w:val="auto"/>
          <w:sz w:val="24"/>
          <w:szCs w:val="24"/>
        </w:rPr>
        <w:instrText xml:space="preserve"> SEQ Tabel_3. \* ARABIC </w:instrText>
      </w:r>
      <w:r w:rsidRPr="001B2818">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1</w:t>
      </w:r>
      <w:r w:rsidRPr="001B2818">
        <w:rPr>
          <w:rFonts w:ascii="Times New Roman" w:hAnsi="Times New Roman" w:cs="Times New Roman"/>
          <w:b/>
          <w:bCs/>
          <w:i w:val="0"/>
          <w:iCs w:val="0"/>
          <w:color w:val="auto"/>
          <w:sz w:val="24"/>
          <w:szCs w:val="24"/>
        </w:rPr>
        <w:fldChar w:fldCharType="end"/>
      </w:r>
      <w:r w:rsidRPr="001B2818">
        <w:rPr>
          <w:rFonts w:ascii="Times New Roman" w:hAnsi="Times New Roman" w:cs="Times New Roman"/>
          <w:b/>
          <w:bCs/>
          <w:i w:val="0"/>
          <w:iCs w:val="0"/>
          <w:color w:val="auto"/>
          <w:sz w:val="24"/>
          <w:szCs w:val="24"/>
        </w:rPr>
        <w:t xml:space="preserve"> Populasi Penelitian</w:t>
      </w:r>
      <w:bookmarkEnd w:id="127"/>
      <w:bookmarkEnd w:id="128"/>
      <w:bookmarkEnd w:id="129"/>
      <w:bookmarkEnd w:id="130"/>
      <w:bookmarkEnd w:id="131"/>
    </w:p>
    <w:tbl>
      <w:tblPr>
        <w:tblStyle w:val="TableGrid"/>
        <w:tblW w:w="0" w:type="auto"/>
        <w:tblLook w:val="04A0" w:firstRow="1" w:lastRow="0" w:firstColumn="1" w:lastColumn="0" w:noHBand="0" w:noVBand="1"/>
      </w:tblPr>
      <w:tblGrid>
        <w:gridCol w:w="570"/>
        <w:gridCol w:w="3536"/>
        <w:gridCol w:w="1276"/>
        <w:gridCol w:w="2545"/>
      </w:tblGrid>
      <w:tr w:rsidR="000B67F9" w:rsidRPr="000B67F9" w14:paraId="2B5F8FA6" w14:textId="77777777" w:rsidTr="001B2818">
        <w:trPr>
          <w:trHeight w:val="580"/>
        </w:trPr>
        <w:tc>
          <w:tcPr>
            <w:tcW w:w="570" w:type="dxa"/>
            <w:vAlign w:val="center"/>
            <w:hideMark/>
          </w:tcPr>
          <w:p w14:paraId="4D6FF150" w14:textId="20EF7072"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N</w:t>
            </w:r>
            <w:r w:rsidR="003A2B05" w:rsidRPr="003A2B05">
              <w:rPr>
                <w:rFonts w:ascii="Times New Roman" w:eastAsia="Times New Roman" w:hAnsi="Times New Roman" w:cs="Times New Roman"/>
                <w:color w:val="000000"/>
                <w:kern w:val="0"/>
                <w:sz w:val="24"/>
                <w:szCs w:val="24"/>
                <w:lang w:val="en-ID" w:eastAsia="en-ID"/>
                <w14:ligatures w14:val="none"/>
              </w:rPr>
              <w:t>o.</w:t>
            </w:r>
          </w:p>
        </w:tc>
        <w:tc>
          <w:tcPr>
            <w:tcW w:w="3536" w:type="dxa"/>
            <w:vAlign w:val="center"/>
            <w:hideMark/>
          </w:tcPr>
          <w:p w14:paraId="5A896CF7" w14:textId="77777777"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Nama Emiten</w:t>
            </w:r>
          </w:p>
        </w:tc>
        <w:tc>
          <w:tcPr>
            <w:tcW w:w="1276" w:type="dxa"/>
            <w:vAlign w:val="center"/>
            <w:hideMark/>
          </w:tcPr>
          <w:p w14:paraId="652636F0" w14:textId="77777777"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Kode Emiten</w:t>
            </w:r>
          </w:p>
        </w:tc>
        <w:tc>
          <w:tcPr>
            <w:tcW w:w="2545" w:type="dxa"/>
            <w:vAlign w:val="center"/>
            <w:hideMark/>
          </w:tcPr>
          <w:p w14:paraId="06169505" w14:textId="77777777"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Tanggal IPO / Tercatat di BEI</w:t>
            </w:r>
          </w:p>
        </w:tc>
      </w:tr>
      <w:tr w:rsidR="000B67F9" w:rsidRPr="000B67F9" w14:paraId="02F51E3E" w14:textId="77777777" w:rsidTr="001B2818">
        <w:trPr>
          <w:trHeight w:val="309"/>
        </w:trPr>
        <w:tc>
          <w:tcPr>
            <w:tcW w:w="570" w:type="dxa"/>
            <w:hideMark/>
          </w:tcPr>
          <w:p w14:paraId="0C169AF1" w14:textId="5374A692"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1</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5A42B58A"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Pabrik Kertas Tjiwi Kimia Tbk</w:t>
            </w:r>
          </w:p>
        </w:tc>
        <w:tc>
          <w:tcPr>
            <w:tcW w:w="1276" w:type="dxa"/>
            <w:vAlign w:val="center"/>
            <w:hideMark/>
          </w:tcPr>
          <w:p w14:paraId="4C3B4C7E"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TKIM</w:t>
            </w:r>
          </w:p>
        </w:tc>
        <w:tc>
          <w:tcPr>
            <w:tcW w:w="2545" w:type="dxa"/>
            <w:noWrap/>
            <w:vAlign w:val="center"/>
            <w:hideMark/>
          </w:tcPr>
          <w:p w14:paraId="19F2640E" w14:textId="7D80C040"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3 April 1990</w:t>
            </w:r>
          </w:p>
        </w:tc>
      </w:tr>
      <w:tr w:rsidR="000B67F9" w:rsidRPr="000B67F9" w14:paraId="4A23BCA7" w14:textId="77777777" w:rsidTr="001B2818">
        <w:trPr>
          <w:trHeight w:val="290"/>
        </w:trPr>
        <w:tc>
          <w:tcPr>
            <w:tcW w:w="570" w:type="dxa"/>
            <w:hideMark/>
          </w:tcPr>
          <w:p w14:paraId="1095E9FF" w14:textId="3D27013C"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2</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623E9B54"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Toba Pulp Lestari Tbk</w:t>
            </w:r>
          </w:p>
        </w:tc>
        <w:tc>
          <w:tcPr>
            <w:tcW w:w="1276" w:type="dxa"/>
            <w:vAlign w:val="center"/>
            <w:hideMark/>
          </w:tcPr>
          <w:p w14:paraId="16D9BF22"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INRU</w:t>
            </w:r>
          </w:p>
        </w:tc>
        <w:tc>
          <w:tcPr>
            <w:tcW w:w="2545" w:type="dxa"/>
            <w:noWrap/>
            <w:vAlign w:val="center"/>
            <w:hideMark/>
          </w:tcPr>
          <w:p w14:paraId="3A86381E"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18 Juni 1990</w:t>
            </w:r>
          </w:p>
        </w:tc>
      </w:tr>
      <w:tr w:rsidR="000B67F9" w:rsidRPr="000B67F9" w14:paraId="4B2DCDF9" w14:textId="77777777" w:rsidTr="001B2818">
        <w:trPr>
          <w:trHeight w:val="247"/>
        </w:trPr>
        <w:tc>
          <w:tcPr>
            <w:tcW w:w="570" w:type="dxa"/>
            <w:hideMark/>
          </w:tcPr>
          <w:p w14:paraId="58091FC5" w14:textId="1C673E9B"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3</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71149EE2"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Indah Kiat Pulp &amp; Paper Tbk</w:t>
            </w:r>
          </w:p>
        </w:tc>
        <w:tc>
          <w:tcPr>
            <w:tcW w:w="1276" w:type="dxa"/>
            <w:vAlign w:val="center"/>
            <w:hideMark/>
          </w:tcPr>
          <w:p w14:paraId="3F202788"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INKP</w:t>
            </w:r>
          </w:p>
        </w:tc>
        <w:tc>
          <w:tcPr>
            <w:tcW w:w="2545" w:type="dxa"/>
            <w:noWrap/>
            <w:vAlign w:val="center"/>
            <w:hideMark/>
          </w:tcPr>
          <w:p w14:paraId="4F9967BE"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16 Juli 1990</w:t>
            </w:r>
          </w:p>
        </w:tc>
      </w:tr>
      <w:tr w:rsidR="000B67F9" w:rsidRPr="000B67F9" w14:paraId="053B377E" w14:textId="77777777" w:rsidTr="001B2818">
        <w:trPr>
          <w:trHeight w:val="290"/>
        </w:trPr>
        <w:tc>
          <w:tcPr>
            <w:tcW w:w="570" w:type="dxa"/>
            <w:hideMark/>
          </w:tcPr>
          <w:p w14:paraId="37439D27" w14:textId="3FD971B0"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4</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37F0B6E3"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Suparma Tbk</w:t>
            </w:r>
          </w:p>
        </w:tc>
        <w:tc>
          <w:tcPr>
            <w:tcW w:w="1276" w:type="dxa"/>
            <w:vAlign w:val="center"/>
            <w:hideMark/>
          </w:tcPr>
          <w:p w14:paraId="28A4F483"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SPMA</w:t>
            </w:r>
          </w:p>
        </w:tc>
        <w:tc>
          <w:tcPr>
            <w:tcW w:w="2545" w:type="dxa"/>
            <w:noWrap/>
            <w:vAlign w:val="center"/>
            <w:hideMark/>
          </w:tcPr>
          <w:p w14:paraId="5B451B75" w14:textId="6F29D800"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15 November 1994</w:t>
            </w:r>
          </w:p>
        </w:tc>
      </w:tr>
      <w:tr w:rsidR="000B67F9" w:rsidRPr="000B67F9" w14:paraId="3FFC718B" w14:textId="77777777" w:rsidTr="001B2818">
        <w:trPr>
          <w:trHeight w:val="290"/>
        </w:trPr>
        <w:tc>
          <w:tcPr>
            <w:tcW w:w="570" w:type="dxa"/>
            <w:hideMark/>
          </w:tcPr>
          <w:p w14:paraId="4BCC8409" w14:textId="13EB3B51"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5</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7FF22E00"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Fajar Surya Wisesa Tbk</w:t>
            </w:r>
          </w:p>
        </w:tc>
        <w:tc>
          <w:tcPr>
            <w:tcW w:w="1276" w:type="dxa"/>
            <w:vAlign w:val="center"/>
            <w:hideMark/>
          </w:tcPr>
          <w:p w14:paraId="08DBA2F3"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FASW</w:t>
            </w:r>
          </w:p>
        </w:tc>
        <w:tc>
          <w:tcPr>
            <w:tcW w:w="2545" w:type="dxa"/>
            <w:noWrap/>
            <w:vAlign w:val="center"/>
            <w:hideMark/>
          </w:tcPr>
          <w:p w14:paraId="6D06FBF2"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19 Desember 1994</w:t>
            </w:r>
          </w:p>
        </w:tc>
      </w:tr>
      <w:tr w:rsidR="000B67F9" w:rsidRPr="000B67F9" w14:paraId="77DEC17A" w14:textId="77777777" w:rsidTr="001B2818">
        <w:trPr>
          <w:trHeight w:val="233"/>
        </w:trPr>
        <w:tc>
          <w:tcPr>
            <w:tcW w:w="570" w:type="dxa"/>
            <w:hideMark/>
          </w:tcPr>
          <w:p w14:paraId="529CBA6F" w14:textId="424F45C0"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6</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61A92577"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Kedawung Setia Industrial Tbk</w:t>
            </w:r>
          </w:p>
        </w:tc>
        <w:tc>
          <w:tcPr>
            <w:tcW w:w="1276" w:type="dxa"/>
            <w:vAlign w:val="center"/>
            <w:hideMark/>
          </w:tcPr>
          <w:p w14:paraId="310F2AB6"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KDSI</w:t>
            </w:r>
          </w:p>
        </w:tc>
        <w:tc>
          <w:tcPr>
            <w:tcW w:w="2545" w:type="dxa"/>
            <w:noWrap/>
            <w:vAlign w:val="center"/>
            <w:hideMark/>
          </w:tcPr>
          <w:p w14:paraId="2DE651D9"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29 Juli 1996</w:t>
            </w:r>
          </w:p>
        </w:tc>
      </w:tr>
      <w:tr w:rsidR="000B67F9" w:rsidRPr="000B67F9" w14:paraId="1F5DE872" w14:textId="77777777" w:rsidTr="001B2818">
        <w:trPr>
          <w:trHeight w:val="580"/>
        </w:trPr>
        <w:tc>
          <w:tcPr>
            <w:tcW w:w="570" w:type="dxa"/>
            <w:hideMark/>
          </w:tcPr>
          <w:p w14:paraId="37B168BF" w14:textId="7633C0D8"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7</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2C0C31F1"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Kertas Basuki Rachmat Indonesia Tbk</w:t>
            </w:r>
          </w:p>
        </w:tc>
        <w:tc>
          <w:tcPr>
            <w:tcW w:w="1276" w:type="dxa"/>
            <w:vAlign w:val="center"/>
            <w:hideMark/>
          </w:tcPr>
          <w:p w14:paraId="6AE4BA1F"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KBRI</w:t>
            </w:r>
          </w:p>
        </w:tc>
        <w:tc>
          <w:tcPr>
            <w:tcW w:w="2545" w:type="dxa"/>
            <w:noWrap/>
            <w:vAlign w:val="center"/>
            <w:hideMark/>
          </w:tcPr>
          <w:p w14:paraId="63C533B7"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11 Juli 2008</w:t>
            </w:r>
          </w:p>
        </w:tc>
      </w:tr>
      <w:tr w:rsidR="000B67F9" w:rsidRPr="000B67F9" w14:paraId="789B27E2" w14:textId="77777777" w:rsidTr="001B2818">
        <w:trPr>
          <w:trHeight w:val="290"/>
        </w:trPr>
        <w:tc>
          <w:tcPr>
            <w:tcW w:w="570" w:type="dxa"/>
            <w:hideMark/>
          </w:tcPr>
          <w:p w14:paraId="70AB25A4" w14:textId="3A7A2677"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8</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70D008AD"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Alkindo Naratama Tbk</w:t>
            </w:r>
          </w:p>
        </w:tc>
        <w:tc>
          <w:tcPr>
            <w:tcW w:w="1276" w:type="dxa"/>
            <w:vAlign w:val="center"/>
            <w:hideMark/>
          </w:tcPr>
          <w:p w14:paraId="77E9B7AD"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ALDO</w:t>
            </w:r>
          </w:p>
        </w:tc>
        <w:tc>
          <w:tcPr>
            <w:tcW w:w="2545" w:type="dxa"/>
            <w:noWrap/>
            <w:vAlign w:val="center"/>
            <w:hideMark/>
          </w:tcPr>
          <w:p w14:paraId="5C38582A"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12 Juli 2011</w:t>
            </w:r>
          </w:p>
        </w:tc>
      </w:tr>
      <w:tr w:rsidR="000B67F9" w:rsidRPr="000B67F9" w14:paraId="3CB6EDF9" w14:textId="77777777" w:rsidTr="001B2818">
        <w:trPr>
          <w:trHeight w:val="329"/>
        </w:trPr>
        <w:tc>
          <w:tcPr>
            <w:tcW w:w="570" w:type="dxa"/>
            <w:hideMark/>
          </w:tcPr>
          <w:p w14:paraId="73560721" w14:textId="7B2270C7" w:rsidR="000B67F9" w:rsidRPr="003A2B05" w:rsidRDefault="000B67F9" w:rsidP="000B67F9">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9</w:t>
            </w:r>
            <w:r w:rsidR="001B2818">
              <w:rPr>
                <w:rFonts w:ascii="Times New Roman" w:eastAsia="Times New Roman" w:hAnsi="Times New Roman" w:cs="Times New Roman"/>
                <w:color w:val="000000"/>
                <w:kern w:val="0"/>
                <w:sz w:val="24"/>
                <w:szCs w:val="24"/>
                <w:lang w:val="en-ID" w:eastAsia="en-ID"/>
                <w14:ligatures w14:val="none"/>
              </w:rPr>
              <w:t>.</w:t>
            </w:r>
          </w:p>
        </w:tc>
        <w:tc>
          <w:tcPr>
            <w:tcW w:w="3536" w:type="dxa"/>
            <w:vAlign w:val="center"/>
            <w:hideMark/>
          </w:tcPr>
          <w:p w14:paraId="465C6AE8"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Sriwahana Adityakarta Tbk</w:t>
            </w:r>
          </w:p>
        </w:tc>
        <w:tc>
          <w:tcPr>
            <w:tcW w:w="1276" w:type="dxa"/>
            <w:vAlign w:val="center"/>
            <w:hideMark/>
          </w:tcPr>
          <w:p w14:paraId="627E321A" w14:textId="77777777" w:rsidR="000B67F9" w:rsidRPr="003A2B05" w:rsidRDefault="000B67F9" w:rsidP="001B2818">
            <w:pPr>
              <w:jc w:val="cente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SWAT</w:t>
            </w:r>
          </w:p>
        </w:tc>
        <w:tc>
          <w:tcPr>
            <w:tcW w:w="2545" w:type="dxa"/>
            <w:noWrap/>
            <w:vAlign w:val="center"/>
            <w:hideMark/>
          </w:tcPr>
          <w:p w14:paraId="1E54F7E6" w14:textId="77777777" w:rsidR="000B67F9" w:rsidRPr="003A2B05" w:rsidRDefault="000B67F9" w:rsidP="001B2818">
            <w:pPr>
              <w:rPr>
                <w:rFonts w:ascii="Times New Roman" w:eastAsia="Times New Roman" w:hAnsi="Times New Roman" w:cs="Times New Roman"/>
                <w:color w:val="000000"/>
                <w:kern w:val="0"/>
                <w:sz w:val="24"/>
                <w:szCs w:val="24"/>
                <w:lang w:val="en-ID" w:eastAsia="en-ID"/>
                <w14:ligatures w14:val="none"/>
              </w:rPr>
            </w:pPr>
            <w:r w:rsidRPr="003A2B05">
              <w:rPr>
                <w:rFonts w:ascii="Times New Roman" w:eastAsia="Times New Roman" w:hAnsi="Times New Roman" w:cs="Times New Roman"/>
                <w:color w:val="000000"/>
                <w:kern w:val="0"/>
                <w:sz w:val="24"/>
                <w:szCs w:val="24"/>
                <w:lang w:val="en-ID" w:eastAsia="en-ID"/>
                <w14:ligatures w14:val="none"/>
              </w:rPr>
              <w:t>08 Juni 2018</w:t>
            </w:r>
          </w:p>
        </w:tc>
      </w:tr>
    </w:tbl>
    <w:p w14:paraId="2E69CEE9" w14:textId="281D06FB" w:rsidR="00D24994" w:rsidRPr="003223C5" w:rsidRDefault="000B67F9" w:rsidP="00D24994">
      <w:pPr>
        <w:rPr>
          <w:rFonts w:ascii="Times New Roman" w:hAnsi="Times New Roman" w:cs="Times New Roman"/>
          <w:i/>
          <w:iCs/>
          <w:sz w:val="24"/>
          <w:szCs w:val="24"/>
        </w:rPr>
      </w:pPr>
      <w:r w:rsidRPr="003223C5">
        <w:rPr>
          <w:rFonts w:ascii="Times New Roman" w:hAnsi="Times New Roman" w:cs="Times New Roman"/>
          <w:i/>
          <w:iCs/>
          <w:sz w:val="24"/>
          <w:szCs w:val="24"/>
        </w:rPr>
        <w:t xml:space="preserve">Sumber: </w:t>
      </w:r>
      <w:r w:rsidR="002E5772" w:rsidRPr="003223C5">
        <w:rPr>
          <w:rFonts w:ascii="Times New Roman" w:hAnsi="Times New Roman" w:cs="Times New Roman"/>
          <w:i/>
          <w:iCs/>
          <w:sz w:val="24"/>
          <w:szCs w:val="24"/>
        </w:rPr>
        <w:t>Data sekunder yang diolah, 2025</w:t>
      </w:r>
    </w:p>
    <w:p w14:paraId="718A5EB9" w14:textId="77777777" w:rsidR="001B2818" w:rsidRPr="003A2B05" w:rsidRDefault="001B2818" w:rsidP="00D24994">
      <w:pPr>
        <w:rPr>
          <w:rFonts w:ascii="Times New Roman" w:hAnsi="Times New Roman" w:cs="Times New Roman"/>
          <w:sz w:val="24"/>
          <w:szCs w:val="24"/>
        </w:rPr>
      </w:pPr>
    </w:p>
    <w:p w14:paraId="4E8F139C" w14:textId="77777777" w:rsidR="00CF4FB2" w:rsidRPr="0050040E" w:rsidRDefault="00CF4FB2" w:rsidP="00242E11">
      <w:pPr>
        <w:pStyle w:val="Heading3"/>
      </w:pPr>
      <w:bookmarkStart w:id="132" w:name="_Toc213611346"/>
      <w:bookmarkStart w:id="133" w:name="_Toc223131022"/>
      <w:r w:rsidRPr="0050040E">
        <w:lastRenderedPageBreak/>
        <w:t>3.3.2. Sampel</w:t>
      </w:r>
      <w:bookmarkEnd w:id="132"/>
      <w:bookmarkEnd w:id="133"/>
    </w:p>
    <w:p w14:paraId="1BBDA26A" w14:textId="296F5DE4" w:rsidR="006D54D9" w:rsidRPr="0050040E" w:rsidRDefault="006D54D9" w:rsidP="00D24994">
      <w:pPr>
        <w:tabs>
          <w:tab w:val="left" w:pos="2410"/>
        </w:tabs>
        <w:spacing w:after="0" w:line="480" w:lineRule="auto"/>
        <w:ind w:firstLine="720"/>
        <w:contextualSpacing/>
        <w:jc w:val="both"/>
        <w:rPr>
          <w:rFonts w:ascii="Times New Roman" w:hAnsi="Times New Roman" w:cs="Times New Roman"/>
          <w:b/>
          <w:bCs/>
          <w:sz w:val="24"/>
          <w:szCs w:val="24"/>
        </w:rPr>
      </w:pPr>
      <w:r w:rsidRPr="0050040E">
        <w:rPr>
          <w:rFonts w:ascii="Times New Roman" w:hAnsi="Times New Roman" w:cs="Times New Roman"/>
          <w:sz w:val="24"/>
          <w:szCs w:val="24"/>
        </w:rPr>
        <w:t xml:space="preserve">Menurut </w:t>
      </w:r>
      <w:r w:rsidR="00AD299C" w:rsidRPr="0050040E">
        <w:rPr>
          <w:rFonts w:ascii="Times New Roman" w:hAnsi="Times New Roman" w:cs="Times New Roman"/>
          <w:sz w:val="24"/>
          <w:szCs w:val="24"/>
        </w:rPr>
        <w:t>Sugiyono</w:t>
      </w:r>
      <w:r w:rsidR="0026340B" w:rsidRPr="0050040E">
        <w:rPr>
          <w:rFonts w:ascii="Times New Roman" w:hAnsi="Times New Roman" w:cs="Times New Roman"/>
          <w:sz w:val="24"/>
          <w:szCs w:val="24"/>
        </w:rPr>
        <w:t xml:space="preserve"> (</w:t>
      </w:r>
      <w:r w:rsidR="00AD299C" w:rsidRPr="0050040E">
        <w:rPr>
          <w:rFonts w:ascii="Times New Roman" w:hAnsi="Times New Roman" w:cs="Times New Roman"/>
          <w:sz w:val="24"/>
          <w:szCs w:val="24"/>
        </w:rPr>
        <w:t>202</w:t>
      </w:r>
      <w:r w:rsidR="00477DDC" w:rsidRPr="0050040E">
        <w:rPr>
          <w:rFonts w:ascii="Times New Roman" w:hAnsi="Times New Roman" w:cs="Times New Roman"/>
          <w:sz w:val="24"/>
          <w:szCs w:val="24"/>
        </w:rPr>
        <w:t>3</w:t>
      </w:r>
      <w:r w:rsidR="00AD299C" w:rsidRPr="0050040E">
        <w:rPr>
          <w:rFonts w:ascii="Times New Roman" w:hAnsi="Times New Roman" w:cs="Times New Roman"/>
          <w:sz w:val="24"/>
          <w:szCs w:val="24"/>
        </w:rPr>
        <w:t>)</w:t>
      </w:r>
      <w:r w:rsidR="00477DDC" w:rsidRPr="0050040E">
        <w:rPr>
          <w:rFonts w:ascii="Times New Roman" w:hAnsi="Times New Roman" w:cs="Times New Roman"/>
          <w:sz w:val="24"/>
          <w:szCs w:val="24"/>
        </w:rPr>
        <w:t xml:space="preserve">, </w:t>
      </w:r>
      <w:r w:rsidR="0026340B" w:rsidRPr="0050040E">
        <w:rPr>
          <w:rFonts w:ascii="Times New Roman" w:hAnsi="Times New Roman" w:cs="Times New Roman"/>
          <w:sz w:val="24"/>
          <w:szCs w:val="24"/>
        </w:rPr>
        <w:t xml:space="preserve">menjelaskan </w:t>
      </w:r>
      <w:r w:rsidRPr="0050040E">
        <w:rPr>
          <w:rFonts w:ascii="Times New Roman" w:hAnsi="Times New Roman" w:cs="Times New Roman"/>
          <w:sz w:val="24"/>
          <w:szCs w:val="24"/>
        </w:rPr>
        <w:t xml:space="preserve">bahwa sampel adalah bagian dari jumlah dan karakteristik yang dimiliki oleh populasi tersebut. Dalam penelitian ini pengambilan sampel yang dilakukan dengan menggunakan </w:t>
      </w:r>
      <w:r w:rsidRPr="0050040E">
        <w:rPr>
          <w:rFonts w:ascii="Times New Roman" w:hAnsi="Times New Roman" w:cs="Times New Roman"/>
          <w:i/>
          <w:iCs/>
          <w:sz w:val="24"/>
          <w:szCs w:val="24"/>
        </w:rPr>
        <w:t>purposive sampling method</w:t>
      </w:r>
      <w:r w:rsidRPr="0050040E">
        <w:rPr>
          <w:rFonts w:ascii="Times New Roman" w:hAnsi="Times New Roman" w:cs="Times New Roman"/>
          <w:sz w:val="24"/>
          <w:szCs w:val="24"/>
        </w:rPr>
        <w:t>, yaitu pengambilan sampel berdasarkan kriteria tertentu. Adapun kriteria atau standar yang harus dipenuhi dalam diambilnya sampel penelitian antara lain:</w:t>
      </w:r>
    </w:p>
    <w:p w14:paraId="6ED72422" w14:textId="109B8A7D" w:rsidR="00E06A2E" w:rsidRDefault="00E06A2E">
      <w:pPr>
        <w:pStyle w:val="ListParagraph"/>
        <w:numPr>
          <w:ilvl w:val="0"/>
          <w:numId w:val="8"/>
        </w:numPr>
        <w:tabs>
          <w:tab w:val="left" w:pos="2410"/>
        </w:tabs>
        <w:spacing w:after="0" w:line="480" w:lineRule="auto"/>
        <w:ind w:left="567" w:hanging="425"/>
        <w:jc w:val="both"/>
        <w:rPr>
          <w:rFonts w:ascii="Times New Roman" w:hAnsi="Times New Roman" w:cs="Times New Roman"/>
          <w:sz w:val="24"/>
          <w:szCs w:val="24"/>
        </w:rPr>
      </w:pPr>
      <w:r w:rsidRPr="00E06A2E">
        <w:rPr>
          <w:rFonts w:ascii="Times New Roman" w:hAnsi="Times New Roman" w:cs="Times New Roman"/>
          <w:sz w:val="24"/>
          <w:szCs w:val="24"/>
        </w:rPr>
        <w:t xml:space="preserve">Perusahaan </w:t>
      </w:r>
      <w:r w:rsidR="00C403E7" w:rsidRPr="00C403E7">
        <w:rPr>
          <w:rFonts w:ascii="Times New Roman" w:hAnsi="Times New Roman" w:cs="Times New Roman"/>
          <w:sz w:val="24"/>
          <w:szCs w:val="24"/>
        </w:rPr>
        <w:t>subsektor</w:t>
      </w:r>
      <w:r w:rsidRPr="00E06A2E">
        <w:rPr>
          <w:rFonts w:ascii="Times New Roman" w:hAnsi="Times New Roman" w:cs="Times New Roman"/>
          <w:sz w:val="24"/>
          <w:szCs w:val="24"/>
        </w:rPr>
        <w:t xml:space="preserve"> pulp dan kertas yang secara konsisten terdaftar di Bursa Efek Indonesia (BEI) selama periode 2020–2024 serta telah melakukan </w:t>
      </w:r>
      <w:r w:rsidRPr="005E239D">
        <w:rPr>
          <w:rFonts w:ascii="Times New Roman" w:hAnsi="Times New Roman" w:cs="Times New Roman"/>
          <w:i/>
          <w:iCs/>
          <w:sz w:val="24"/>
          <w:szCs w:val="24"/>
        </w:rPr>
        <w:t>Initial Public Offering</w:t>
      </w:r>
      <w:r w:rsidRPr="00E06A2E">
        <w:rPr>
          <w:rFonts w:ascii="Times New Roman" w:hAnsi="Times New Roman" w:cs="Times New Roman"/>
          <w:sz w:val="24"/>
          <w:szCs w:val="24"/>
        </w:rPr>
        <w:t xml:space="preserve"> (IPO) sebelum tahun 2020</w:t>
      </w:r>
    </w:p>
    <w:p w14:paraId="27AD4F77" w14:textId="7315D8D0" w:rsidR="00905C24" w:rsidRPr="0050040E" w:rsidRDefault="006D54D9">
      <w:pPr>
        <w:pStyle w:val="ListParagraph"/>
        <w:numPr>
          <w:ilvl w:val="0"/>
          <w:numId w:val="8"/>
        </w:numPr>
        <w:tabs>
          <w:tab w:val="left" w:pos="2410"/>
        </w:tabs>
        <w:spacing w:after="0" w:line="480" w:lineRule="auto"/>
        <w:ind w:left="567" w:hanging="425"/>
        <w:jc w:val="both"/>
        <w:rPr>
          <w:rFonts w:ascii="Times New Roman" w:hAnsi="Times New Roman" w:cs="Times New Roman"/>
          <w:sz w:val="24"/>
          <w:szCs w:val="24"/>
        </w:rPr>
      </w:pPr>
      <w:r w:rsidRPr="0050040E">
        <w:rPr>
          <w:rFonts w:ascii="Times New Roman" w:hAnsi="Times New Roman" w:cs="Times New Roman"/>
          <w:sz w:val="24"/>
          <w:szCs w:val="24"/>
        </w:rPr>
        <w:t>Perusahaan sektor pulp dan kertas yang secara konsisten menginput hasil laporan keuangan dalam lima tahun berturut-turut di BEI terhitung sejak tahun 2020 – 2024;</w:t>
      </w:r>
    </w:p>
    <w:p w14:paraId="53187A99" w14:textId="46646000" w:rsidR="001B2818" w:rsidRPr="001B2818" w:rsidRDefault="001B2818" w:rsidP="001B2818">
      <w:pPr>
        <w:pStyle w:val="Caption"/>
        <w:keepNext/>
        <w:rPr>
          <w:rFonts w:ascii="Times New Roman" w:hAnsi="Times New Roman" w:cs="Times New Roman"/>
          <w:b/>
          <w:bCs/>
          <w:i w:val="0"/>
          <w:iCs w:val="0"/>
          <w:color w:val="auto"/>
          <w:sz w:val="24"/>
          <w:szCs w:val="24"/>
        </w:rPr>
      </w:pPr>
      <w:bookmarkStart w:id="134" w:name="_Toc221483601"/>
      <w:bookmarkStart w:id="135" w:name="_Toc223131552"/>
      <w:bookmarkStart w:id="136" w:name="_Toc223131811"/>
      <w:bookmarkStart w:id="137" w:name="_Toc223132146"/>
      <w:bookmarkStart w:id="138" w:name="_Toc225814508"/>
      <w:r w:rsidRPr="001B2818">
        <w:rPr>
          <w:rFonts w:ascii="Times New Roman" w:hAnsi="Times New Roman" w:cs="Times New Roman"/>
          <w:b/>
          <w:bCs/>
          <w:i w:val="0"/>
          <w:iCs w:val="0"/>
          <w:color w:val="auto"/>
          <w:sz w:val="24"/>
          <w:szCs w:val="24"/>
        </w:rPr>
        <w:t>Tabel 3.</w:t>
      </w:r>
      <w:r w:rsidRPr="001B2818">
        <w:rPr>
          <w:rFonts w:ascii="Times New Roman" w:hAnsi="Times New Roman" w:cs="Times New Roman"/>
          <w:b/>
          <w:bCs/>
          <w:i w:val="0"/>
          <w:iCs w:val="0"/>
          <w:color w:val="auto"/>
          <w:sz w:val="24"/>
          <w:szCs w:val="24"/>
        </w:rPr>
        <w:fldChar w:fldCharType="begin"/>
      </w:r>
      <w:r w:rsidRPr="001B2818">
        <w:rPr>
          <w:rFonts w:ascii="Times New Roman" w:hAnsi="Times New Roman" w:cs="Times New Roman"/>
          <w:b/>
          <w:bCs/>
          <w:i w:val="0"/>
          <w:iCs w:val="0"/>
          <w:color w:val="auto"/>
          <w:sz w:val="24"/>
          <w:szCs w:val="24"/>
        </w:rPr>
        <w:instrText xml:space="preserve"> SEQ Tabel_3._ \* ARABIC </w:instrText>
      </w:r>
      <w:r w:rsidRPr="001B2818">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1</w:t>
      </w:r>
      <w:r w:rsidRPr="001B2818">
        <w:rPr>
          <w:rFonts w:ascii="Times New Roman" w:hAnsi="Times New Roman" w:cs="Times New Roman"/>
          <w:b/>
          <w:bCs/>
          <w:i w:val="0"/>
          <w:iCs w:val="0"/>
          <w:color w:val="auto"/>
          <w:sz w:val="24"/>
          <w:szCs w:val="24"/>
        </w:rPr>
        <w:fldChar w:fldCharType="end"/>
      </w:r>
      <w:r w:rsidRPr="001B2818">
        <w:rPr>
          <w:rFonts w:ascii="Times New Roman" w:hAnsi="Times New Roman" w:cs="Times New Roman"/>
          <w:b/>
          <w:bCs/>
          <w:i w:val="0"/>
          <w:iCs w:val="0"/>
          <w:color w:val="auto"/>
          <w:sz w:val="24"/>
          <w:szCs w:val="24"/>
        </w:rPr>
        <w:t xml:space="preserve"> Penyariangan Sampel</w:t>
      </w:r>
      <w:bookmarkEnd w:id="134"/>
      <w:bookmarkEnd w:id="135"/>
      <w:bookmarkEnd w:id="136"/>
      <w:bookmarkEnd w:id="137"/>
      <w:bookmarkEnd w:id="138"/>
    </w:p>
    <w:tbl>
      <w:tblPr>
        <w:tblW w:w="7938" w:type="dxa"/>
        <w:tblInd w:w="-5" w:type="dxa"/>
        <w:tblLook w:val="04A0" w:firstRow="1" w:lastRow="0" w:firstColumn="1" w:lastColumn="0" w:noHBand="0" w:noVBand="1"/>
      </w:tblPr>
      <w:tblGrid>
        <w:gridCol w:w="709"/>
        <w:gridCol w:w="2835"/>
        <w:gridCol w:w="1276"/>
        <w:gridCol w:w="709"/>
        <w:gridCol w:w="708"/>
        <w:gridCol w:w="1701"/>
      </w:tblGrid>
      <w:tr w:rsidR="007140EE" w:rsidRPr="00EB2155" w14:paraId="0A759C05" w14:textId="77777777" w:rsidTr="00294CB9">
        <w:trPr>
          <w:trHeight w:val="310"/>
          <w:tblHeader/>
        </w:trPr>
        <w:tc>
          <w:tcPr>
            <w:tcW w:w="709" w:type="dxa"/>
            <w:vMerge w:val="restart"/>
            <w:tcBorders>
              <w:top w:val="single" w:sz="4" w:space="0" w:color="auto"/>
              <w:left w:val="single" w:sz="4" w:space="0" w:color="auto"/>
              <w:bottom w:val="single" w:sz="4" w:space="0" w:color="000000"/>
              <w:right w:val="single" w:sz="4" w:space="0" w:color="auto"/>
            </w:tcBorders>
            <w:vAlign w:val="center"/>
            <w:hideMark/>
          </w:tcPr>
          <w:p w14:paraId="1F47CD71" w14:textId="0A56909B"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N</w:t>
            </w:r>
            <w:r w:rsidR="00EB2155" w:rsidRPr="00EB2155">
              <w:rPr>
                <w:rFonts w:ascii="Times New Roman" w:eastAsia="Times New Roman" w:hAnsi="Times New Roman" w:cs="Times New Roman"/>
                <w:color w:val="000000"/>
                <w:kern w:val="0"/>
                <w:sz w:val="24"/>
                <w:szCs w:val="24"/>
                <w:lang w:val="en-ID" w:eastAsia="en-ID"/>
                <w14:ligatures w14:val="none"/>
              </w:rPr>
              <w:t>o.</w:t>
            </w:r>
          </w:p>
        </w:tc>
        <w:tc>
          <w:tcPr>
            <w:tcW w:w="2835" w:type="dxa"/>
            <w:vMerge w:val="restart"/>
            <w:tcBorders>
              <w:top w:val="single" w:sz="4" w:space="0" w:color="auto"/>
              <w:left w:val="single" w:sz="4" w:space="0" w:color="auto"/>
              <w:bottom w:val="single" w:sz="4" w:space="0" w:color="000000"/>
              <w:right w:val="single" w:sz="4" w:space="0" w:color="auto"/>
            </w:tcBorders>
            <w:vAlign w:val="center"/>
            <w:hideMark/>
          </w:tcPr>
          <w:p w14:paraId="20A1300F"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Nama Emiten</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14:paraId="62BD7847"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Kode Emiten</w:t>
            </w:r>
          </w:p>
        </w:tc>
        <w:tc>
          <w:tcPr>
            <w:tcW w:w="1417" w:type="dxa"/>
            <w:gridSpan w:val="2"/>
            <w:tcBorders>
              <w:top w:val="single" w:sz="4" w:space="0" w:color="auto"/>
              <w:left w:val="nil"/>
              <w:bottom w:val="single" w:sz="4" w:space="0" w:color="auto"/>
              <w:right w:val="single" w:sz="4" w:space="0" w:color="000000"/>
            </w:tcBorders>
            <w:noWrap/>
            <w:vAlign w:val="bottom"/>
            <w:hideMark/>
          </w:tcPr>
          <w:p w14:paraId="19BC2AEA"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Kriteria Sampel </w:t>
            </w:r>
          </w:p>
        </w:tc>
        <w:tc>
          <w:tcPr>
            <w:tcW w:w="1701" w:type="dxa"/>
            <w:vMerge w:val="restart"/>
            <w:tcBorders>
              <w:top w:val="single" w:sz="4" w:space="0" w:color="auto"/>
              <w:left w:val="single" w:sz="4" w:space="0" w:color="auto"/>
              <w:bottom w:val="single" w:sz="4" w:space="0" w:color="000000"/>
              <w:right w:val="single" w:sz="4" w:space="0" w:color="auto"/>
            </w:tcBorders>
            <w:noWrap/>
            <w:vAlign w:val="bottom"/>
            <w:hideMark/>
          </w:tcPr>
          <w:p w14:paraId="62C714CB" w14:textId="644C79F6" w:rsidR="007140EE" w:rsidRPr="00EB2155" w:rsidRDefault="007140EE" w:rsidP="00294CB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Keterangan</w:t>
            </w:r>
          </w:p>
        </w:tc>
      </w:tr>
      <w:tr w:rsidR="007140EE" w:rsidRPr="00EB2155" w14:paraId="5B6055AF" w14:textId="77777777" w:rsidTr="00294CB9">
        <w:trPr>
          <w:trHeight w:val="290"/>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5CEF3159" w14:textId="77777777" w:rsidR="007140EE" w:rsidRPr="00EB2155" w:rsidRDefault="007140EE" w:rsidP="007140EE">
            <w:pPr>
              <w:spacing w:after="0" w:line="240" w:lineRule="auto"/>
              <w:rPr>
                <w:rFonts w:ascii="Times New Roman" w:eastAsia="Times New Roman" w:hAnsi="Times New Roman" w:cs="Times New Roman"/>
                <w:b/>
                <w:bCs/>
                <w:color w:val="000000"/>
                <w:kern w:val="0"/>
                <w:sz w:val="24"/>
                <w:szCs w:val="24"/>
                <w:lang w:val="en-ID" w:eastAsia="en-ID"/>
                <w14:ligatures w14:val="none"/>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5F4512C0" w14:textId="77777777" w:rsidR="007140EE" w:rsidRPr="00EB2155" w:rsidRDefault="007140EE" w:rsidP="007140EE">
            <w:pPr>
              <w:spacing w:after="0" w:line="240" w:lineRule="auto"/>
              <w:rPr>
                <w:rFonts w:ascii="Times New Roman" w:eastAsia="Times New Roman" w:hAnsi="Times New Roman" w:cs="Times New Roman"/>
                <w:b/>
                <w:bCs/>
                <w:color w:val="000000"/>
                <w:kern w:val="0"/>
                <w:sz w:val="24"/>
                <w:szCs w:val="24"/>
                <w:lang w:val="en-ID" w:eastAsia="en-ID"/>
                <w14:ligatures w14:val="none"/>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7ED2D68" w14:textId="77777777" w:rsidR="007140EE" w:rsidRPr="00EB2155" w:rsidRDefault="007140EE" w:rsidP="007140EE">
            <w:pPr>
              <w:spacing w:after="0" w:line="240" w:lineRule="auto"/>
              <w:rPr>
                <w:rFonts w:ascii="Times New Roman" w:eastAsia="Times New Roman" w:hAnsi="Times New Roman" w:cs="Times New Roman"/>
                <w:b/>
                <w:bCs/>
                <w:color w:val="000000"/>
                <w:kern w:val="0"/>
                <w:sz w:val="24"/>
                <w:szCs w:val="24"/>
                <w:lang w:val="en-ID" w:eastAsia="en-ID"/>
                <w14:ligatures w14:val="none"/>
              </w:rPr>
            </w:pPr>
          </w:p>
        </w:tc>
        <w:tc>
          <w:tcPr>
            <w:tcW w:w="709" w:type="dxa"/>
            <w:tcBorders>
              <w:top w:val="nil"/>
              <w:left w:val="nil"/>
              <w:bottom w:val="single" w:sz="4" w:space="0" w:color="auto"/>
              <w:right w:val="single" w:sz="4" w:space="0" w:color="auto"/>
            </w:tcBorders>
            <w:vAlign w:val="center"/>
            <w:hideMark/>
          </w:tcPr>
          <w:p w14:paraId="60F3F0EE" w14:textId="211FE57B" w:rsidR="007140EE" w:rsidRPr="00EB2155" w:rsidRDefault="00EB2155"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1</w:t>
            </w:r>
          </w:p>
        </w:tc>
        <w:tc>
          <w:tcPr>
            <w:tcW w:w="708" w:type="dxa"/>
            <w:tcBorders>
              <w:top w:val="nil"/>
              <w:left w:val="nil"/>
              <w:bottom w:val="single" w:sz="4" w:space="0" w:color="auto"/>
              <w:right w:val="single" w:sz="4" w:space="0" w:color="auto"/>
            </w:tcBorders>
            <w:vAlign w:val="center"/>
            <w:hideMark/>
          </w:tcPr>
          <w:p w14:paraId="096EC7EF" w14:textId="58180FA3" w:rsidR="007140EE" w:rsidRPr="00EB2155" w:rsidRDefault="00EB2155"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2</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9F8DDC2" w14:textId="77777777" w:rsidR="007140EE" w:rsidRPr="00EB2155" w:rsidRDefault="007140EE" w:rsidP="007140EE">
            <w:pPr>
              <w:spacing w:after="0" w:line="240" w:lineRule="auto"/>
              <w:rPr>
                <w:rFonts w:ascii="Times New Roman" w:eastAsia="Times New Roman" w:hAnsi="Times New Roman" w:cs="Times New Roman"/>
                <w:b/>
                <w:bCs/>
                <w:color w:val="000000"/>
                <w:kern w:val="0"/>
                <w:sz w:val="24"/>
                <w:szCs w:val="24"/>
                <w:lang w:val="en-ID" w:eastAsia="en-ID"/>
                <w14:ligatures w14:val="none"/>
              </w:rPr>
            </w:pPr>
          </w:p>
        </w:tc>
      </w:tr>
      <w:tr w:rsidR="007140EE" w:rsidRPr="00EB2155" w14:paraId="50511AFC" w14:textId="77777777" w:rsidTr="001B2818">
        <w:trPr>
          <w:trHeight w:val="580"/>
        </w:trPr>
        <w:tc>
          <w:tcPr>
            <w:tcW w:w="709" w:type="dxa"/>
            <w:tcBorders>
              <w:top w:val="nil"/>
              <w:left w:val="single" w:sz="4" w:space="0" w:color="auto"/>
              <w:bottom w:val="single" w:sz="4" w:space="0" w:color="auto"/>
              <w:right w:val="single" w:sz="4" w:space="0" w:color="auto"/>
            </w:tcBorders>
            <w:vAlign w:val="center"/>
            <w:hideMark/>
          </w:tcPr>
          <w:p w14:paraId="19C3FE4E"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1</w:t>
            </w:r>
          </w:p>
        </w:tc>
        <w:tc>
          <w:tcPr>
            <w:tcW w:w="2835" w:type="dxa"/>
            <w:tcBorders>
              <w:top w:val="nil"/>
              <w:left w:val="nil"/>
              <w:bottom w:val="single" w:sz="4" w:space="0" w:color="auto"/>
              <w:right w:val="single" w:sz="4" w:space="0" w:color="auto"/>
            </w:tcBorders>
            <w:vAlign w:val="center"/>
            <w:hideMark/>
          </w:tcPr>
          <w:p w14:paraId="0EFFC71D"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Pabrik Kertas Tjiwi Kimia Tbk</w:t>
            </w:r>
          </w:p>
        </w:tc>
        <w:tc>
          <w:tcPr>
            <w:tcW w:w="1276" w:type="dxa"/>
            <w:tcBorders>
              <w:top w:val="nil"/>
              <w:left w:val="nil"/>
              <w:bottom w:val="single" w:sz="4" w:space="0" w:color="auto"/>
              <w:right w:val="single" w:sz="4" w:space="0" w:color="auto"/>
            </w:tcBorders>
            <w:vAlign w:val="center"/>
            <w:hideMark/>
          </w:tcPr>
          <w:p w14:paraId="05864FAC"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TKIM</w:t>
            </w:r>
          </w:p>
        </w:tc>
        <w:tc>
          <w:tcPr>
            <w:tcW w:w="709" w:type="dxa"/>
            <w:tcBorders>
              <w:top w:val="nil"/>
              <w:left w:val="nil"/>
              <w:bottom w:val="single" w:sz="4" w:space="0" w:color="auto"/>
              <w:right w:val="single" w:sz="4" w:space="0" w:color="auto"/>
            </w:tcBorders>
            <w:noWrap/>
            <w:vAlign w:val="center"/>
            <w:hideMark/>
          </w:tcPr>
          <w:p w14:paraId="0CAB2C70" w14:textId="48D1A71A" w:rsidR="007140EE" w:rsidRPr="00EB2155" w:rsidRDefault="00EB2155"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1DD48BF2" w14:textId="794368A4" w:rsidR="007140EE" w:rsidRPr="00EB2155" w:rsidRDefault="00EB2155"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7E0992C9"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r w:rsidR="007140EE" w:rsidRPr="00EB2155" w14:paraId="5BD062A0" w14:textId="77777777" w:rsidTr="001B2818">
        <w:trPr>
          <w:trHeight w:val="580"/>
        </w:trPr>
        <w:tc>
          <w:tcPr>
            <w:tcW w:w="709" w:type="dxa"/>
            <w:tcBorders>
              <w:top w:val="nil"/>
              <w:left w:val="single" w:sz="4" w:space="0" w:color="auto"/>
              <w:bottom w:val="single" w:sz="4" w:space="0" w:color="auto"/>
              <w:right w:val="single" w:sz="4" w:space="0" w:color="auto"/>
            </w:tcBorders>
            <w:vAlign w:val="center"/>
            <w:hideMark/>
          </w:tcPr>
          <w:p w14:paraId="52851A06"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2</w:t>
            </w:r>
          </w:p>
        </w:tc>
        <w:tc>
          <w:tcPr>
            <w:tcW w:w="2835" w:type="dxa"/>
            <w:tcBorders>
              <w:top w:val="nil"/>
              <w:left w:val="nil"/>
              <w:bottom w:val="single" w:sz="4" w:space="0" w:color="auto"/>
              <w:right w:val="single" w:sz="4" w:space="0" w:color="auto"/>
            </w:tcBorders>
            <w:vAlign w:val="center"/>
            <w:hideMark/>
          </w:tcPr>
          <w:p w14:paraId="57444845"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Toba Pulp Lestari Tbk</w:t>
            </w:r>
          </w:p>
        </w:tc>
        <w:tc>
          <w:tcPr>
            <w:tcW w:w="1276" w:type="dxa"/>
            <w:tcBorders>
              <w:top w:val="nil"/>
              <w:left w:val="nil"/>
              <w:bottom w:val="single" w:sz="4" w:space="0" w:color="auto"/>
              <w:right w:val="single" w:sz="4" w:space="0" w:color="auto"/>
            </w:tcBorders>
            <w:vAlign w:val="center"/>
            <w:hideMark/>
          </w:tcPr>
          <w:p w14:paraId="71957513"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INRU</w:t>
            </w:r>
          </w:p>
        </w:tc>
        <w:tc>
          <w:tcPr>
            <w:tcW w:w="709" w:type="dxa"/>
            <w:tcBorders>
              <w:top w:val="nil"/>
              <w:left w:val="nil"/>
              <w:bottom w:val="single" w:sz="4" w:space="0" w:color="auto"/>
              <w:right w:val="single" w:sz="4" w:space="0" w:color="auto"/>
            </w:tcBorders>
            <w:noWrap/>
            <w:vAlign w:val="center"/>
            <w:hideMark/>
          </w:tcPr>
          <w:p w14:paraId="0DB95D54" w14:textId="2E04627F" w:rsidR="007140EE" w:rsidRPr="00EB2155" w:rsidRDefault="00EB2155"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1B3E2A12"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3AE0C41D"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r w:rsidR="007140EE" w:rsidRPr="00EB2155" w14:paraId="1F290D89" w14:textId="77777777" w:rsidTr="001B2818">
        <w:trPr>
          <w:trHeight w:val="580"/>
        </w:trPr>
        <w:tc>
          <w:tcPr>
            <w:tcW w:w="709" w:type="dxa"/>
            <w:tcBorders>
              <w:top w:val="nil"/>
              <w:left w:val="single" w:sz="4" w:space="0" w:color="auto"/>
              <w:bottom w:val="single" w:sz="4" w:space="0" w:color="auto"/>
              <w:right w:val="single" w:sz="4" w:space="0" w:color="auto"/>
            </w:tcBorders>
            <w:vAlign w:val="center"/>
            <w:hideMark/>
          </w:tcPr>
          <w:p w14:paraId="64648903"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3</w:t>
            </w:r>
          </w:p>
        </w:tc>
        <w:tc>
          <w:tcPr>
            <w:tcW w:w="2835" w:type="dxa"/>
            <w:tcBorders>
              <w:top w:val="nil"/>
              <w:left w:val="nil"/>
              <w:bottom w:val="single" w:sz="4" w:space="0" w:color="auto"/>
              <w:right w:val="single" w:sz="4" w:space="0" w:color="auto"/>
            </w:tcBorders>
            <w:vAlign w:val="center"/>
            <w:hideMark/>
          </w:tcPr>
          <w:p w14:paraId="7FE91FB6"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Indah Kiat Pulp &amp; Paper Tbk</w:t>
            </w:r>
          </w:p>
        </w:tc>
        <w:tc>
          <w:tcPr>
            <w:tcW w:w="1276" w:type="dxa"/>
            <w:tcBorders>
              <w:top w:val="nil"/>
              <w:left w:val="nil"/>
              <w:bottom w:val="single" w:sz="4" w:space="0" w:color="auto"/>
              <w:right w:val="single" w:sz="4" w:space="0" w:color="auto"/>
            </w:tcBorders>
            <w:vAlign w:val="center"/>
            <w:hideMark/>
          </w:tcPr>
          <w:p w14:paraId="2D729157"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INKP</w:t>
            </w:r>
          </w:p>
        </w:tc>
        <w:tc>
          <w:tcPr>
            <w:tcW w:w="709" w:type="dxa"/>
            <w:tcBorders>
              <w:top w:val="nil"/>
              <w:left w:val="nil"/>
              <w:bottom w:val="single" w:sz="4" w:space="0" w:color="auto"/>
              <w:right w:val="single" w:sz="4" w:space="0" w:color="auto"/>
            </w:tcBorders>
            <w:noWrap/>
            <w:vAlign w:val="center"/>
            <w:hideMark/>
          </w:tcPr>
          <w:p w14:paraId="1F3E72C6"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39C5EA4D"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78BA53AD"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r w:rsidR="007140EE" w:rsidRPr="00EB2155" w14:paraId="2EAB112A" w14:textId="77777777" w:rsidTr="001B2818">
        <w:trPr>
          <w:trHeight w:val="350"/>
        </w:trPr>
        <w:tc>
          <w:tcPr>
            <w:tcW w:w="709" w:type="dxa"/>
            <w:tcBorders>
              <w:top w:val="nil"/>
              <w:left w:val="single" w:sz="4" w:space="0" w:color="auto"/>
              <w:bottom w:val="single" w:sz="4" w:space="0" w:color="auto"/>
              <w:right w:val="single" w:sz="4" w:space="0" w:color="auto"/>
            </w:tcBorders>
            <w:vAlign w:val="center"/>
            <w:hideMark/>
          </w:tcPr>
          <w:p w14:paraId="04F8F3A6"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4</w:t>
            </w:r>
          </w:p>
        </w:tc>
        <w:tc>
          <w:tcPr>
            <w:tcW w:w="2835" w:type="dxa"/>
            <w:tcBorders>
              <w:top w:val="nil"/>
              <w:left w:val="nil"/>
              <w:bottom w:val="single" w:sz="4" w:space="0" w:color="auto"/>
              <w:right w:val="single" w:sz="4" w:space="0" w:color="auto"/>
            </w:tcBorders>
            <w:vAlign w:val="center"/>
            <w:hideMark/>
          </w:tcPr>
          <w:p w14:paraId="5DA7E797"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Suparma Tbk</w:t>
            </w:r>
          </w:p>
        </w:tc>
        <w:tc>
          <w:tcPr>
            <w:tcW w:w="1276" w:type="dxa"/>
            <w:tcBorders>
              <w:top w:val="nil"/>
              <w:left w:val="nil"/>
              <w:bottom w:val="single" w:sz="4" w:space="0" w:color="auto"/>
              <w:right w:val="single" w:sz="4" w:space="0" w:color="auto"/>
            </w:tcBorders>
            <w:vAlign w:val="center"/>
            <w:hideMark/>
          </w:tcPr>
          <w:p w14:paraId="0D6C8637"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SPMA</w:t>
            </w:r>
          </w:p>
        </w:tc>
        <w:tc>
          <w:tcPr>
            <w:tcW w:w="709" w:type="dxa"/>
            <w:tcBorders>
              <w:top w:val="nil"/>
              <w:left w:val="nil"/>
              <w:bottom w:val="single" w:sz="4" w:space="0" w:color="auto"/>
              <w:right w:val="single" w:sz="4" w:space="0" w:color="auto"/>
            </w:tcBorders>
            <w:noWrap/>
            <w:vAlign w:val="center"/>
            <w:hideMark/>
          </w:tcPr>
          <w:p w14:paraId="1765B736"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3432542E"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09D44015"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r w:rsidR="007140EE" w:rsidRPr="00EB2155" w14:paraId="50CDEB76" w14:textId="77777777" w:rsidTr="001B2818">
        <w:trPr>
          <w:trHeight w:val="580"/>
        </w:trPr>
        <w:tc>
          <w:tcPr>
            <w:tcW w:w="709" w:type="dxa"/>
            <w:tcBorders>
              <w:top w:val="nil"/>
              <w:left w:val="single" w:sz="4" w:space="0" w:color="auto"/>
              <w:bottom w:val="single" w:sz="4" w:space="0" w:color="auto"/>
              <w:right w:val="single" w:sz="4" w:space="0" w:color="auto"/>
            </w:tcBorders>
            <w:vAlign w:val="center"/>
            <w:hideMark/>
          </w:tcPr>
          <w:p w14:paraId="73BE4030"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5</w:t>
            </w:r>
          </w:p>
        </w:tc>
        <w:tc>
          <w:tcPr>
            <w:tcW w:w="2835" w:type="dxa"/>
            <w:tcBorders>
              <w:top w:val="nil"/>
              <w:left w:val="nil"/>
              <w:bottom w:val="single" w:sz="4" w:space="0" w:color="auto"/>
              <w:right w:val="single" w:sz="4" w:space="0" w:color="auto"/>
            </w:tcBorders>
            <w:vAlign w:val="center"/>
            <w:hideMark/>
          </w:tcPr>
          <w:p w14:paraId="64B159A9"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Fajar Surya Wisesa Tbk</w:t>
            </w:r>
          </w:p>
        </w:tc>
        <w:tc>
          <w:tcPr>
            <w:tcW w:w="1276" w:type="dxa"/>
            <w:tcBorders>
              <w:top w:val="nil"/>
              <w:left w:val="nil"/>
              <w:bottom w:val="single" w:sz="4" w:space="0" w:color="auto"/>
              <w:right w:val="single" w:sz="4" w:space="0" w:color="auto"/>
            </w:tcBorders>
            <w:vAlign w:val="center"/>
            <w:hideMark/>
          </w:tcPr>
          <w:p w14:paraId="02C99BB7"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FASW</w:t>
            </w:r>
          </w:p>
        </w:tc>
        <w:tc>
          <w:tcPr>
            <w:tcW w:w="709" w:type="dxa"/>
            <w:tcBorders>
              <w:top w:val="nil"/>
              <w:left w:val="nil"/>
              <w:bottom w:val="single" w:sz="4" w:space="0" w:color="auto"/>
              <w:right w:val="single" w:sz="4" w:space="0" w:color="auto"/>
            </w:tcBorders>
            <w:noWrap/>
            <w:vAlign w:val="center"/>
            <w:hideMark/>
          </w:tcPr>
          <w:p w14:paraId="0B675D80"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177ABCD0"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5AAA42B4"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r w:rsidR="007140EE" w:rsidRPr="00EB2155" w14:paraId="5A66A6CB" w14:textId="77777777" w:rsidTr="001B2818">
        <w:trPr>
          <w:trHeight w:val="580"/>
        </w:trPr>
        <w:tc>
          <w:tcPr>
            <w:tcW w:w="709" w:type="dxa"/>
            <w:tcBorders>
              <w:top w:val="nil"/>
              <w:left w:val="single" w:sz="4" w:space="0" w:color="auto"/>
              <w:bottom w:val="single" w:sz="4" w:space="0" w:color="auto"/>
              <w:right w:val="single" w:sz="4" w:space="0" w:color="auto"/>
            </w:tcBorders>
            <w:vAlign w:val="center"/>
            <w:hideMark/>
          </w:tcPr>
          <w:p w14:paraId="06CEFDF7"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6</w:t>
            </w:r>
          </w:p>
        </w:tc>
        <w:tc>
          <w:tcPr>
            <w:tcW w:w="2835" w:type="dxa"/>
            <w:tcBorders>
              <w:top w:val="nil"/>
              <w:left w:val="nil"/>
              <w:bottom w:val="single" w:sz="4" w:space="0" w:color="auto"/>
              <w:right w:val="single" w:sz="4" w:space="0" w:color="auto"/>
            </w:tcBorders>
            <w:vAlign w:val="center"/>
            <w:hideMark/>
          </w:tcPr>
          <w:p w14:paraId="4DF19604"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Kedawung Setia Industrial Tbk</w:t>
            </w:r>
          </w:p>
        </w:tc>
        <w:tc>
          <w:tcPr>
            <w:tcW w:w="1276" w:type="dxa"/>
            <w:tcBorders>
              <w:top w:val="nil"/>
              <w:left w:val="nil"/>
              <w:bottom w:val="single" w:sz="4" w:space="0" w:color="auto"/>
              <w:right w:val="single" w:sz="4" w:space="0" w:color="auto"/>
            </w:tcBorders>
            <w:vAlign w:val="center"/>
            <w:hideMark/>
          </w:tcPr>
          <w:p w14:paraId="4814F484"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KDSI</w:t>
            </w:r>
          </w:p>
        </w:tc>
        <w:tc>
          <w:tcPr>
            <w:tcW w:w="709" w:type="dxa"/>
            <w:tcBorders>
              <w:top w:val="nil"/>
              <w:left w:val="nil"/>
              <w:bottom w:val="single" w:sz="4" w:space="0" w:color="auto"/>
              <w:right w:val="single" w:sz="4" w:space="0" w:color="auto"/>
            </w:tcBorders>
            <w:noWrap/>
            <w:vAlign w:val="center"/>
            <w:hideMark/>
          </w:tcPr>
          <w:p w14:paraId="66F5365B"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6833290F"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0DBB02CA"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r w:rsidR="007140EE" w:rsidRPr="00EB2155" w14:paraId="4742B07C" w14:textId="77777777" w:rsidTr="001B2818">
        <w:trPr>
          <w:trHeight w:val="870"/>
        </w:trPr>
        <w:tc>
          <w:tcPr>
            <w:tcW w:w="709" w:type="dxa"/>
            <w:tcBorders>
              <w:top w:val="nil"/>
              <w:left w:val="single" w:sz="4" w:space="0" w:color="auto"/>
              <w:bottom w:val="single" w:sz="4" w:space="0" w:color="auto"/>
              <w:right w:val="single" w:sz="4" w:space="0" w:color="auto"/>
            </w:tcBorders>
            <w:vAlign w:val="center"/>
            <w:hideMark/>
          </w:tcPr>
          <w:p w14:paraId="2F19A86B"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7</w:t>
            </w:r>
          </w:p>
        </w:tc>
        <w:tc>
          <w:tcPr>
            <w:tcW w:w="2835" w:type="dxa"/>
            <w:tcBorders>
              <w:top w:val="nil"/>
              <w:left w:val="nil"/>
              <w:bottom w:val="single" w:sz="4" w:space="0" w:color="auto"/>
              <w:right w:val="single" w:sz="4" w:space="0" w:color="auto"/>
            </w:tcBorders>
            <w:vAlign w:val="center"/>
            <w:hideMark/>
          </w:tcPr>
          <w:p w14:paraId="065ECF37"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Kertas Basuki Rachmat Indonesia Tbk</w:t>
            </w:r>
          </w:p>
        </w:tc>
        <w:tc>
          <w:tcPr>
            <w:tcW w:w="1276" w:type="dxa"/>
            <w:tcBorders>
              <w:top w:val="nil"/>
              <w:left w:val="nil"/>
              <w:bottom w:val="single" w:sz="4" w:space="0" w:color="auto"/>
              <w:right w:val="single" w:sz="4" w:space="0" w:color="auto"/>
            </w:tcBorders>
            <w:vAlign w:val="center"/>
            <w:hideMark/>
          </w:tcPr>
          <w:p w14:paraId="7E402940"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KBRI</w:t>
            </w:r>
          </w:p>
        </w:tc>
        <w:tc>
          <w:tcPr>
            <w:tcW w:w="709" w:type="dxa"/>
            <w:tcBorders>
              <w:top w:val="nil"/>
              <w:left w:val="nil"/>
              <w:bottom w:val="single" w:sz="4" w:space="0" w:color="auto"/>
              <w:right w:val="single" w:sz="4" w:space="0" w:color="auto"/>
            </w:tcBorders>
            <w:noWrap/>
            <w:vAlign w:val="center"/>
            <w:hideMark/>
          </w:tcPr>
          <w:p w14:paraId="7E7B65E5"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5F0106E3"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O</w:t>
            </w:r>
          </w:p>
        </w:tc>
        <w:tc>
          <w:tcPr>
            <w:tcW w:w="1701" w:type="dxa"/>
            <w:tcBorders>
              <w:top w:val="nil"/>
              <w:left w:val="nil"/>
              <w:bottom w:val="single" w:sz="4" w:space="0" w:color="auto"/>
              <w:right w:val="single" w:sz="4" w:space="0" w:color="auto"/>
            </w:tcBorders>
            <w:noWrap/>
            <w:vAlign w:val="center"/>
            <w:hideMark/>
          </w:tcPr>
          <w:p w14:paraId="457226AE"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Bukan Sampel </w:t>
            </w:r>
          </w:p>
        </w:tc>
      </w:tr>
      <w:tr w:rsidR="007140EE" w:rsidRPr="00EB2155" w14:paraId="0E004A51" w14:textId="77777777" w:rsidTr="001B2818">
        <w:trPr>
          <w:trHeight w:val="580"/>
        </w:trPr>
        <w:tc>
          <w:tcPr>
            <w:tcW w:w="709" w:type="dxa"/>
            <w:tcBorders>
              <w:top w:val="nil"/>
              <w:left w:val="single" w:sz="4" w:space="0" w:color="auto"/>
              <w:bottom w:val="single" w:sz="4" w:space="0" w:color="auto"/>
              <w:right w:val="single" w:sz="4" w:space="0" w:color="auto"/>
            </w:tcBorders>
            <w:vAlign w:val="center"/>
            <w:hideMark/>
          </w:tcPr>
          <w:p w14:paraId="647965A1"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8</w:t>
            </w:r>
          </w:p>
        </w:tc>
        <w:tc>
          <w:tcPr>
            <w:tcW w:w="2835" w:type="dxa"/>
            <w:tcBorders>
              <w:top w:val="nil"/>
              <w:left w:val="nil"/>
              <w:bottom w:val="single" w:sz="4" w:space="0" w:color="auto"/>
              <w:right w:val="single" w:sz="4" w:space="0" w:color="auto"/>
            </w:tcBorders>
            <w:vAlign w:val="center"/>
            <w:hideMark/>
          </w:tcPr>
          <w:p w14:paraId="203CB080"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Alkindo Naratama Tbk</w:t>
            </w:r>
          </w:p>
        </w:tc>
        <w:tc>
          <w:tcPr>
            <w:tcW w:w="1276" w:type="dxa"/>
            <w:tcBorders>
              <w:top w:val="nil"/>
              <w:left w:val="nil"/>
              <w:bottom w:val="single" w:sz="4" w:space="0" w:color="auto"/>
              <w:right w:val="single" w:sz="4" w:space="0" w:color="auto"/>
            </w:tcBorders>
            <w:vAlign w:val="center"/>
            <w:hideMark/>
          </w:tcPr>
          <w:p w14:paraId="534BDE43"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ALDO</w:t>
            </w:r>
          </w:p>
        </w:tc>
        <w:tc>
          <w:tcPr>
            <w:tcW w:w="709" w:type="dxa"/>
            <w:tcBorders>
              <w:top w:val="nil"/>
              <w:left w:val="nil"/>
              <w:bottom w:val="single" w:sz="4" w:space="0" w:color="auto"/>
              <w:right w:val="single" w:sz="4" w:space="0" w:color="auto"/>
            </w:tcBorders>
            <w:noWrap/>
            <w:vAlign w:val="center"/>
            <w:hideMark/>
          </w:tcPr>
          <w:p w14:paraId="209AA049"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6703D23B"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18A506BD"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r w:rsidR="007140EE" w:rsidRPr="00EB2155" w14:paraId="06AB3286" w14:textId="77777777" w:rsidTr="001B2818">
        <w:trPr>
          <w:trHeight w:val="580"/>
        </w:trPr>
        <w:tc>
          <w:tcPr>
            <w:tcW w:w="709" w:type="dxa"/>
            <w:tcBorders>
              <w:top w:val="nil"/>
              <w:left w:val="single" w:sz="4" w:space="0" w:color="auto"/>
              <w:bottom w:val="single" w:sz="4" w:space="0" w:color="auto"/>
              <w:right w:val="single" w:sz="4" w:space="0" w:color="auto"/>
            </w:tcBorders>
            <w:vAlign w:val="center"/>
            <w:hideMark/>
          </w:tcPr>
          <w:p w14:paraId="3C2FCE1B"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lastRenderedPageBreak/>
              <w:t>9</w:t>
            </w:r>
          </w:p>
        </w:tc>
        <w:tc>
          <w:tcPr>
            <w:tcW w:w="2835" w:type="dxa"/>
            <w:tcBorders>
              <w:top w:val="nil"/>
              <w:left w:val="nil"/>
              <w:bottom w:val="single" w:sz="4" w:space="0" w:color="auto"/>
              <w:right w:val="single" w:sz="4" w:space="0" w:color="auto"/>
            </w:tcBorders>
            <w:vAlign w:val="center"/>
            <w:hideMark/>
          </w:tcPr>
          <w:p w14:paraId="1102C2FE" w14:textId="77777777" w:rsidR="007140EE" w:rsidRPr="00EB2155" w:rsidRDefault="007140EE" w:rsidP="007140EE">
            <w:pPr>
              <w:spacing w:after="0" w:line="240" w:lineRule="auto"/>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Sriwahana Adityakarta Tbk</w:t>
            </w:r>
          </w:p>
        </w:tc>
        <w:tc>
          <w:tcPr>
            <w:tcW w:w="1276" w:type="dxa"/>
            <w:tcBorders>
              <w:top w:val="nil"/>
              <w:left w:val="nil"/>
              <w:bottom w:val="single" w:sz="4" w:space="0" w:color="auto"/>
              <w:right w:val="single" w:sz="4" w:space="0" w:color="auto"/>
            </w:tcBorders>
            <w:vAlign w:val="center"/>
            <w:hideMark/>
          </w:tcPr>
          <w:p w14:paraId="31FF544E"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SWAT</w:t>
            </w:r>
          </w:p>
        </w:tc>
        <w:tc>
          <w:tcPr>
            <w:tcW w:w="709" w:type="dxa"/>
            <w:tcBorders>
              <w:top w:val="nil"/>
              <w:left w:val="nil"/>
              <w:bottom w:val="single" w:sz="4" w:space="0" w:color="auto"/>
              <w:right w:val="single" w:sz="4" w:space="0" w:color="auto"/>
            </w:tcBorders>
            <w:noWrap/>
            <w:vAlign w:val="center"/>
            <w:hideMark/>
          </w:tcPr>
          <w:p w14:paraId="2B51F97F"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708" w:type="dxa"/>
            <w:tcBorders>
              <w:top w:val="nil"/>
              <w:left w:val="nil"/>
              <w:bottom w:val="single" w:sz="4" w:space="0" w:color="auto"/>
              <w:right w:val="single" w:sz="4" w:space="0" w:color="auto"/>
            </w:tcBorders>
            <w:noWrap/>
            <w:vAlign w:val="center"/>
            <w:hideMark/>
          </w:tcPr>
          <w:p w14:paraId="02DD49B8" w14:textId="77777777" w:rsidR="007140EE" w:rsidRPr="00EB2155" w:rsidRDefault="007140EE" w:rsidP="007140EE">
            <w:pPr>
              <w:spacing w:after="0" w:line="240" w:lineRule="auto"/>
              <w:jc w:val="center"/>
              <w:rPr>
                <w:rFonts w:ascii="Wingdings 2" w:eastAsia="Times New Roman" w:hAnsi="Wingdings 2" w:cs="Times New Roman"/>
                <w:color w:val="000000"/>
                <w:kern w:val="0"/>
                <w:sz w:val="24"/>
                <w:szCs w:val="24"/>
                <w:lang w:val="en-ID" w:eastAsia="en-ID"/>
                <w14:ligatures w14:val="none"/>
              </w:rPr>
            </w:pPr>
            <w:r w:rsidRPr="00EB2155">
              <w:rPr>
                <w:rFonts w:ascii="Wingdings 2" w:eastAsia="Times New Roman" w:hAnsi="Wingdings 2" w:cs="Times New Roman"/>
                <w:color w:val="000000"/>
                <w:kern w:val="0"/>
                <w:sz w:val="24"/>
                <w:szCs w:val="24"/>
                <w:lang w:val="en-ID" w:eastAsia="en-ID"/>
                <w14:ligatures w14:val="none"/>
              </w:rPr>
              <w:t>P</w:t>
            </w:r>
          </w:p>
        </w:tc>
        <w:tc>
          <w:tcPr>
            <w:tcW w:w="1701" w:type="dxa"/>
            <w:tcBorders>
              <w:top w:val="nil"/>
              <w:left w:val="nil"/>
              <w:bottom w:val="single" w:sz="4" w:space="0" w:color="auto"/>
              <w:right w:val="single" w:sz="4" w:space="0" w:color="auto"/>
            </w:tcBorders>
            <w:noWrap/>
            <w:vAlign w:val="center"/>
            <w:hideMark/>
          </w:tcPr>
          <w:p w14:paraId="7E61BD61"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Sampel </w:t>
            </w:r>
          </w:p>
        </w:tc>
      </w:tr>
    </w:tbl>
    <w:p w14:paraId="1CE7BE60" w14:textId="017F232C" w:rsidR="00EB2155" w:rsidRPr="0050040E" w:rsidRDefault="00C82268" w:rsidP="00EB2155">
      <w:pPr>
        <w:tabs>
          <w:tab w:val="left" w:pos="2410"/>
        </w:tabs>
        <w:spacing w:after="0" w:line="480" w:lineRule="auto"/>
        <w:jc w:val="both"/>
        <w:rPr>
          <w:rFonts w:ascii="Times New Roman" w:hAnsi="Times New Roman" w:cs="Times New Roman"/>
          <w:i/>
          <w:iCs/>
          <w:sz w:val="24"/>
          <w:szCs w:val="24"/>
        </w:rPr>
      </w:pPr>
      <w:bookmarkStart w:id="139" w:name="_Hlk211086838"/>
      <w:r w:rsidRPr="002E5772">
        <w:rPr>
          <w:rFonts w:ascii="Times New Roman" w:hAnsi="Times New Roman" w:cs="Times New Roman"/>
          <w:i/>
          <w:iCs/>
          <w:sz w:val="24"/>
          <w:szCs w:val="24"/>
        </w:rPr>
        <w:t>Sumber:</w:t>
      </w:r>
      <w:r w:rsidRPr="0050040E">
        <w:rPr>
          <w:rFonts w:ascii="Times New Roman" w:hAnsi="Times New Roman" w:cs="Times New Roman"/>
          <w:i/>
          <w:iCs/>
          <w:sz w:val="24"/>
          <w:szCs w:val="24"/>
        </w:rPr>
        <w:t xml:space="preserve"> Data sekunder yang diolah</w:t>
      </w:r>
      <w:bookmarkEnd w:id="139"/>
      <w:r w:rsidR="00905C24" w:rsidRPr="0050040E">
        <w:rPr>
          <w:rFonts w:ascii="Times New Roman" w:hAnsi="Times New Roman" w:cs="Times New Roman"/>
          <w:i/>
          <w:iCs/>
          <w:sz w:val="24"/>
          <w:szCs w:val="24"/>
        </w:rPr>
        <w:t>, 2025</w:t>
      </w:r>
    </w:p>
    <w:p w14:paraId="37EAAB2A" w14:textId="19D8D4A1" w:rsidR="000B67F9" w:rsidRDefault="007140EE" w:rsidP="000B67F9">
      <w:pPr>
        <w:tabs>
          <w:tab w:val="left" w:pos="2410"/>
        </w:tabs>
        <w:spacing w:after="0" w:line="480" w:lineRule="auto"/>
        <w:ind w:firstLine="709"/>
        <w:jc w:val="both"/>
        <w:rPr>
          <w:rFonts w:ascii="Times New Roman" w:hAnsi="Times New Roman" w:cs="Times New Roman"/>
          <w:sz w:val="24"/>
          <w:szCs w:val="24"/>
        </w:rPr>
      </w:pPr>
      <w:r w:rsidRPr="007140EE">
        <w:rPr>
          <w:rFonts w:ascii="Times New Roman" w:hAnsi="Times New Roman" w:cs="Times New Roman"/>
          <w:sz w:val="24"/>
          <w:szCs w:val="24"/>
        </w:rPr>
        <w:t>Berdasarkan kriteria sampel yang telah ditetapkan, terdapat 8 perusahaan subsektor pulp dan kertas yang memenuhi kriteria dan ditetapkan sebagai sampel penelitian. Dengan periode pengamatan selama lima tahun, yaitu tahun 2020–2024, maka diperoleh 40 sampel data perusahaan subsektor pulp dan kertas yang digunakan dalam penelitian ini, dengan rincian sebagaimana disajikan pada Tabel berikut.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2262"/>
        <w:gridCol w:w="4891"/>
      </w:tblGrid>
      <w:tr w:rsidR="007140EE" w:rsidRPr="007140EE" w14:paraId="1F946686" w14:textId="77777777" w:rsidTr="001E1BF9">
        <w:trPr>
          <w:trHeight w:val="331"/>
        </w:trPr>
        <w:tc>
          <w:tcPr>
            <w:tcW w:w="488" w:type="pct"/>
            <w:vAlign w:val="center"/>
            <w:hideMark/>
          </w:tcPr>
          <w:p w14:paraId="428386DD" w14:textId="77777777"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No</w:t>
            </w:r>
          </w:p>
        </w:tc>
        <w:tc>
          <w:tcPr>
            <w:tcW w:w="1427" w:type="pct"/>
            <w:vAlign w:val="center"/>
            <w:hideMark/>
          </w:tcPr>
          <w:p w14:paraId="4AD996B0" w14:textId="0C33DB81"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Kode</w:t>
            </w:r>
            <w:r w:rsidR="000A555A">
              <w:rPr>
                <w:rFonts w:ascii="Times New Roman" w:eastAsia="Times New Roman" w:hAnsi="Times New Roman" w:cs="Times New Roman"/>
                <w:color w:val="000000"/>
                <w:kern w:val="0"/>
                <w:sz w:val="24"/>
                <w:szCs w:val="24"/>
                <w:lang w:val="en-ID" w:eastAsia="en-ID"/>
                <w14:ligatures w14:val="none"/>
              </w:rPr>
              <w:t xml:space="preserve"> Emiten</w:t>
            </w:r>
          </w:p>
        </w:tc>
        <w:tc>
          <w:tcPr>
            <w:tcW w:w="3085" w:type="pct"/>
            <w:vAlign w:val="center"/>
            <w:hideMark/>
          </w:tcPr>
          <w:p w14:paraId="1876C5F1" w14:textId="5D399BBD" w:rsidR="007140EE" w:rsidRPr="00EB2155"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EB2155">
              <w:rPr>
                <w:rFonts w:ascii="Times New Roman" w:eastAsia="Times New Roman" w:hAnsi="Times New Roman" w:cs="Times New Roman"/>
                <w:color w:val="000000"/>
                <w:kern w:val="0"/>
                <w:sz w:val="24"/>
                <w:szCs w:val="24"/>
                <w:lang w:val="en-ID" w:eastAsia="en-ID"/>
                <w14:ligatures w14:val="none"/>
              </w:rPr>
              <w:t xml:space="preserve">Nama </w:t>
            </w:r>
            <w:r w:rsidR="000A555A">
              <w:rPr>
                <w:rFonts w:ascii="Times New Roman" w:eastAsia="Times New Roman" w:hAnsi="Times New Roman" w:cs="Times New Roman"/>
                <w:color w:val="000000"/>
                <w:kern w:val="0"/>
                <w:sz w:val="24"/>
                <w:szCs w:val="24"/>
                <w:lang w:val="en-ID" w:eastAsia="en-ID"/>
                <w14:ligatures w14:val="none"/>
              </w:rPr>
              <w:t>Emiten</w:t>
            </w:r>
          </w:p>
        </w:tc>
      </w:tr>
      <w:tr w:rsidR="007140EE" w:rsidRPr="007140EE" w14:paraId="15FBA18E" w14:textId="77777777" w:rsidTr="00896300">
        <w:trPr>
          <w:trHeight w:val="320"/>
        </w:trPr>
        <w:tc>
          <w:tcPr>
            <w:tcW w:w="488" w:type="pct"/>
            <w:vAlign w:val="center"/>
            <w:hideMark/>
          </w:tcPr>
          <w:p w14:paraId="1B2DF075"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1.</w:t>
            </w:r>
          </w:p>
        </w:tc>
        <w:tc>
          <w:tcPr>
            <w:tcW w:w="1427" w:type="pct"/>
            <w:vAlign w:val="center"/>
            <w:hideMark/>
          </w:tcPr>
          <w:p w14:paraId="4C6E80CF"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ALDO</w:t>
            </w:r>
          </w:p>
        </w:tc>
        <w:tc>
          <w:tcPr>
            <w:tcW w:w="3085" w:type="pct"/>
            <w:vAlign w:val="center"/>
            <w:hideMark/>
          </w:tcPr>
          <w:p w14:paraId="465069E7"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Alkindo Naratama Tbk</w:t>
            </w:r>
          </w:p>
        </w:tc>
      </w:tr>
      <w:tr w:rsidR="007140EE" w:rsidRPr="007140EE" w14:paraId="204A0E92" w14:textId="77777777" w:rsidTr="00896300">
        <w:trPr>
          <w:trHeight w:val="320"/>
        </w:trPr>
        <w:tc>
          <w:tcPr>
            <w:tcW w:w="488" w:type="pct"/>
            <w:vAlign w:val="center"/>
            <w:hideMark/>
          </w:tcPr>
          <w:p w14:paraId="717187DE"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2.</w:t>
            </w:r>
          </w:p>
        </w:tc>
        <w:tc>
          <w:tcPr>
            <w:tcW w:w="1427" w:type="pct"/>
            <w:vAlign w:val="center"/>
            <w:hideMark/>
          </w:tcPr>
          <w:p w14:paraId="2B765433"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FASW</w:t>
            </w:r>
          </w:p>
        </w:tc>
        <w:tc>
          <w:tcPr>
            <w:tcW w:w="3085" w:type="pct"/>
            <w:vAlign w:val="center"/>
            <w:hideMark/>
          </w:tcPr>
          <w:p w14:paraId="7588E870"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Fajar Surya Wisesa Tbk</w:t>
            </w:r>
          </w:p>
        </w:tc>
      </w:tr>
      <w:tr w:rsidR="007140EE" w:rsidRPr="007140EE" w14:paraId="6A9DC066" w14:textId="77777777" w:rsidTr="009A5A28">
        <w:trPr>
          <w:trHeight w:val="352"/>
        </w:trPr>
        <w:tc>
          <w:tcPr>
            <w:tcW w:w="488" w:type="pct"/>
            <w:vAlign w:val="center"/>
            <w:hideMark/>
          </w:tcPr>
          <w:p w14:paraId="541DB082"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3.</w:t>
            </w:r>
          </w:p>
        </w:tc>
        <w:tc>
          <w:tcPr>
            <w:tcW w:w="1427" w:type="pct"/>
            <w:vAlign w:val="center"/>
            <w:hideMark/>
          </w:tcPr>
          <w:p w14:paraId="12095148"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INKP</w:t>
            </w:r>
          </w:p>
        </w:tc>
        <w:tc>
          <w:tcPr>
            <w:tcW w:w="3085" w:type="pct"/>
            <w:vAlign w:val="center"/>
            <w:hideMark/>
          </w:tcPr>
          <w:p w14:paraId="0A7FF9C5"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Indah Kiat Pulp &amp; Paper Tbk</w:t>
            </w:r>
          </w:p>
        </w:tc>
      </w:tr>
      <w:tr w:rsidR="007140EE" w:rsidRPr="007140EE" w14:paraId="42E3F015" w14:textId="77777777" w:rsidTr="00896300">
        <w:trPr>
          <w:trHeight w:val="320"/>
        </w:trPr>
        <w:tc>
          <w:tcPr>
            <w:tcW w:w="488" w:type="pct"/>
            <w:vAlign w:val="center"/>
            <w:hideMark/>
          </w:tcPr>
          <w:p w14:paraId="40EAEDFC"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4.</w:t>
            </w:r>
          </w:p>
        </w:tc>
        <w:tc>
          <w:tcPr>
            <w:tcW w:w="1427" w:type="pct"/>
            <w:vAlign w:val="center"/>
            <w:hideMark/>
          </w:tcPr>
          <w:p w14:paraId="0FB8A9BA"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INRU</w:t>
            </w:r>
          </w:p>
        </w:tc>
        <w:tc>
          <w:tcPr>
            <w:tcW w:w="3085" w:type="pct"/>
            <w:vAlign w:val="center"/>
            <w:hideMark/>
          </w:tcPr>
          <w:p w14:paraId="3A53FB7E"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Toba Pulp Lestari Tbk</w:t>
            </w:r>
          </w:p>
        </w:tc>
      </w:tr>
      <w:tr w:rsidR="007140EE" w:rsidRPr="007140EE" w14:paraId="2DC96DD0" w14:textId="77777777" w:rsidTr="009A5A28">
        <w:trPr>
          <w:trHeight w:val="376"/>
        </w:trPr>
        <w:tc>
          <w:tcPr>
            <w:tcW w:w="488" w:type="pct"/>
            <w:vAlign w:val="center"/>
            <w:hideMark/>
          </w:tcPr>
          <w:p w14:paraId="3D7E3144"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5.</w:t>
            </w:r>
          </w:p>
        </w:tc>
        <w:tc>
          <w:tcPr>
            <w:tcW w:w="1427" w:type="pct"/>
            <w:vAlign w:val="center"/>
            <w:hideMark/>
          </w:tcPr>
          <w:p w14:paraId="2D34DD2A"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KDSI</w:t>
            </w:r>
          </w:p>
        </w:tc>
        <w:tc>
          <w:tcPr>
            <w:tcW w:w="3085" w:type="pct"/>
            <w:vAlign w:val="center"/>
            <w:hideMark/>
          </w:tcPr>
          <w:p w14:paraId="60155778"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Kedawung Setia Industrial Tbk</w:t>
            </w:r>
          </w:p>
        </w:tc>
      </w:tr>
      <w:tr w:rsidR="007140EE" w:rsidRPr="007140EE" w14:paraId="5368507A" w14:textId="77777777" w:rsidTr="00896300">
        <w:trPr>
          <w:trHeight w:val="320"/>
        </w:trPr>
        <w:tc>
          <w:tcPr>
            <w:tcW w:w="488" w:type="pct"/>
            <w:vAlign w:val="center"/>
            <w:hideMark/>
          </w:tcPr>
          <w:p w14:paraId="23868886"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6.</w:t>
            </w:r>
          </w:p>
        </w:tc>
        <w:tc>
          <w:tcPr>
            <w:tcW w:w="1427" w:type="pct"/>
            <w:vAlign w:val="center"/>
            <w:hideMark/>
          </w:tcPr>
          <w:p w14:paraId="7B304CDA"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SPMA</w:t>
            </w:r>
          </w:p>
        </w:tc>
        <w:tc>
          <w:tcPr>
            <w:tcW w:w="3085" w:type="pct"/>
            <w:vAlign w:val="center"/>
            <w:hideMark/>
          </w:tcPr>
          <w:p w14:paraId="07012EAD"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Suparma Tbk</w:t>
            </w:r>
          </w:p>
        </w:tc>
      </w:tr>
      <w:tr w:rsidR="007140EE" w:rsidRPr="007140EE" w14:paraId="6A1C8EAD" w14:textId="77777777" w:rsidTr="009A5A28">
        <w:trPr>
          <w:trHeight w:val="357"/>
        </w:trPr>
        <w:tc>
          <w:tcPr>
            <w:tcW w:w="488" w:type="pct"/>
            <w:vAlign w:val="center"/>
            <w:hideMark/>
          </w:tcPr>
          <w:p w14:paraId="63E449E9"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7.</w:t>
            </w:r>
          </w:p>
        </w:tc>
        <w:tc>
          <w:tcPr>
            <w:tcW w:w="1427" w:type="pct"/>
            <w:vAlign w:val="center"/>
            <w:hideMark/>
          </w:tcPr>
          <w:p w14:paraId="47F45792"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SWAT</w:t>
            </w:r>
          </w:p>
        </w:tc>
        <w:tc>
          <w:tcPr>
            <w:tcW w:w="3085" w:type="pct"/>
            <w:vAlign w:val="center"/>
            <w:hideMark/>
          </w:tcPr>
          <w:p w14:paraId="03D05369"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Sriwahana Adityakarta Tbk</w:t>
            </w:r>
          </w:p>
        </w:tc>
      </w:tr>
      <w:tr w:rsidR="007140EE" w:rsidRPr="007140EE" w14:paraId="0F0C1265" w14:textId="77777777" w:rsidTr="009A5A28">
        <w:trPr>
          <w:trHeight w:val="420"/>
        </w:trPr>
        <w:tc>
          <w:tcPr>
            <w:tcW w:w="488" w:type="pct"/>
            <w:vAlign w:val="center"/>
            <w:hideMark/>
          </w:tcPr>
          <w:p w14:paraId="649A7124"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8.</w:t>
            </w:r>
          </w:p>
        </w:tc>
        <w:tc>
          <w:tcPr>
            <w:tcW w:w="1427" w:type="pct"/>
            <w:vAlign w:val="center"/>
            <w:hideMark/>
          </w:tcPr>
          <w:p w14:paraId="13F35A4E" w14:textId="77777777" w:rsidR="007140EE" w:rsidRPr="007140EE" w:rsidRDefault="007140EE" w:rsidP="007140EE">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TKIM</w:t>
            </w:r>
          </w:p>
        </w:tc>
        <w:tc>
          <w:tcPr>
            <w:tcW w:w="3085" w:type="pct"/>
            <w:vAlign w:val="center"/>
            <w:hideMark/>
          </w:tcPr>
          <w:p w14:paraId="79DC2F36" w14:textId="77777777" w:rsidR="007140EE" w:rsidRPr="007140EE" w:rsidRDefault="007140EE" w:rsidP="00896300">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140EE">
              <w:rPr>
                <w:rFonts w:ascii="Times New Roman" w:eastAsia="Times New Roman" w:hAnsi="Times New Roman" w:cs="Times New Roman"/>
                <w:color w:val="000000"/>
                <w:kern w:val="0"/>
                <w:sz w:val="24"/>
                <w:szCs w:val="24"/>
                <w:lang w:val="en-ID" w:eastAsia="en-ID"/>
                <w14:ligatures w14:val="none"/>
              </w:rPr>
              <w:t>Pabrik Kertas Tjiwi Kimia Tbk</w:t>
            </w:r>
          </w:p>
        </w:tc>
      </w:tr>
    </w:tbl>
    <w:p w14:paraId="095A0233" w14:textId="1EAD5B5E" w:rsidR="007140EE" w:rsidRPr="003223C5" w:rsidRDefault="00FB225B" w:rsidP="00FB225B">
      <w:pPr>
        <w:tabs>
          <w:tab w:val="left" w:pos="2410"/>
        </w:tabs>
        <w:spacing w:after="0" w:line="360" w:lineRule="auto"/>
        <w:rPr>
          <w:rFonts w:ascii="Times New Roman" w:hAnsi="Times New Roman" w:cs="Times New Roman"/>
          <w:i/>
          <w:iCs/>
          <w:sz w:val="24"/>
          <w:szCs w:val="24"/>
        </w:rPr>
      </w:pPr>
      <w:r w:rsidRPr="003223C5">
        <w:rPr>
          <w:rFonts w:ascii="Times New Roman" w:hAnsi="Times New Roman" w:cs="Times New Roman"/>
          <w:i/>
          <w:iCs/>
          <w:sz w:val="24"/>
          <w:szCs w:val="24"/>
        </w:rPr>
        <w:t xml:space="preserve">Sumber: </w:t>
      </w:r>
      <w:r w:rsidR="003223C5" w:rsidRPr="003223C5">
        <w:rPr>
          <w:rFonts w:ascii="Times New Roman" w:hAnsi="Times New Roman" w:cs="Times New Roman"/>
          <w:i/>
          <w:iCs/>
          <w:sz w:val="24"/>
          <w:szCs w:val="24"/>
        </w:rPr>
        <w:t>Data sekunder yang diolah, 2025</w:t>
      </w:r>
    </w:p>
    <w:p w14:paraId="671BA53F" w14:textId="77777777" w:rsidR="00EB2155" w:rsidRPr="007140EE" w:rsidRDefault="00EB2155" w:rsidP="007140EE">
      <w:pPr>
        <w:tabs>
          <w:tab w:val="left" w:pos="2410"/>
        </w:tabs>
        <w:spacing w:after="0" w:line="360" w:lineRule="auto"/>
        <w:ind w:firstLine="709"/>
        <w:jc w:val="both"/>
        <w:rPr>
          <w:rFonts w:ascii="Times New Roman" w:hAnsi="Times New Roman" w:cs="Times New Roman"/>
          <w:sz w:val="24"/>
          <w:szCs w:val="24"/>
        </w:rPr>
      </w:pPr>
    </w:p>
    <w:p w14:paraId="0E615B38" w14:textId="14BCDA0A" w:rsidR="008B09E6" w:rsidRPr="0050040E" w:rsidRDefault="008B09E6" w:rsidP="00294CB9">
      <w:pPr>
        <w:pStyle w:val="Heading2"/>
        <w:numPr>
          <w:ilvl w:val="0"/>
          <w:numId w:val="0"/>
        </w:numPr>
        <w:spacing w:before="0" w:after="0" w:line="480" w:lineRule="auto"/>
        <w:ind w:hanging="284"/>
        <w:contextualSpacing/>
        <w:jc w:val="both"/>
        <w:rPr>
          <w:rFonts w:cs="Times New Roman"/>
          <w:szCs w:val="24"/>
        </w:rPr>
      </w:pPr>
      <w:bookmarkStart w:id="140" w:name="_Toc213611347"/>
      <w:bookmarkStart w:id="141" w:name="_Toc223131023"/>
      <w:r w:rsidRPr="0050040E">
        <w:rPr>
          <w:rFonts w:cs="Times New Roman"/>
          <w:szCs w:val="24"/>
        </w:rPr>
        <w:t>3.4 Teknik Pengumpulan Data</w:t>
      </w:r>
      <w:bookmarkEnd w:id="140"/>
      <w:bookmarkEnd w:id="141"/>
    </w:p>
    <w:p w14:paraId="7EECB24B" w14:textId="77777777" w:rsidR="000129FE" w:rsidRPr="0050040E" w:rsidRDefault="000129FE">
      <w:pPr>
        <w:pStyle w:val="ListParagraph"/>
        <w:numPr>
          <w:ilvl w:val="0"/>
          <w:numId w:val="7"/>
        </w:numPr>
        <w:tabs>
          <w:tab w:val="left" w:pos="2410"/>
        </w:tabs>
        <w:spacing w:after="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Metode Studi Pustaka, yakni dengan melakukan telaah pustaka, mengkaji dan mengeksplor berbagai sumber diantaranya literatur pustaka, jurnal dan penelitian-penelitan terdahulu.</w:t>
      </w:r>
    </w:p>
    <w:p w14:paraId="7792F5A3" w14:textId="73F23184" w:rsidR="00710946" w:rsidRDefault="000129FE">
      <w:pPr>
        <w:pStyle w:val="ListParagraph"/>
        <w:numPr>
          <w:ilvl w:val="0"/>
          <w:numId w:val="7"/>
        </w:numPr>
        <w:tabs>
          <w:tab w:val="left" w:pos="2410"/>
        </w:tabs>
        <w:spacing w:after="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 xml:space="preserve">Teknik pengumpulan data dalam penelitian ini dilakukan dengan metode dokumentasi, yaitu mengumpulkan data dari dokumen resmi seperti laporan </w:t>
      </w:r>
      <w:r w:rsidRPr="0050040E">
        <w:rPr>
          <w:rFonts w:ascii="Times New Roman" w:hAnsi="Times New Roman" w:cs="Times New Roman"/>
          <w:sz w:val="24"/>
          <w:szCs w:val="24"/>
        </w:rPr>
        <w:lastRenderedPageBreak/>
        <w:t xml:space="preserve">keuangan dan publikasi tahunan. Peneliti mengakses data melalui situs resmi </w:t>
      </w:r>
      <w:r w:rsidR="00905C24" w:rsidRPr="0050040E">
        <w:rPr>
          <w:rFonts w:ascii="Times New Roman" w:hAnsi="Times New Roman" w:cs="Times New Roman"/>
          <w:sz w:val="24"/>
          <w:szCs w:val="24"/>
        </w:rPr>
        <w:t xml:space="preserve">BEI </w:t>
      </w:r>
      <w:r w:rsidRPr="0050040E">
        <w:rPr>
          <w:rFonts w:ascii="Times New Roman" w:hAnsi="Times New Roman" w:cs="Times New Roman"/>
          <w:sz w:val="24"/>
          <w:szCs w:val="24"/>
        </w:rPr>
        <w:t>(</w:t>
      </w:r>
      <w:r w:rsidRPr="0050040E">
        <w:rPr>
          <w:rFonts w:ascii="Times New Roman" w:hAnsi="Times New Roman" w:cs="Times New Roman"/>
          <w:sz w:val="24"/>
          <w:szCs w:val="24"/>
          <w:u w:val="single"/>
        </w:rPr>
        <w:t>www.idx.co.id</w:t>
      </w:r>
      <w:r w:rsidRPr="0050040E">
        <w:rPr>
          <w:rFonts w:ascii="Times New Roman" w:hAnsi="Times New Roman" w:cs="Times New Roman"/>
          <w:sz w:val="24"/>
          <w:szCs w:val="24"/>
        </w:rPr>
        <w:t>) dan laman resmi masing-masing perusahaan selanjutnya diunduh datanya. Data yang dikumpulkan meliputi laporan tahunan dan catatan atas laporan keuangan dari perusahaan</w:t>
      </w:r>
      <w:r w:rsidR="00D92547" w:rsidRPr="0050040E">
        <w:rPr>
          <w:rFonts w:ascii="Times New Roman" w:hAnsi="Times New Roman" w:cs="Times New Roman"/>
          <w:sz w:val="24"/>
          <w:szCs w:val="24"/>
        </w:rPr>
        <w:t xml:space="preserve"> </w:t>
      </w:r>
      <w:r w:rsidR="00C403E7" w:rsidRPr="00C403E7">
        <w:rPr>
          <w:rFonts w:ascii="Times New Roman" w:hAnsi="Times New Roman" w:cs="Times New Roman"/>
          <w:sz w:val="24"/>
          <w:szCs w:val="24"/>
        </w:rPr>
        <w:t>subsektor</w:t>
      </w:r>
      <w:r w:rsidR="00D92547" w:rsidRPr="0050040E">
        <w:rPr>
          <w:rFonts w:ascii="Times New Roman" w:hAnsi="Times New Roman" w:cs="Times New Roman"/>
          <w:sz w:val="24"/>
          <w:szCs w:val="24"/>
        </w:rPr>
        <w:t xml:space="preserve"> pulp dan kertas</w:t>
      </w:r>
      <w:r w:rsidRPr="0050040E">
        <w:rPr>
          <w:rFonts w:ascii="Times New Roman" w:hAnsi="Times New Roman" w:cs="Times New Roman"/>
          <w:sz w:val="24"/>
          <w:szCs w:val="24"/>
        </w:rPr>
        <w:t xml:space="preserve"> yang tercatat di BEI.</w:t>
      </w:r>
    </w:p>
    <w:p w14:paraId="43A854D6" w14:textId="77777777" w:rsidR="00EB2155" w:rsidRPr="00EB2155" w:rsidRDefault="00EB2155" w:rsidP="00EB2155">
      <w:pPr>
        <w:pStyle w:val="ListParagraph"/>
        <w:tabs>
          <w:tab w:val="left" w:pos="2410"/>
        </w:tabs>
        <w:spacing w:after="0" w:line="480" w:lineRule="auto"/>
        <w:ind w:left="426"/>
        <w:jc w:val="both"/>
        <w:rPr>
          <w:rFonts w:ascii="Times New Roman" w:hAnsi="Times New Roman" w:cs="Times New Roman"/>
          <w:sz w:val="24"/>
          <w:szCs w:val="24"/>
        </w:rPr>
      </w:pPr>
    </w:p>
    <w:p w14:paraId="69D608DF" w14:textId="7FAB2863" w:rsidR="008B09E6" w:rsidRPr="0050040E" w:rsidRDefault="00115DF3" w:rsidP="002F558B">
      <w:pPr>
        <w:pStyle w:val="Heading2"/>
        <w:numPr>
          <w:ilvl w:val="0"/>
          <w:numId w:val="0"/>
        </w:numPr>
        <w:spacing w:before="0" w:after="0" w:line="480" w:lineRule="auto"/>
        <w:contextualSpacing/>
        <w:jc w:val="both"/>
        <w:rPr>
          <w:rFonts w:cs="Times New Roman"/>
          <w:szCs w:val="24"/>
        </w:rPr>
      </w:pPr>
      <w:bookmarkStart w:id="142" w:name="_Toc213611348"/>
      <w:bookmarkStart w:id="143" w:name="_Toc223131024"/>
      <w:r w:rsidRPr="0050040E">
        <w:rPr>
          <w:rFonts w:cs="Times New Roman"/>
          <w:szCs w:val="24"/>
        </w:rPr>
        <w:t>3.5</w:t>
      </w:r>
      <w:r w:rsidR="0093391A" w:rsidRPr="0050040E">
        <w:rPr>
          <w:rFonts w:cs="Times New Roman"/>
          <w:szCs w:val="24"/>
        </w:rPr>
        <w:t xml:space="preserve">. </w:t>
      </w:r>
      <w:r w:rsidRPr="0050040E">
        <w:rPr>
          <w:rFonts w:cs="Times New Roman"/>
          <w:szCs w:val="24"/>
        </w:rPr>
        <w:t>Metode Analisis Data</w:t>
      </w:r>
      <w:bookmarkEnd w:id="142"/>
      <w:bookmarkEnd w:id="143"/>
    </w:p>
    <w:p w14:paraId="2732DFE2" w14:textId="4C6D6F68" w:rsidR="0082513F" w:rsidRPr="0050040E" w:rsidRDefault="0082513F" w:rsidP="002F558B">
      <w:pPr>
        <w:tabs>
          <w:tab w:val="left" w:pos="2410"/>
        </w:tabs>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Dalam penelitian ini digunakan teknik analisis data dengan model regresi berganda yang bertujuan untuk menjelaskan kekuatan dan pengaruh variabel independen terhadap variabel dependen. Menurut</w:t>
      </w:r>
      <w:r w:rsidR="00F2696A" w:rsidRPr="0050040E">
        <w:rPr>
          <w:rFonts w:ascii="Times New Roman" w:hAnsi="Times New Roman" w:cs="Times New Roman"/>
          <w:sz w:val="24"/>
          <w:szCs w:val="24"/>
        </w:rPr>
        <w:t xml:space="preserve"> Ghozali </w:t>
      </w:r>
      <w:r w:rsidR="00F2696A" w:rsidRPr="0050040E">
        <w:rPr>
          <w:rFonts w:ascii="Times New Roman" w:hAnsi="Times New Roman" w:cs="Times New Roman"/>
          <w:sz w:val="24"/>
          <w:szCs w:val="24"/>
        </w:rPr>
        <w:fldChar w:fldCharType="begin" w:fldLock="1"/>
      </w:r>
      <w:r w:rsidR="00905C24"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suppress-author":1,"uris":["http://www.mendeley.com/documents/?uuid=08aa55a4-6322-408d-a696-46dbf5137861"]}],"mendeley":{"formattedCitation":"(2021)","plainTextFormattedCitation":"(2021)","previouslyFormattedCitation":"(2021)"},"properties":{"noteIndex":0},"schema":"https://github.com/citation-style-language/schema/raw/master/csl-citation.json"}</w:instrText>
      </w:r>
      <w:r w:rsidR="00F2696A" w:rsidRPr="0050040E">
        <w:rPr>
          <w:rFonts w:ascii="Times New Roman" w:hAnsi="Times New Roman" w:cs="Times New Roman"/>
          <w:sz w:val="24"/>
          <w:szCs w:val="24"/>
        </w:rPr>
        <w:fldChar w:fldCharType="separate"/>
      </w:r>
      <w:r w:rsidR="00F2696A" w:rsidRPr="0050040E">
        <w:rPr>
          <w:rFonts w:ascii="Times New Roman" w:hAnsi="Times New Roman" w:cs="Times New Roman"/>
          <w:noProof/>
          <w:sz w:val="24"/>
          <w:szCs w:val="24"/>
        </w:rPr>
        <w:t>(2021)</w:t>
      </w:r>
      <w:r w:rsidR="00F2696A" w:rsidRPr="0050040E">
        <w:rPr>
          <w:rFonts w:ascii="Times New Roman" w:hAnsi="Times New Roman" w:cs="Times New Roman"/>
          <w:sz w:val="24"/>
          <w:szCs w:val="24"/>
        </w:rPr>
        <w:fldChar w:fldCharType="end"/>
      </w:r>
      <w:r w:rsidRPr="0050040E">
        <w:rPr>
          <w:rFonts w:ascii="Times New Roman" w:hAnsi="Times New Roman" w:cs="Times New Roman"/>
          <w:sz w:val="24"/>
          <w:szCs w:val="24"/>
        </w:rPr>
        <w:t xml:space="preserve">, analisis data dilakukan untuk memperoleh informasi yang relevan dari data penelitian sehingga hasilnya dapat digunakan dalam pemecahan masalah yang diteliti. Penelitian ini menggunakan metode kuantitatif dengan bantuan program </w:t>
      </w:r>
      <w:r w:rsidRPr="0050040E">
        <w:rPr>
          <w:rFonts w:ascii="Times New Roman" w:hAnsi="Times New Roman" w:cs="Times New Roman"/>
          <w:i/>
          <w:iCs/>
          <w:sz w:val="24"/>
          <w:szCs w:val="24"/>
        </w:rPr>
        <w:t>Statistical Package for Social Science</w:t>
      </w:r>
      <w:r w:rsidRPr="0050040E">
        <w:rPr>
          <w:rFonts w:ascii="Times New Roman" w:hAnsi="Times New Roman" w:cs="Times New Roman"/>
          <w:sz w:val="24"/>
          <w:szCs w:val="24"/>
        </w:rPr>
        <w:t xml:space="preserve"> (SPSS) versi 26 untuk mengolah dan menganalisis data secara sistematis.</w:t>
      </w:r>
    </w:p>
    <w:p w14:paraId="5A9D7CA4" w14:textId="77777777" w:rsidR="0082513F" w:rsidRPr="0050040E" w:rsidRDefault="0082513F" w:rsidP="002F558B">
      <w:pPr>
        <w:tabs>
          <w:tab w:val="left" w:pos="2410"/>
        </w:tabs>
        <w:spacing w:after="0" w:line="480" w:lineRule="auto"/>
        <w:ind w:firstLine="720"/>
        <w:contextualSpacing/>
        <w:jc w:val="both"/>
        <w:rPr>
          <w:rFonts w:ascii="Times New Roman" w:hAnsi="Times New Roman" w:cs="Times New Roman"/>
          <w:sz w:val="24"/>
          <w:szCs w:val="24"/>
        </w:rPr>
      </w:pPr>
    </w:p>
    <w:p w14:paraId="56440A0B" w14:textId="45ACCAAB" w:rsidR="00115DF3" w:rsidRPr="0050040E" w:rsidRDefault="00115DF3" w:rsidP="00242E11">
      <w:pPr>
        <w:pStyle w:val="Heading3"/>
      </w:pPr>
      <w:bookmarkStart w:id="144" w:name="_Toc213611349"/>
      <w:bookmarkStart w:id="145" w:name="_Toc223131025"/>
      <w:r w:rsidRPr="0050040E">
        <w:t>3.5.1. Statistik Deskriptif</w:t>
      </w:r>
      <w:bookmarkEnd w:id="144"/>
      <w:bookmarkEnd w:id="145"/>
    </w:p>
    <w:p w14:paraId="2D266792" w14:textId="6717E610" w:rsidR="000129FE" w:rsidRPr="0050040E" w:rsidRDefault="00AB29DA" w:rsidP="002F558B">
      <w:pPr>
        <w:tabs>
          <w:tab w:val="left" w:pos="2410"/>
        </w:tabs>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Analisis statistik deskriptif digunakan untuk memberikan gambaran umum mengenai karakteristik data penelitian, seperti nilai rata-rata (</w:t>
      </w:r>
      <w:r w:rsidRPr="0050040E">
        <w:rPr>
          <w:rFonts w:ascii="Times New Roman" w:hAnsi="Times New Roman" w:cs="Times New Roman"/>
          <w:i/>
          <w:iCs/>
          <w:sz w:val="24"/>
          <w:szCs w:val="24"/>
        </w:rPr>
        <w:t>mean</w:t>
      </w:r>
      <w:r w:rsidRPr="0050040E">
        <w:rPr>
          <w:rFonts w:ascii="Times New Roman" w:hAnsi="Times New Roman" w:cs="Times New Roman"/>
          <w:sz w:val="24"/>
          <w:szCs w:val="24"/>
        </w:rPr>
        <w:t xml:space="preserve">), minimum, maksimum, dan standar deviasi. Menurut </w:t>
      </w:r>
      <w:r w:rsidR="00F474C3" w:rsidRPr="0050040E">
        <w:rPr>
          <w:rFonts w:ascii="Times New Roman" w:hAnsi="Times New Roman" w:cs="Times New Roman"/>
          <w:sz w:val="24"/>
          <w:szCs w:val="24"/>
        </w:rPr>
        <w:fldChar w:fldCharType="begin" w:fldLock="1"/>
      </w:r>
      <w:r w:rsidR="00F2696A"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26","type":"book"},"uris":["http://www.mendeley.com/documents/?uuid=08aa55a4-6322-408d-a696-46dbf5137861"]}],"mendeley":{"formattedCitation":"(Ghozali, 2021)","manualFormatting":"Ghozali (2021)","plainTextFormattedCitation":"(Ghozali, 2021)","previouslyFormattedCitation":"(Ghozali, 2021)"},"properties":{"noteIndex":0},"schema":"https://github.com/citation-style-language/schema/raw/master/csl-citation.json"}</w:instrText>
      </w:r>
      <w:r w:rsidR="00F474C3" w:rsidRPr="0050040E">
        <w:rPr>
          <w:rFonts w:ascii="Times New Roman" w:hAnsi="Times New Roman" w:cs="Times New Roman"/>
          <w:sz w:val="24"/>
          <w:szCs w:val="24"/>
        </w:rPr>
        <w:fldChar w:fldCharType="separate"/>
      </w:r>
      <w:r w:rsidR="00F474C3" w:rsidRPr="0050040E">
        <w:rPr>
          <w:rFonts w:ascii="Times New Roman" w:hAnsi="Times New Roman" w:cs="Times New Roman"/>
          <w:noProof/>
          <w:sz w:val="24"/>
          <w:szCs w:val="24"/>
        </w:rPr>
        <w:t>Ghozali</w:t>
      </w:r>
      <w:r w:rsidR="00C71D8A" w:rsidRPr="0050040E">
        <w:rPr>
          <w:rFonts w:ascii="Times New Roman" w:hAnsi="Times New Roman" w:cs="Times New Roman"/>
          <w:noProof/>
          <w:sz w:val="24"/>
          <w:szCs w:val="24"/>
        </w:rPr>
        <w:t xml:space="preserve"> (</w:t>
      </w:r>
      <w:r w:rsidR="00F474C3" w:rsidRPr="0050040E">
        <w:rPr>
          <w:rFonts w:ascii="Times New Roman" w:hAnsi="Times New Roman" w:cs="Times New Roman"/>
          <w:noProof/>
          <w:sz w:val="24"/>
          <w:szCs w:val="24"/>
        </w:rPr>
        <w:t>2021)</w:t>
      </w:r>
      <w:r w:rsidR="00F474C3" w:rsidRPr="0050040E">
        <w:rPr>
          <w:rFonts w:ascii="Times New Roman" w:hAnsi="Times New Roman" w:cs="Times New Roman"/>
          <w:sz w:val="24"/>
          <w:szCs w:val="24"/>
        </w:rPr>
        <w:fldChar w:fldCharType="end"/>
      </w:r>
      <w:r w:rsidR="00C71D8A" w:rsidRPr="0050040E">
        <w:rPr>
          <w:rFonts w:ascii="Times New Roman" w:hAnsi="Times New Roman" w:cs="Times New Roman"/>
          <w:sz w:val="24"/>
          <w:szCs w:val="24"/>
        </w:rPr>
        <w:t xml:space="preserve">, </w:t>
      </w:r>
      <w:r w:rsidRPr="0050040E">
        <w:rPr>
          <w:rFonts w:ascii="Times New Roman" w:hAnsi="Times New Roman" w:cs="Times New Roman"/>
          <w:sz w:val="24"/>
          <w:szCs w:val="24"/>
        </w:rPr>
        <w:t xml:space="preserve">statistik deskriptif membantu peneliti memahami pola dasar dan distribusi data sebelum dilakukan analisis inferensial. Analisis ini diterapkan terhadap seluruh variabel penelitian, yaitu rasio </w:t>
      </w:r>
      <w:r w:rsidR="00433EAA" w:rsidRPr="0050040E">
        <w:rPr>
          <w:rFonts w:ascii="Times New Roman" w:hAnsi="Times New Roman" w:cs="Times New Roman"/>
          <w:sz w:val="24"/>
          <w:szCs w:val="24"/>
        </w:rPr>
        <w:t>TATO</w:t>
      </w:r>
      <w:r w:rsidR="0082513F" w:rsidRPr="0050040E">
        <w:rPr>
          <w:rFonts w:ascii="Times New Roman" w:hAnsi="Times New Roman" w:cs="Times New Roman"/>
          <w:i/>
          <w:iCs/>
          <w:sz w:val="24"/>
          <w:szCs w:val="24"/>
        </w:rPr>
        <w:t xml:space="preserve"> </w:t>
      </w:r>
      <w:r w:rsidRPr="0050040E">
        <w:rPr>
          <w:rFonts w:ascii="Times New Roman" w:hAnsi="Times New Roman" w:cs="Times New Roman"/>
          <w:sz w:val="24"/>
          <w:szCs w:val="24"/>
        </w:rPr>
        <w:t>(X</w:t>
      </w:r>
      <w:r w:rsidRPr="0050040E">
        <w:rPr>
          <w:rFonts w:ascii="Times New Roman" w:hAnsi="Times New Roman" w:cs="Times New Roman"/>
          <w:sz w:val="24"/>
          <w:szCs w:val="24"/>
          <w:vertAlign w:val="subscript"/>
        </w:rPr>
        <w:t>1</w:t>
      </w:r>
      <w:r w:rsidRPr="0050040E">
        <w:rPr>
          <w:rFonts w:ascii="Times New Roman" w:hAnsi="Times New Roman" w:cs="Times New Roman"/>
          <w:sz w:val="24"/>
          <w:szCs w:val="24"/>
        </w:rPr>
        <w:t>), struktur modal (X</w:t>
      </w:r>
      <w:r w:rsidRPr="0050040E">
        <w:rPr>
          <w:rFonts w:ascii="Times New Roman" w:hAnsi="Times New Roman" w:cs="Times New Roman"/>
          <w:sz w:val="24"/>
          <w:szCs w:val="24"/>
          <w:vertAlign w:val="subscript"/>
        </w:rPr>
        <w:t>2</w:t>
      </w:r>
      <w:r w:rsidRPr="0050040E">
        <w:rPr>
          <w:rFonts w:ascii="Times New Roman" w:hAnsi="Times New Roman" w:cs="Times New Roman"/>
          <w:sz w:val="24"/>
          <w:szCs w:val="24"/>
        </w:rPr>
        <w:t>), dan manajemen modal kerja (X</w:t>
      </w:r>
      <w:r w:rsidRPr="0050040E">
        <w:rPr>
          <w:rFonts w:ascii="Times New Roman" w:hAnsi="Times New Roman" w:cs="Times New Roman"/>
          <w:sz w:val="24"/>
          <w:szCs w:val="24"/>
          <w:vertAlign w:val="subscript"/>
        </w:rPr>
        <w:t>3</w:t>
      </w:r>
      <w:r w:rsidRPr="0050040E">
        <w:rPr>
          <w:rFonts w:ascii="Times New Roman" w:hAnsi="Times New Roman" w:cs="Times New Roman"/>
          <w:sz w:val="24"/>
          <w:szCs w:val="24"/>
        </w:rPr>
        <w:t xml:space="preserve">). </w:t>
      </w:r>
      <w:r w:rsidRPr="0050040E">
        <w:rPr>
          <w:rFonts w:ascii="Times New Roman" w:hAnsi="Times New Roman" w:cs="Times New Roman"/>
          <w:sz w:val="24"/>
          <w:szCs w:val="24"/>
        </w:rPr>
        <w:lastRenderedPageBreak/>
        <w:t>Tujuannya adalah untuk mengidentifikasi kecenderungan nilai dan variasi antarvariabel yang diamati. Dengan demikian, statistik deskriptif menjadi dasar penting dalam memastikan kualitas dan kelayakan data sebelum masuk ke tahap pengujian hipotesis.</w:t>
      </w:r>
    </w:p>
    <w:p w14:paraId="0BCD66B9" w14:textId="77777777" w:rsidR="00710946" w:rsidRPr="0050040E" w:rsidRDefault="00710946" w:rsidP="002F558B">
      <w:pPr>
        <w:tabs>
          <w:tab w:val="left" w:pos="2410"/>
        </w:tabs>
        <w:spacing w:after="0" w:line="480" w:lineRule="auto"/>
        <w:ind w:firstLine="720"/>
        <w:contextualSpacing/>
        <w:jc w:val="both"/>
        <w:rPr>
          <w:rFonts w:ascii="Times New Roman" w:hAnsi="Times New Roman" w:cs="Times New Roman"/>
          <w:sz w:val="24"/>
          <w:szCs w:val="24"/>
        </w:rPr>
      </w:pPr>
    </w:p>
    <w:p w14:paraId="2F6EAD45" w14:textId="161CD4B3" w:rsidR="00AB29DA" w:rsidRPr="0050040E" w:rsidRDefault="00AB29DA" w:rsidP="00242E11">
      <w:pPr>
        <w:pStyle w:val="Heading3"/>
      </w:pPr>
      <w:bookmarkStart w:id="146" w:name="_Toc213611350"/>
      <w:bookmarkStart w:id="147" w:name="_Toc223131026"/>
      <w:r w:rsidRPr="0050040E">
        <w:t>3.5.2</w:t>
      </w:r>
      <w:r w:rsidR="0093391A" w:rsidRPr="0050040E">
        <w:t xml:space="preserve">. </w:t>
      </w:r>
      <w:r w:rsidRPr="0050040E">
        <w:t>Uji Asumsi Klasik</w:t>
      </w:r>
      <w:bookmarkEnd w:id="146"/>
      <w:bookmarkEnd w:id="147"/>
    </w:p>
    <w:p w14:paraId="346B96B5" w14:textId="7687D3A6" w:rsidR="00710946" w:rsidRPr="0050040E" w:rsidRDefault="00403128" w:rsidP="002F558B">
      <w:pPr>
        <w:tabs>
          <w:tab w:val="left" w:pos="2410"/>
        </w:tabs>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Dalam penelitian ini menggunakan data sekunder, maka diperlukan pengujian untuk memastikan bahwa model regresi berganda yang digunakan benar-benar layak dan mampu menunjukkan hubungan yang signifikan antarvariabel. </w:t>
      </w:r>
      <w:r w:rsidR="00B046A6">
        <w:rPr>
          <w:rFonts w:ascii="Times New Roman" w:hAnsi="Times New Roman" w:cs="Times New Roman"/>
          <w:sz w:val="24"/>
          <w:szCs w:val="24"/>
        </w:rPr>
        <w:t>Keadaan diatas mendorong</w:t>
      </w:r>
      <w:r w:rsidRPr="0050040E">
        <w:rPr>
          <w:rFonts w:ascii="Times New Roman" w:hAnsi="Times New Roman" w:cs="Times New Roman"/>
          <w:sz w:val="24"/>
          <w:szCs w:val="24"/>
        </w:rPr>
        <w:t>, model harus memenuhi uji asumsi klasik yang meliputi uji normalitas, uji autokorelasi, uji heteroskedastisitas, dan uji multikolinearitas. Seluruh pengujian tersebut dilakukan untuk memastikan bahwa data yang dianalisis berdistribusi normal serta bebas dari gejala heteroskedastisitas, multikolinearitas, dan autokorelasi, sehingga model regresi yang digunakan dapat dinyatakan valid dan memenuhi syarat analisis statistik.</w:t>
      </w:r>
    </w:p>
    <w:p w14:paraId="51FC51A5" w14:textId="77777777" w:rsidR="00403128" w:rsidRPr="0050040E" w:rsidRDefault="00403128" w:rsidP="002F558B">
      <w:pPr>
        <w:tabs>
          <w:tab w:val="left" w:pos="2410"/>
        </w:tabs>
        <w:spacing w:after="0" w:line="480" w:lineRule="auto"/>
        <w:ind w:firstLine="720"/>
        <w:contextualSpacing/>
        <w:jc w:val="both"/>
        <w:rPr>
          <w:rFonts w:ascii="Times New Roman" w:hAnsi="Times New Roman" w:cs="Times New Roman"/>
          <w:b/>
          <w:bCs/>
          <w:sz w:val="24"/>
          <w:szCs w:val="24"/>
        </w:rPr>
      </w:pPr>
    </w:p>
    <w:p w14:paraId="3FF17CD9" w14:textId="2E4F6F9E" w:rsidR="00710946" w:rsidRPr="00773C5E" w:rsidRDefault="00115DF3" w:rsidP="00242E11">
      <w:pPr>
        <w:pStyle w:val="Heading3"/>
      </w:pPr>
      <w:bookmarkStart w:id="148" w:name="_Toc223131027"/>
      <w:r w:rsidRPr="00773C5E">
        <w:t>3.5.2.1 Uji Normalitas</w:t>
      </w:r>
      <w:bookmarkEnd w:id="148"/>
    </w:p>
    <w:p w14:paraId="03C88F09" w14:textId="47573CC8" w:rsidR="002F558B" w:rsidRPr="0050040E" w:rsidRDefault="00D63AA7" w:rsidP="002F558B">
      <w:pPr>
        <w:tabs>
          <w:tab w:val="left" w:pos="2410"/>
        </w:tabs>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Uji normalitas bertujuan untuk mengetahui apakah residual dalam model regresi berdistribusi normal, karena asumsi dasar regresi linier mengharuskan distribusi error yang normal untuk menghasilkan pengujian statistik yang valid. Menurut </w:t>
      </w:r>
      <w:r w:rsidR="00F2696A" w:rsidRPr="0050040E">
        <w:rPr>
          <w:rFonts w:ascii="Times New Roman" w:hAnsi="Times New Roman" w:cs="Times New Roman"/>
          <w:sz w:val="24"/>
          <w:szCs w:val="24"/>
        </w:rPr>
        <w:t xml:space="preserve">Ghozali </w:t>
      </w:r>
      <w:r w:rsidR="00F2696A" w:rsidRPr="0050040E">
        <w:rPr>
          <w:rFonts w:ascii="Times New Roman" w:hAnsi="Times New Roman" w:cs="Times New Roman"/>
          <w:sz w:val="24"/>
          <w:szCs w:val="24"/>
        </w:rPr>
        <w:fldChar w:fldCharType="begin" w:fldLock="1"/>
      </w:r>
      <w:r w:rsidR="00905C24"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suppress-author":1,"uris":["http://www.mendeley.com/documents/?uuid=08aa55a4-6322-408d-a696-46dbf5137861"]}],"mendeley":{"formattedCitation":"(2021)","plainTextFormattedCitation":"(2021)","previouslyFormattedCitation":"(2021)"},"properties":{"noteIndex":0},"schema":"https://github.com/citation-style-language/schema/raw/master/csl-citation.json"}</w:instrText>
      </w:r>
      <w:r w:rsidR="00F2696A" w:rsidRPr="0050040E">
        <w:rPr>
          <w:rFonts w:ascii="Times New Roman" w:hAnsi="Times New Roman" w:cs="Times New Roman"/>
          <w:sz w:val="24"/>
          <w:szCs w:val="24"/>
        </w:rPr>
        <w:fldChar w:fldCharType="separate"/>
      </w:r>
      <w:r w:rsidR="00F2696A" w:rsidRPr="0050040E">
        <w:rPr>
          <w:rFonts w:ascii="Times New Roman" w:hAnsi="Times New Roman" w:cs="Times New Roman"/>
          <w:noProof/>
          <w:sz w:val="24"/>
          <w:szCs w:val="24"/>
        </w:rPr>
        <w:t>(2021)</w:t>
      </w:r>
      <w:r w:rsidR="00F2696A" w:rsidRPr="0050040E">
        <w:rPr>
          <w:rFonts w:ascii="Times New Roman" w:hAnsi="Times New Roman" w:cs="Times New Roman"/>
          <w:sz w:val="24"/>
          <w:szCs w:val="24"/>
        </w:rPr>
        <w:fldChar w:fldCharType="end"/>
      </w:r>
      <w:r w:rsidRPr="0050040E">
        <w:rPr>
          <w:rFonts w:ascii="Times New Roman" w:hAnsi="Times New Roman" w:cs="Times New Roman"/>
          <w:sz w:val="24"/>
          <w:szCs w:val="24"/>
        </w:rPr>
        <w:t xml:space="preserve">, normalitas dapat dinilai melalui analisis grafik seperti histogram residual dan Normal P-P Plot, di mana model dianggap memenuhi </w:t>
      </w:r>
      <w:r w:rsidRPr="0050040E">
        <w:rPr>
          <w:rFonts w:ascii="Times New Roman" w:hAnsi="Times New Roman" w:cs="Times New Roman"/>
          <w:sz w:val="24"/>
          <w:szCs w:val="24"/>
        </w:rPr>
        <w:lastRenderedPageBreak/>
        <w:t>asumsi normalitas apabila titik-titik residual mengikuti pola garis diagonal atau membentuk kurva menyerupai distribusi normal.</w:t>
      </w:r>
    </w:p>
    <w:p w14:paraId="38087A64" w14:textId="77777777" w:rsidR="00D63AA7" w:rsidRPr="0050040E" w:rsidRDefault="00D63AA7" w:rsidP="00D63AA7">
      <w:pPr>
        <w:tabs>
          <w:tab w:val="left" w:pos="2410"/>
        </w:tabs>
        <w:spacing w:after="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Dalam penelitian ini, pengujian normalitas juga dapat dilakukan secara statistik dengan menggunakan metode </w:t>
      </w:r>
      <w:r w:rsidRPr="0050040E">
        <w:rPr>
          <w:rFonts w:ascii="Times New Roman" w:hAnsi="Times New Roman" w:cs="Times New Roman"/>
          <w:i/>
          <w:iCs/>
          <w:sz w:val="24"/>
          <w:szCs w:val="24"/>
        </w:rPr>
        <w:t>One Sample Kolmogorov–Smirnov</w:t>
      </w:r>
      <w:r w:rsidRPr="0050040E">
        <w:rPr>
          <w:rFonts w:ascii="Times New Roman" w:hAnsi="Times New Roman" w:cs="Times New Roman"/>
          <w:sz w:val="24"/>
          <w:szCs w:val="24"/>
        </w:rPr>
        <w:t>. Uji ini digunakan untuk menilai apakah data residual mengikuti distribusi normal berdasarkan nilai signifikansi yang dihasilkan. Dasar penarikan kesimpulan pada uji ini adalah sebagai berikut:</w:t>
      </w:r>
    </w:p>
    <w:p w14:paraId="384C18E2" w14:textId="77777777" w:rsidR="00D63AA7" w:rsidRPr="0050040E" w:rsidRDefault="00D63AA7">
      <w:pPr>
        <w:numPr>
          <w:ilvl w:val="0"/>
          <w:numId w:val="12"/>
        </w:numPr>
        <w:tabs>
          <w:tab w:val="left" w:pos="2410"/>
        </w:tabs>
        <w:spacing w:after="0" w:line="480" w:lineRule="auto"/>
        <w:contextualSpacing/>
        <w:jc w:val="both"/>
        <w:rPr>
          <w:rFonts w:ascii="Times New Roman" w:hAnsi="Times New Roman" w:cs="Times New Roman"/>
          <w:sz w:val="24"/>
          <w:szCs w:val="24"/>
        </w:rPr>
      </w:pPr>
      <w:r w:rsidRPr="0050040E">
        <w:rPr>
          <w:rFonts w:ascii="Times New Roman" w:hAnsi="Times New Roman" w:cs="Times New Roman"/>
          <w:sz w:val="24"/>
          <w:szCs w:val="24"/>
        </w:rPr>
        <w:t>Apabila nilai signifikansi (</w:t>
      </w:r>
      <w:r w:rsidRPr="0050040E">
        <w:rPr>
          <w:rFonts w:ascii="Times New Roman" w:hAnsi="Times New Roman" w:cs="Times New Roman"/>
          <w:i/>
          <w:iCs/>
          <w:sz w:val="24"/>
          <w:szCs w:val="24"/>
        </w:rPr>
        <w:t>p-value</w:t>
      </w:r>
      <w:r w:rsidRPr="0050040E">
        <w:rPr>
          <w:rFonts w:ascii="Times New Roman" w:hAnsi="Times New Roman" w:cs="Times New Roman"/>
          <w:sz w:val="24"/>
          <w:szCs w:val="24"/>
        </w:rPr>
        <w:t>) &lt; 0,05, maka data dinyatakan tidak berdistribusi normal; dan</w:t>
      </w:r>
    </w:p>
    <w:p w14:paraId="5A6365AD" w14:textId="77777777" w:rsidR="00D63AA7" w:rsidRPr="0050040E" w:rsidRDefault="00D63AA7">
      <w:pPr>
        <w:numPr>
          <w:ilvl w:val="0"/>
          <w:numId w:val="12"/>
        </w:numPr>
        <w:tabs>
          <w:tab w:val="left" w:pos="2410"/>
        </w:tabs>
        <w:spacing w:after="0" w:line="480" w:lineRule="auto"/>
        <w:contextualSpacing/>
        <w:jc w:val="both"/>
        <w:rPr>
          <w:rFonts w:ascii="Times New Roman" w:hAnsi="Times New Roman" w:cs="Times New Roman"/>
          <w:sz w:val="24"/>
          <w:szCs w:val="24"/>
        </w:rPr>
      </w:pPr>
      <w:r w:rsidRPr="0050040E">
        <w:rPr>
          <w:rFonts w:ascii="Times New Roman" w:hAnsi="Times New Roman" w:cs="Times New Roman"/>
          <w:sz w:val="24"/>
          <w:szCs w:val="24"/>
        </w:rPr>
        <w:t>Apabila nilai signifikansi (</w:t>
      </w:r>
      <w:r w:rsidRPr="0050040E">
        <w:rPr>
          <w:rFonts w:ascii="Times New Roman" w:hAnsi="Times New Roman" w:cs="Times New Roman"/>
          <w:i/>
          <w:iCs/>
          <w:sz w:val="24"/>
          <w:szCs w:val="24"/>
        </w:rPr>
        <w:t>p-value</w:t>
      </w:r>
      <w:r w:rsidRPr="0050040E">
        <w:rPr>
          <w:rFonts w:ascii="Times New Roman" w:hAnsi="Times New Roman" w:cs="Times New Roman"/>
          <w:sz w:val="24"/>
          <w:szCs w:val="24"/>
        </w:rPr>
        <w:t>) &gt; 0,05, maka data dianggap berdistribusi normal.</w:t>
      </w:r>
    </w:p>
    <w:p w14:paraId="2E15AD12" w14:textId="77777777" w:rsidR="00D63AA7" w:rsidRPr="0050040E" w:rsidRDefault="00D63AA7" w:rsidP="00B07FD9">
      <w:pPr>
        <w:tabs>
          <w:tab w:val="left" w:pos="2410"/>
        </w:tabs>
        <w:spacing w:after="0" w:line="480" w:lineRule="auto"/>
        <w:ind w:firstLine="720"/>
        <w:contextualSpacing/>
        <w:jc w:val="both"/>
        <w:rPr>
          <w:rFonts w:ascii="Times New Roman" w:hAnsi="Times New Roman" w:cs="Times New Roman"/>
          <w:sz w:val="24"/>
          <w:szCs w:val="24"/>
        </w:rPr>
      </w:pPr>
    </w:p>
    <w:p w14:paraId="4E25F8BE" w14:textId="14036844" w:rsidR="00115DF3" w:rsidRPr="0050040E" w:rsidRDefault="00115DF3" w:rsidP="00B07FD9">
      <w:pPr>
        <w:pStyle w:val="Heading3"/>
        <w:spacing w:after="240"/>
      </w:pPr>
      <w:bookmarkStart w:id="149" w:name="_Toc223131028"/>
      <w:r w:rsidRPr="0050040E">
        <w:t>3.5.2.2. Uji Multikolinearitas</w:t>
      </w:r>
      <w:bookmarkEnd w:id="149"/>
    </w:p>
    <w:p w14:paraId="345A1366" w14:textId="399A4A7E" w:rsidR="00D63AA7" w:rsidRPr="0050040E" w:rsidRDefault="00D63AA7" w:rsidP="00B07FD9">
      <w:pPr>
        <w:tabs>
          <w:tab w:val="left" w:pos="2410"/>
        </w:tabs>
        <w:spacing w:after="240" w:line="480" w:lineRule="auto"/>
        <w:ind w:firstLine="709"/>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Pengujian multikolinearitas dilakukan untuk menilai apakah terdapat hubungan yang kuat antarvariabel independen dalam suatu model regresi. Menurut </w:t>
      </w:r>
      <w:r w:rsidR="00F2696A" w:rsidRPr="0050040E">
        <w:rPr>
          <w:rFonts w:ascii="Times New Roman" w:hAnsi="Times New Roman" w:cs="Times New Roman"/>
          <w:sz w:val="24"/>
          <w:szCs w:val="24"/>
        </w:rPr>
        <w:t xml:space="preserve">Ghozali </w:t>
      </w:r>
      <w:r w:rsidR="00F2696A" w:rsidRPr="0050040E">
        <w:rPr>
          <w:rFonts w:ascii="Times New Roman" w:hAnsi="Times New Roman" w:cs="Times New Roman"/>
          <w:sz w:val="24"/>
          <w:szCs w:val="24"/>
        </w:rPr>
        <w:fldChar w:fldCharType="begin" w:fldLock="1"/>
      </w:r>
      <w:r w:rsidR="00905C24"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suppress-author":1,"uris":["http://www.mendeley.com/documents/?uuid=08aa55a4-6322-408d-a696-46dbf5137861"]}],"mendeley":{"formattedCitation":"(2021)","plainTextFormattedCitation":"(2021)","previouslyFormattedCitation":"(2021)"},"properties":{"noteIndex":0},"schema":"https://github.com/citation-style-language/schema/raw/master/csl-citation.json"}</w:instrText>
      </w:r>
      <w:r w:rsidR="00F2696A" w:rsidRPr="0050040E">
        <w:rPr>
          <w:rFonts w:ascii="Times New Roman" w:hAnsi="Times New Roman" w:cs="Times New Roman"/>
          <w:sz w:val="24"/>
          <w:szCs w:val="24"/>
        </w:rPr>
        <w:fldChar w:fldCharType="separate"/>
      </w:r>
      <w:r w:rsidR="00F2696A" w:rsidRPr="0050040E">
        <w:rPr>
          <w:rFonts w:ascii="Times New Roman" w:hAnsi="Times New Roman" w:cs="Times New Roman"/>
          <w:noProof/>
          <w:sz w:val="24"/>
          <w:szCs w:val="24"/>
        </w:rPr>
        <w:t>(2021)</w:t>
      </w:r>
      <w:r w:rsidR="00F2696A" w:rsidRPr="0050040E">
        <w:rPr>
          <w:rFonts w:ascii="Times New Roman" w:hAnsi="Times New Roman" w:cs="Times New Roman"/>
          <w:sz w:val="24"/>
          <w:szCs w:val="24"/>
        </w:rPr>
        <w:fldChar w:fldCharType="end"/>
      </w:r>
      <w:r w:rsidRPr="0050040E">
        <w:rPr>
          <w:rFonts w:ascii="Times New Roman" w:hAnsi="Times New Roman" w:cs="Times New Roman"/>
          <w:sz w:val="24"/>
          <w:szCs w:val="24"/>
        </w:rPr>
        <w:t xml:space="preserve">, pendeteksian multikolinearitas dapat dilakukan dengan mengamati nilai </w:t>
      </w:r>
      <w:r w:rsidR="00DC48BF" w:rsidRPr="0050040E">
        <w:rPr>
          <w:rFonts w:ascii="Times New Roman" w:hAnsi="Times New Roman" w:cs="Times New Roman"/>
          <w:i/>
          <w:iCs/>
          <w:sz w:val="24"/>
          <w:szCs w:val="24"/>
        </w:rPr>
        <w:t>tolerance</w:t>
      </w:r>
      <w:r w:rsidRPr="0050040E">
        <w:rPr>
          <w:rFonts w:ascii="Times New Roman" w:hAnsi="Times New Roman" w:cs="Times New Roman"/>
          <w:sz w:val="24"/>
          <w:szCs w:val="24"/>
        </w:rPr>
        <w:t xml:space="preserve"> dan </w:t>
      </w:r>
      <w:r w:rsidRPr="0050040E">
        <w:rPr>
          <w:rFonts w:ascii="Times New Roman" w:hAnsi="Times New Roman" w:cs="Times New Roman"/>
          <w:i/>
          <w:iCs/>
          <w:sz w:val="24"/>
          <w:szCs w:val="24"/>
        </w:rPr>
        <w:t>Variance Inflation Factor</w:t>
      </w:r>
      <w:r w:rsidRPr="0050040E">
        <w:rPr>
          <w:rFonts w:ascii="Times New Roman" w:hAnsi="Times New Roman" w:cs="Times New Roman"/>
          <w:sz w:val="24"/>
          <w:szCs w:val="24"/>
        </w:rPr>
        <w:t xml:space="preserve"> (VIF) sebagai indikator utama. Nilai </w:t>
      </w:r>
      <w:r w:rsidR="00DC48BF" w:rsidRPr="0050040E">
        <w:rPr>
          <w:rFonts w:ascii="Times New Roman" w:hAnsi="Times New Roman" w:cs="Times New Roman"/>
          <w:i/>
          <w:iCs/>
          <w:sz w:val="24"/>
          <w:szCs w:val="24"/>
        </w:rPr>
        <w:t>tolerance</w:t>
      </w:r>
      <w:r w:rsidRPr="0050040E">
        <w:rPr>
          <w:rFonts w:ascii="Times New Roman" w:hAnsi="Times New Roman" w:cs="Times New Roman"/>
          <w:sz w:val="24"/>
          <w:szCs w:val="24"/>
        </w:rPr>
        <w:t xml:space="preserve"> menggambarkan proporsi variabilitas suatu variabel independen yang tidak dijelaskan oleh variabel independen lainnya, sehingga </w:t>
      </w:r>
      <w:r w:rsidR="00DC48BF" w:rsidRPr="0050040E">
        <w:rPr>
          <w:rFonts w:ascii="Times New Roman" w:hAnsi="Times New Roman" w:cs="Times New Roman"/>
          <w:i/>
          <w:iCs/>
          <w:sz w:val="24"/>
          <w:szCs w:val="24"/>
        </w:rPr>
        <w:t>tolerance</w:t>
      </w:r>
      <w:r w:rsidRPr="0050040E">
        <w:rPr>
          <w:rFonts w:ascii="Times New Roman" w:hAnsi="Times New Roman" w:cs="Times New Roman"/>
          <w:sz w:val="24"/>
          <w:szCs w:val="24"/>
        </w:rPr>
        <w:t xml:space="preserve"> yang rendah menunjukkan adanya hubungan linear yang tinggi antarvariabel. Karena VIF merupakan kebalikan dari </w:t>
      </w:r>
      <w:r w:rsidR="00DC48BF" w:rsidRPr="0050040E">
        <w:rPr>
          <w:rFonts w:ascii="Times New Roman" w:hAnsi="Times New Roman" w:cs="Times New Roman"/>
          <w:i/>
          <w:iCs/>
          <w:sz w:val="24"/>
          <w:szCs w:val="24"/>
        </w:rPr>
        <w:t>tolerance</w:t>
      </w:r>
      <w:r w:rsidRPr="0050040E">
        <w:rPr>
          <w:rFonts w:ascii="Times New Roman" w:hAnsi="Times New Roman" w:cs="Times New Roman"/>
          <w:sz w:val="24"/>
          <w:szCs w:val="24"/>
        </w:rPr>
        <w:t xml:space="preserve"> (VIF = 1/</w:t>
      </w:r>
      <w:r w:rsidR="00DC48BF" w:rsidRPr="0050040E">
        <w:rPr>
          <w:rFonts w:ascii="Times New Roman" w:hAnsi="Times New Roman" w:cs="Times New Roman"/>
          <w:i/>
          <w:iCs/>
          <w:sz w:val="24"/>
          <w:szCs w:val="24"/>
        </w:rPr>
        <w:t>tolerance</w:t>
      </w:r>
      <w:r w:rsidRPr="0050040E">
        <w:rPr>
          <w:rFonts w:ascii="Times New Roman" w:hAnsi="Times New Roman" w:cs="Times New Roman"/>
          <w:sz w:val="24"/>
          <w:szCs w:val="24"/>
        </w:rPr>
        <w:t xml:space="preserve">), maka semakin besar nilai VIF menandakan semakin kuat indikasi multikolinearitas. </w:t>
      </w:r>
    </w:p>
    <w:p w14:paraId="5E73A7D0" w14:textId="6A400058" w:rsidR="00825537" w:rsidRPr="0050040E" w:rsidRDefault="00825537" w:rsidP="00B07FD9">
      <w:pPr>
        <w:tabs>
          <w:tab w:val="left" w:pos="2410"/>
        </w:tabs>
        <w:spacing w:after="240" w:line="480" w:lineRule="auto"/>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Kriteria pengambilan keputusan: </w:t>
      </w:r>
    </w:p>
    <w:p w14:paraId="06C87BC8" w14:textId="5B2EBA70" w:rsidR="00D271AA" w:rsidRPr="0050040E" w:rsidRDefault="00825537">
      <w:pPr>
        <w:pStyle w:val="ListParagraph"/>
        <w:numPr>
          <w:ilvl w:val="1"/>
          <w:numId w:val="13"/>
        </w:numPr>
        <w:tabs>
          <w:tab w:val="left" w:pos="2410"/>
        </w:tabs>
        <w:spacing w:after="24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lastRenderedPageBreak/>
        <w:t xml:space="preserve">Jika nilai VIF ≥ 10 atau sama dengan nilai </w:t>
      </w:r>
      <w:r w:rsidR="00DC48BF" w:rsidRPr="0050040E">
        <w:rPr>
          <w:rFonts w:ascii="Times New Roman" w:hAnsi="Times New Roman" w:cs="Times New Roman"/>
          <w:i/>
          <w:iCs/>
          <w:sz w:val="24"/>
          <w:szCs w:val="24"/>
        </w:rPr>
        <w:t>tolerance</w:t>
      </w:r>
      <w:r w:rsidRPr="0050040E">
        <w:rPr>
          <w:rFonts w:ascii="Times New Roman" w:hAnsi="Times New Roman" w:cs="Times New Roman"/>
          <w:sz w:val="24"/>
          <w:szCs w:val="24"/>
        </w:rPr>
        <w:t xml:space="preserve"> ≤ 0.10 maka terdapat multikolinearitas, artinya tolak H</w:t>
      </w:r>
      <w:r w:rsidRPr="0050040E">
        <w:rPr>
          <w:rFonts w:ascii="Times New Roman" w:hAnsi="Times New Roman" w:cs="Times New Roman"/>
          <w:sz w:val="24"/>
          <w:szCs w:val="24"/>
          <w:vertAlign w:val="subscript"/>
        </w:rPr>
        <w:t>0</w:t>
      </w:r>
      <w:r w:rsidRPr="0050040E">
        <w:rPr>
          <w:rFonts w:ascii="Times New Roman" w:hAnsi="Times New Roman" w:cs="Times New Roman"/>
          <w:sz w:val="24"/>
          <w:szCs w:val="24"/>
        </w:rPr>
        <w:t xml:space="preserve">. </w:t>
      </w:r>
    </w:p>
    <w:p w14:paraId="2B973B8D" w14:textId="3BF8026B" w:rsidR="00825537" w:rsidRPr="0050040E" w:rsidRDefault="00825537">
      <w:pPr>
        <w:pStyle w:val="ListParagraph"/>
        <w:numPr>
          <w:ilvl w:val="1"/>
          <w:numId w:val="13"/>
        </w:numPr>
        <w:tabs>
          <w:tab w:val="left" w:pos="2410"/>
        </w:tabs>
        <w:spacing w:after="240" w:line="480" w:lineRule="auto"/>
        <w:ind w:left="426"/>
        <w:jc w:val="both"/>
        <w:rPr>
          <w:rFonts w:ascii="Times New Roman" w:hAnsi="Times New Roman" w:cs="Times New Roman"/>
          <w:sz w:val="24"/>
          <w:szCs w:val="24"/>
        </w:rPr>
      </w:pPr>
      <w:r w:rsidRPr="0050040E">
        <w:rPr>
          <w:rFonts w:ascii="Times New Roman" w:hAnsi="Times New Roman" w:cs="Times New Roman"/>
          <w:sz w:val="24"/>
          <w:szCs w:val="24"/>
        </w:rPr>
        <w:t xml:space="preserve">Jika nilai VIF &lt; 10 atau sama dengan nilai </w:t>
      </w:r>
      <w:r w:rsidR="00DC48BF" w:rsidRPr="0050040E">
        <w:rPr>
          <w:rFonts w:ascii="Times New Roman" w:hAnsi="Times New Roman" w:cs="Times New Roman"/>
          <w:i/>
          <w:iCs/>
          <w:sz w:val="24"/>
          <w:szCs w:val="24"/>
        </w:rPr>
        <w:t>tolerance</w:t>
      </w:r>
      <w:r w:rsidRPr="0050040E">
        <w:rPr>
          <w:rFonts w:ascii="Times New Roman" w:hAnsi="Times New Roman" w:cs="Times New Roman"/>
          <w:sz w:val="24"/>
          <w:szCs w:val="24"/>
        </w:rPr>
        <w:t xml:space="preserve"> &gt; 0.10 maka tidak terdapat multikolinearitas, artinya tidak tolak H</w:t>
      </w:r>
      <w:r w:rsidRPr="0050040E">
        <w:rPr>
          <w:rFonts w:ascii="Times New Roman" w:hAnsi="Times New Roman" w:cs="Times New Roman"/>
          <w:sz w:val="24"/>
          <w:szCs w:val="24"/>
          <w:vertAlign w:val="subscript"/>
        </w:rPr>
        <w:t>0</w:t>
      </w:r>
      <w:r w:rsidRPr="0050040E">
        <w:rPr>
          <w:rFonts w:ascii="Times New Roman" w:hAnsi="Times New Roman" w:cs="Times New Roman"/>
          <w:sz w:val="24"/>
          <w:szCs w:val="24"/>
        </w:rPr>
        <w:t>.</w:t>
      </w:r>
    </w:p>
    <w:p w14:paraId="294CF406" w14:textId="77777777" w:rsidR="00710946" w:rsidRPr="0050040E" w:rsidRDefault="00710946" w:rsidP="00242E11">
      <w:pPr>
        <w:pStyle w:val="Heading3"/>
      </w:pPr>
    </w:p>
    <w:p w14:paraId="5456FB5C" w14:textId="77777777" w:rsidR="00825537" w:rsidRPr="0050040E" w:rsidRDefault="00825537" w:rsidP="00B07FD9">
      <w:pPr>
        <w:pStyle w:val="Heading3"/>
        <w:spacing w:after="240"/>
      </w:pPr>
      <w:bookmarkStart w:id="150" w:name="_Toc223131029"/>
      <w:r w:rsidRPr="0050040E">
        <w:t>3.5.2.3. Uji Heteroskedastisitas</w:t>
      </w:r>
      <w:bookmarkEnd w:id="150"/>
    </w:p>
    <w:p w14:paraId="7040FDE2" w14:textId="000DE4CE" w:rsidR="00421344" w:rsidRPr="0050040E" w:rsidRDefault="00421344" w:rsidP="00B07FD9">
      <w:pPr>
        <w:tabs>
          <w:tab w:val="left" w:pos="2410"/>
        </w:tabs>
        <w:spacing w:after="24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Menurut </w:t>
      </w:r>
      <w:r w:rsidR="00F2696A" w:rsidRPr="0050040E">
        <w:rPr>
          <w:rFonts w:ascii="Times New Roman" w:hAnsi="Times New Roman" w:cs="Times New Roman"/>
          <w:sz w:val="24"/>
          <w:szCs w:val="24"/>
        </w:rPr>
        <w:t xml:space="preserve">Ghozali </w:t>
      </w:r>
      <w:r w:rsidR="00F2696A" w:rsidRPr="0050040E">
        <w:rPr>
          <w:rFonts w:ascii="Times New Roman" w:hAnsi="Times New Roman" w:cs="Times New Roman"/>
          <w:sz w:val="24"/>
          <w:szCs w:val="24"/>
        </w:rPr>
        <w:fldChar w:fldCharType="begin" w:fldLock="1"/>
      </w:r>
      <w:r w:rsidR="00905C24"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suppress-author":1,"uris":["http://www.mendeley.com/documents/?uuid=08aa55a4-6322-408d-a696-46dbf5137861"]}],"mendeley":{"formattedCitation":"(2021)","plainTextFormattedCitation":"(2021)","previouslyFormattedCitation":"(2021)"},"properties":{"noteIndex":0},"schema":"https://github.com/citation-style-language/schema/raw/master/csl-citation.json"}</w:instrText>
      </w:r>
      <w:r w:rsidR="00F2696A" w:rsidRPr="0050040E">
        <w:rPr>
          <w:rFonts w:ascii="Times New Roman" w:hAnsi="Times New Roman" w:cs="Times New Roman"/>
          <w:sz w:val="24"/>
          <w:szCs w:val="24"/>
        </w:rPr>
        <w:fldChar w:fldCharType="separate"/>
      </w:r>
      <w:r w:rsidR="00F2696A" w:rsidRPr="0050040E">
        <w:rPr>
          <w:rFonts w:ascii="Times New Roman" w:hAnsi="Times New Roman" w:cs="Times New Roman"/>
          <w:noProof/>
          <w:sz w:val="24"/>
          <w:szCs w:val="24"/>
        </w:rPr>
        <w:t>(2021)</w:t>
      </w:r>
      <w:r w:rsidR="00F2696A" w:rsidRPr="0050040E">
        <w:rPr>
          <w:rFonts w:ascii="Times New Roman" w:hAnsi="Times New Roman" w:cs="Times New Roman"/>
          <w:sz w:val="24"/>
          <w:szCs w:val="24"/>
        </w:rPr>
        <w:fldChar w:fldCharType="end"/>
      </w:r>
      <w:r w:rsidRPr="0050040E">
        <w:rPr>
          <w:rFonts w:ascii="Times New Roman" w:hAnsi="Times New Roman" w:cs="Times New Roman"/>
          <w:sz w:val="24"/>
          <w:szCs w:val="24"/>
        </w:rPr>
        <w:t xml:space="preserve">, uji heteroskedastisitas bertujuan untuk mengetahui apakah dalam model regresi terdapat ketidaksamaan varians residual antar pengamatan. Model yang baik adalah model yang memenuhi asumsi homoskedastisitas, yaitu ketika varians residual bersifat konstan pada seluruh pengamatan, sedangkan varians yang tidak seragam menunjukkan adanya heteroskedastisitas. Deteksi terhadap masalah ini umumnya dilakukan melalui </w:t>
      </w:r>
      <w:r w:rsidRPr="0050040E">
        <w:rPr>
          <w:rFonts w:ascii="Times New Roman" w:hAnsi="Times New Roman" w:cs="Times New Roman"/>
          <w:i/>
          <w:iCs/>
          <w:sz w:val="24"/>
          <w:szCs w:val="24"/>
        </w:rPr>
        <w:t>scatterplot</w:t>
      </w:r>
      <w:r w:rsidRPr="0050040E">
        <w:rPr>
          <w:rFonts w:ascii="Times New Roman" w:hAnsi="Times New Roman" w:cs="Times New Roman"/>
          <w:sz w:val="24"/>
          <w:szCs w:val="24"/>
        </w:rPr>
        <w:t xml:space="preserve"> antara nilai prediksi dan residual. Suatu model dikatakan bebas dari gejala heteroskedastisitas apabila memenuhi beberapa kriteria, yaitu: </w:t>
      </w:r>
    </w:p>
    <w:p w14:paraId="5B1E0795" w14:textId="0C78299B" w:rsidR="00421344" w:rsidRPr="0050040E" w:rsidRDefault="00700BC2">
      <w:pPr>
        <w:pStyle w:val="ListParagraph"/>
        <w:numPr>
          <w:ilvl w:val="2"/>
          <w:numId w:val="14"/>
        </w:numPr>
        <w:tabs>
          <w:tab w:val="left" w:pos="709"/>
          <w:tab w:val="left" w:pos="2127"/>
        </w:tabs>
        <w:spacing w:after="240" w:line="480" w:lineRule="auto"/>
        <w:ind w:left="567"/>
        <w:jc w:val="both"/>
        <w:rPr>
          <w:rFonts w:ascii="Times New Roman" w:hAnsi="Times New Roman" w:cs="Times New Roman"/>
          <w:sz w:val="24"/>
          <w:szCs w:val="24"/>
        </w:rPr>
      </w:pPr>
      <w:r w:rsidRPr="0050040E">
        <w:rPr>
          <w:rFonts w:ascii="Times New Roman" w:hAnsi="Times New Roman" w:cs="Times New Roman"/>
          <w:sz w:val="24"/>
          <w:szCs w:val="24"/>
        </w:rPr>
        <w:t xml:space="preserve">Titik-titik residual menyebar acak di sekitar angka nol; </w:t>
      </w:r>
    </w:p>
    <w:p w14:paraId="22AA22A0" w14:textId="69A54E89" w:rsidR="00421344" w:rsidRPr="0050040E" w:rsidRDefault="00421344">
      <w:pPr>
        <w:pStyle w:val="ListParagraph"/>
        <w:numPr>
          <w:ilvl w:val="2"/>
          <w:numId w:val="14"/>
        </w:numPr>
        <w:tabs>
          <w:tab w:val="left" w:pos="709"/>
          <w:tab w:val="left" w:pos="2127"/>
        </w:tabs>
        <w:spacing w:after="240" w:line="480" w:lineRule="auto"/>
        <w:ind w:left="567"/>
        <w:jc w:val="both"/>
        <w:rPr>
          <w:rFonts w:ascii="Times New Roman" w:hAnsi="Times New Roman" w:cs="Times New Roman"/>
          <w:sz w:val="24"/>
          <w:szCs w:val="24"/>
        </w:rPr>
      </w:pPr>
      <w:r w:rsidRPr="0050040E">
        <w:rPr>
          <w:rFonts w:ascii="Times New Roman" w:hAnsi="Times New Roman" w:cs="Times New Roman"/>
          <w:sz w:val="24"/>
          <w:szCs w:val="24"/>
        </w:rPr>
        <w:t xml:space="preserve">Tidak berkumpul hanya pada satu sisi sumbu horizontal; </w:t>
      </w:r>
    </w:p>
    <w:p w14:paraId="6B3BC962" w14:textId="647075C6" w:rsidR="00421344" w:rsidRPr="0050040E" w:rsidRDefault="00700BC2">
      <w:pPr>
        <w:pStyle w:val="ListParagraph"/>
        <w:numPr>
          <w:ilvl w:val="2"/>
          <w:numId w:val="14"/>
        </w:numPr>
        <w:tabs>
          <w:tab w:val="left" w:pos="709"/>
          <w:tab w:val="left" w:pos="2127"/>
        </w:tabs>
        <w:spacing w:after="240" w:line="480" w:lineRule="auto"/>
        <w:ind w:left="567"/>
        <w:jc w:val="both"/>
        <w:rPr>
          <w:rFonts w:ascii="Times New Roman" w:hAnsi="Times New Roman" w:cs="Times New Roman"/>
          <w:sz w:val="24"/>
          <w:szCs w:val="24"/>
        </w:rPr>
      </w:pPr>
      <w:r w:rsidRPr="0050040E">
        <w:rPr>
          <w:rFonts w:ascii="Times New Roman" w:hAnsi="Times New Roman" w:cs="Times New Roman"/>
          <w:sz w:val="24"/>
          <w:szCs w:val="24"/>
        </w:rPr>
        <w:t xml:space="preserve">Tidak membentuk pola tertentu seperti gelombang, pelebaran, atau penyempitan; </w:t>
      </w:r>
    </w:p>
    <w:p w14:paraId="25E6DF31" w14:textId="7C3D493A" w:rsidR="00421344" w:rsidRPr="0050040E" w:rsidRDefault="00700BC2">
      <w:pPr>
        <w:pStyle w:val="ListParagraph"/>
        <w:numPr>
          <w:ilvl w:val="2"/>
          <w:numId w:val="14"/>
        </w:numPr>
        <w:tabs>
          <w:tab w:val="left" w:pos="709"/>
          <w:tab w:val="left" w:pos="2127"/>
        </w:tabs>
        <w:spacing w:after="240" w:line="480" w:lineRule="auto"/>
        <w:ind w:left="567"/>
        <w:jc w:val="both"/>
        <w:rPr>
          <w:rFonts w:ascii="Times New Roman" w:hAnsi="Times New Roman" w:cs="Times New Roman"/>
          <w:b/>
          <w:bCs/>
          <w:sz w:val="24"/>
          <w:szCs w:val="24"/>
        </w:rPr>
      </w:pPr>
      <w:r w:rsidRPr="0050040E">
        <w:rPr>
          <w:rFonts w:ascii="Times New Roman" w:hAnsi="Times New Roman" w:cs="Times New Roman"/>
          <w:sz w:val="24"/>
          <w:szCs w:val="24"/>
        </w:rPr>
        <w:t>Tidak menunjukkan pola teratur yang menandakan perubahan varians</w:t>
      </w:r>
      <w:r w:rsidR="00421344" w:rsidRPr="0050040E">
        <w:rPr>
          <w:rFonts w:ascii="Times New Roman" w:hAnsi="Times New Roman" w:cs="Times New Roman"/>
          <w:b/>
          <w:bCs/>
          <w:sz w:val="24"/>
          <w:szCs w:val="24"/>
        </w:rPr>
        <w:t xml:space="preserve">. </w:t>
      </w:r>
    </w:p>
    <w:p w14:paraId="026D9A03" w14:textId="77777777" w:rsidR="00421344" w:rsidRDefault="00421344" w:rsidP="00421344">
      <w:pPr>
        <w:tabs>
          <w:tab w:val="left" w:pos="2410"/>
        </w:tabs>
        <w:spacing w:after="0" w:line="480" w:lineRule="auto"/>
        <w:contextualSpacing/>
        <w:jc w:val="both"/>
        <w:rPr>
          <w:rFonts w:ascii="Times New Roman" w:hAnsi="Times New Roman" w:cs="Times New Roman"/>
          <w:b/>
          <w:bCs/>
          <w:sz w:val="24"/>
          <w:szCs w:val="24"/>
        </w:rPr>
      </w:pPr>
    </w:p>
    <w:p w14:paraId="49808EAE" w14:textId="77777777" w:rsidR="00B07FD9" w:rsidRPr="0050040E" w:rsidRDefault="00B07FD9" w:rsidP="00421344">
      <w:pPr>
        <w:tabs>
          <w:tab w:val="left" w:pos="2410"/>
        </w:tabs>
        <w:spacing w:after="0" w:line="480" w:lineRule="auto"/>
        <w:contextualSpacing/>
        <w:jc w:val="both"/>
        <w:rPr>
          <w:rFonts w:ascii="Times New Roman" w:hAnsi="Times New Roman" w:cs="Times New Roman"/>
          <w:b/>
          <w:bCs/>
          <w:sz w:val="24"/>
          <w:szCs w:val="24"/>
        </w:rPr>
      </w:pPr>
    </w:p>
    <w:p w14:paraId="2A2C73FE" w14:textId="77777777" w:rsidR="00700BC2" w:rsidRPr="00773C5E" w:rsidRDefault="00115DF3" w:rsidP="00B07FD9">
      <w:pPr>
        <w:pStyle w:val="Heading3"/>
        <w:spacing w:after="240"/>
      </w:pPr>
      <w:bookmarkStart w:id="151" w:name="_Toc223131030"/>
      <w:r w:rsidRPr="00773C5E">
        <w:lastRenderedPageBreak/>
        <w:t>3.5.2.4. Uji Autokorelasi</w:t>
      </w:r>
      <w:bookmarkEnd w:id="151"/>
    </w:p>
    <w:p w14:paraId="0EC8BC4A" w14:textId="4335D68C" w:rsidR="00D5377F" w:rsidRPr="0050040E" w:rsidRDefault="00700BC2" w:rsidP="00B07FD9">
      <w:pPr>
        <w:tabs>
          <w:tab w:val="left" w:pos="2410"/>
        </w:tabs>
        <w:spacing w:after="240" w:line="480" w:lineRule="auto"/>
        <w:ind w:firstLine="709"/>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Menurut </w:t>
      </w:r>
      <w:r w:rsidR="00F2696A" w:rsidRPr="0050040E">
        <w:rPr>
          <w:rFonts w:ascii="Times New Roman" w:hAnsi="Times New Roman" w:cs="Times New Roman"/>
          <w:sz w:val="24"/>
          <w:szCs w:val="24"/>
        </w:rPr>
        <w:t xml:space="preserve">Ghozali </w:t>
      </w:r>
      <w:r w:rsidR="00F2696A" w:rsidRPr="0050040E">
        <w:rPr>
          <w:rFonts w:ascii="Times New Roman" w:hAnsi="Times New Roman" w:cs="Times New Roman"/>
          <w:sz w:val="24"/>
          <w:szCs w:val="24"/>
        </w:rPr>
        <w:fldChar w:fldCharType="begin" w:fldLock="1"/>
      </w:r>
      <w:r w:rsidR="00905C24"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suppress-author":1,"uris":["http://www.mendeley.com/documents/?uuid=08aa55a4-6322-408d-a696-46dbf5137861"]}],"mendeley":{"formattedCitation":"(2021)","plainTextFormattedCitation":"(2021)","previouslyFormattedCitation":"(2021)"},"properties":{"noteIndex":0},"schema":"https://github.com/citation-style-language/schema/raw/master/csl-citation.json"}</w:instrText>
      </w:r>
      <w:r w:rsidR="00F2696A" w:rsidRPr="0050040E">
        <w:rPr>
          <w:rFonts w:ascii="Times New Roman" w:hAnsi="Times New Roman" w:cs="Times New Roman"/>
          <w:sz w:val="24"/>
          <w:szCs w:val="24"/>
        </w:rPr>
        <w:fldChar w:fldCharType="separate"/>
      </w:r>
      <w:r w:rsidR="00F2696A" w:rsidRPr="0050040E">
        <w:rPr>
          <w:rFonts w:ascii="Times New Roman" w:hAnsi="Times New Roman" w:cs="Times New Roman"/>
          <w:noProof/>
          <w:sz w:val="24"/>
          <w:szCs w:val="24"/>
        </w:rPr>
        <w:t>(2021)</w:t>
      </w:r>
      <w:r w:rsidR="00F2696A" w:rsidRPr="0050040E">
        <w:rPr>
          <w:rFonts w:ascii="Times New Roman" w:hAnsi="Times New Roman" w:cs="Times New Roman"/>
          <w:sz w:val="24"/>
          <w:szCs w:val="24"/>
        </w:rPr>
        <w:fldChar w:fldCharType="end"/>
      </w:r>
      <w:r w:rsidR="00F2696A" w:rsidRPr="0050040E">
        <w:rPr>
          <w:rFonts w:ascii="Times New Roman" w:hAnsi="Times New Roman" w:cs="Times New Roman"/>
          <w:sz w:val="24"/>
          <w:szCs w:val="24"/>
        </w:rPr>
        <w:t>,</w:t>
      </w:r>
      <w:r w:rsidRPr="0050040E">
        <w:rPr>
          <w:rFonts w:ascii="Times New Roman" w:hAnsi="Times New Roman" w:cs="Times New Roman"/>
          <w:sz w:val="24"/>
          <w:szCs w:val="24"/>
        </w:rPr>
        <w:t xml:space="preserve"> uji autokorelasi bertujuan menguji apakah dalam model regresi linear ada korelasi antara kesalahan pengganggu pada periode t dengan kesalahan pengganggu periode t-1 (sebelumnya). Uji autokorelasi yang digunakan dalam penelitian ini yaitu Uji </w:t>
      </w:r>
      <w:r w:rsidRPr="0050040E">
        <w:rPr>
          <w:rFonts w:ascii="Times New Roman" w:hAnsi="Times New Roman" w:cs="Times New Roman"/>
          <w:i/>
          <w:iCs/>
          <w:sz w:val="24"/>
          <w:szCs w:val="24"/>
        </w:rPr>
        <w:t>Durbin Watson</w:t>
      </w:r>
      <w:r w:rsidRPr="0050040E">
        <w:rPr>
          <w:rFonts w:ascii="Times New Roman" w:hAnsi="Times New Roman" w:cs="Times New Roman"/>
          <w:sz w:val="24"/>
          <w:szCs w:val="24"/>
        </w:rPr>
        <w:t xml:space="preserve"> (</w:t>
      </w:r>
      <w:r w:rsidRPr="0050040E">
        <w:rPr>
          <w:rFonts w:ascii="Times New Roman" w:hAnsi="Times New Roman" w:cs="Times New Roman"/>
          <w:i/>
          <w:iCs/>
          <w:sz w:val="24"/>
          <w:szCs w:val="24"/>
        </w:rPr>
        <w:t>DW test</w:t>
      </w:r>
      <w:r w:rsidRPr="0050040E">
        <w:rPr>
          <w:rFonts w:ascii="Times New Roman" w:hAnsi="Times New Roman" w:cs="Times New Roman"/>
          <w:sz w:val="24"/>
          <w:szCs w:val="24"/>
        </w:rPr>
        <w:t xml:space="preserve">). Hipotesis yang akan di uji yaitu: </w:t>
      </w:r>
    </w:p>
    <w:p w14:paraId="10671377" w14:textId="77777777" w:rsidR="00D5377F" w:rsidRPr="0050040E" w:rsidRDefault="00700BC2" w:rsidP="00B07FD9">
      <w:pPr>
        <w:tabs>
          <w:tab w:val="left" w:pos="2410"/>
        </w:tabs>
        <w:spacing w:after="240" w:line="480" w:lineRule="auto"/>
        <w:contextualSpacing/>
        <w:jc w:val="both"/>
        <w:rPr>
          <w:rFonts w:ascii="Times New Roman" w:hAnsi="Times New Roman" w:cs="Times New Roman"/>
          <w:sz w:val="24"/>
          <w:szCs w:val="24"/>
        </w:rPr>
      </w:pPr>
      <w:r w:rsidRPr="0050040E">
        <w:rPr>
          <w:rFonts w:ascii="Times New Roman" w:hAnsi="Times New Roman" w:cs="Times New Roman"/>
          <w:sz w:val="24"/>
          <w:szCs w:val="24"/>
        </w:rPr>
        <w:t>H</w:t>
      </w:r>
      <w:r w:rsidRPr="0050040E">
        <w:rPr>
          <w:rFonts w:ascii="Times New Roman" w:hAnsi="Times New Roman" w:cs="Times New Roman"/>
          <w:sz w:val="24"/>
          <w:szCs w:val="24"/>
          <w:vertAlign w:val="subscript"/>
        </w:rPr>
        <w:t>0</w:t>
      </w:r>
      <w:r w:rsidRPr="0050040E">
        <w:rPr>
          <w:rFonts w:ascii="Times New Roman" w:hAnsi="Times New Roman" w:cs="Times New Roman"/>
          <w:sz w:val="24"/>
          <w:szCs w:val="24"/>
        </w:rPr>
        <w:t xml:space="preserve"> : Tidak ada autokorelasi (r = 0) </w:t>
      </w:r>
    </w:p>
    <w:p w14:paraId="22D4B667" w14:textId="5A758D8D" w:rsidR="00D5377F" w:rsidRPr="0050040E" w:rsidRDefault="00700BC2" w:rsidP="00B07FD9">
      <w:pPr>
        <w:tabs>
          <w:tab w:val="left" w:pos="2410"/>
        </w:tabs>
        <w:spacing w:after="240" w:line="480" w:lineRule="auto"/>
        <w:contextualSpacing/>
        <w:jc w:val="both"/>
        <w:rPr>
          <w:rFonts w:ascii="Times New Roman" w:hAnsi="Times New Roman" w:cs="Times New Roman"/>
          <w:sz w:val="24"/>
          <w:szCs w:val="24"/>
        </w:rPr>
      </w:pPr>
      <w:r w:rsidRPr="0050040E">
        <w:rPr>
          <w:rFonts w:ascii="Times New Roman" w:hAnsi="Times New Roman" w:cs="Times New Roman"/>
          <w:sz w:val="24"/>
          <w:szCs w:val="24"/>
        </w:rPr>
        <w:t>H</w:t>
      </w:r>
      <w:r w:rsidR="00D5377F" w:rsidRPr="0050040E">
        <w:rPr>
          <w:rFonts w:ascii="Times New Roman" w:hAnsi="Times New Roman" w:cs="Times New Roman"/>
          <w:sz w:val="24"/>
          <w:szCs w:val="24"/>
          <w:vertAlign w:val="subscript"/>
        </w:rPr>
        <w:t>a</w:t>
      </w:r>
      <w:r w:rsidRPr="0050040E">
        <w:rPr>
          <w:rFonts w:ascii="Times New Roman" w:hAnsi="Times New Roman" w:cs="Times New Roman"/>
          <w:sz w:val="24"/>
          <w:szCs w:val="24"/>
        </w:rPr>
        <w:t xml:space="preserve"> : Ada autokorelasi </w:t>
      </w:r>
    </w:p>
    <w:p w14:paraId="541E45F3" w14:textId="358527CA" w:rsidR="00D5377F" w:rsidRPr="0050040E" w:rsidRDefault="00700BC2" w:rsidP="00B07FD9">
      <w:pPr>
        <w:tabs>
          <w:tab w:val="left" w:pos="2410"/>
        </w:tabs>
        <w:spacing w:after="240" w:line="480" w:lineRule="auto"/>
        <w:ind w:firstLine="709"/>
        <w:contextualSpacing/>
        <w:jc w:val="both"/>
        <w:rPr>
          <w:rFonts w:ascii="Times New Roman" w:hAnsi="Times New Roman" w:cs="Times New Roman"/>
          <w:sz w:val="24"/>
          <w:szCs w:val="24"/>
        </w:rPr>
      </w:pPr>
      <w:r w:rsidRPr="0050040E">
        <w:rPr>
          <w:rFonts w:ascii="Times New Roman" w:hAnsi="Times New Roman" w:cs="Times New Roman"/>
          <w:sz w:val="24"/>
          <w:szCs w:val="24"/>
        </w:rPr>
        <w:t xml:space="preserve">Menurut </w:t>
      </w:r>
      <w:r w:rsidR="00434B03" w:rsidRPr="0050040E">
        <w:rPr>
          <w:rFonts w:ascii="Times New Roman" w:hAnsi="Times New Roman" w:cs="Times New Roman"/>
          <w:sz w:val="24"/>
          <w:szCs w:val="24"/>
        </w:rPr>
        <w:t xml:space="preserve">Ghozali </w:t>
      </w:r>
      <w:r w:rsidR="00434B03" w:rsidRPr="0050040E">
        <w:rPr>
          <w:rFonts w:ascii="Times New Roman" w:hAnsi="Times New Roman" w:cs="Times New Roman"/>
          <w:sz w:val="24"/>
          <w:szCs w:val="24"/>
        </w:rPr>
        <w:fldChar w:fldCharType="begin" w:fldLock="1"/>
      </w:r>
      <w:r w:rsidR="00434B03"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suppress-author":1,"uris":["http://www.mendeley.com/documents/?uuid=08aa55a4-6322-408d-a696-46dbf5137861"]}],"mendeley":{"formattedCitation":"(2021)","plainTextFormattedCitation":"(2021)","previouslyFormattedCitation":"(2021)"},"properties":{"noteIndex":0},"schema":"https://github.com/citation-style-language/schema/raw/master/csl-citation.json"}</w:instrText>
      </w:r>
      <w:r w:rsidR="00434B03" w:rsidRPr="0050040E">
        <w:rPr>
          <w:rFonts w:ascii="Times New Roman" w:hAnsi="Times New Roman" w:cs="Times New Roman"/>
          <w:sz w:val="24"/>
          <w:szCs w:val="24"/>
        </w:rPr>
        <w:fldChar w:fldCharType="separate"/>
      </w:r>
      <w:r w:rsidR="00434B03" w:rsidRPr="0050040E">
        <w:rPr>
          <w:rFonts w:ascii="Times New Roman" w:hAnsi="Times New Roman" w:cs="Times New Roman"/>
          <w:noProof/>
          <w:sz w:val="24"/>
          <w:szCs w:val="24"/>
        </w:rPr>
        <w:t>(2021)</w:t>
      </w:r>
      <w:r w:rsidR="00434B03" w:rsidRPr="0050040E">
        <w:rPr>
          <w:rFonts w:ascii="Times New Roman" w:hAnsi="Times New Roman" w:cs="Times New Roman"/>
          <w:sz w:val="24"/>
          <w:szCs w:val="24"/>
        </w:rPr>
        <w:fldChar w:fldCharType="end"/>
      </w:r>
      <w:r w:rsidR="00434B03" w:rsidRPr="0050040E">
        <w:rPr>
          <w:rFonts w:ascii="Times New Roman" w:hAnsi="Times New Roman" w:cs="Times New Roman"/>
          <w:sz w:val="24"/>
          <w:szCs w:val="24"/>
        </w:rPr>
        <w:t>,</w:t>
      </w:r>
      <w:r w:rsidRPr="0050040E">
        <w:rPr>
          <w:rFonts w:ascii="Times New Roman" w:hAnsi="Times New Roman" w:cs="Times New Roman"/>
          <w:sz w:val="24"/>
          <w:szCs w:val="24"/>
        </w:rPr>
        <w:t xml:space="preserve"> pengambilan keputusan ada atau tidaknya autokorelasi sebagai berikut: </w:t>
      </w:r>
    </w:p>
    <w:p w14:paraId="2E05F794" w14:textId="474D62B6" w:rsidR="00D5377F" w:rsidRPr="0050040E" w:rsidRDefault="00700BC2">
      <w:pPr>
        <w:pStyle w:val="ListParagraph"/>
        <w:numPr>
          <w:ilvl w:val="1"/>
          <w:numId w:val="15"/>
        </w:numPr>
        <w:tabs>
          <w:tab w:val="left" w:pos="2410"/>
        </w:tabs>
        <w:spacing w:after="240" w:line="480" w:lineRule="auto"/>
        <w:ind w:left="426" w:hanging="284"/>
        <w:jc w:val="both"/>
        <w:rPr>
          <w:rFonts w:ascii="Times New Roman" w:hAnsi="Times New Roman" w:cs="Times New Roman"/>
          <w:sz w:val="24"/>
          <w:szCs w:val="24"/>
        </w:rPr>
      </w:pPr>
      <w:r w:rsidRPr="0050040E">
        <w:rPr>
          <w:rFonts w:ascii="Times New Roman" w:hAnsi="Times New Roman" w:cs="Times New Roman"/>
          <w:sz w:val="24"/>
          <w:szCs w:val="24"/>
        </w:rPr>
        <w:t xml:space="preserve">Ada autokorelasi positif : 0 &lt; d &lt; dl </w:t>
      </w:r>
    </w:p>
    <w:p w14:paraId="79794DF0" w14:textId="6A7925A3" w:rsidR="00D5377F" w:rsidRPr="0050040E" w:rsidRDefault="00700BC2">
      <w:pPr>
        <w:pStyle w:val="ListParagraph"/>
        <w:numPr>
          <w:ilvl w:val="1"/>
          <w:numId w:val="15"/>
        </w:numPr>
        <w:tabs>
          <w:tab w:val="left" w:pos="2410"/>
        </w:tabs>
        <w:spacing w:after="240" w:line="480" w:lineRule="auto"/>
        <w:ind w:left="426" w:hanging="284"/>
        <w:jc w:val="both"/>
        <w:rPr>
          <w:rFonts w:ascii="Times New Roman" w:hAnsi="Times New Roman" w:cs="Times New Roman"/>
          <w:sz w:val="24"/>
          <w:szCs w:val="24"/>
        </w:rPr>
      </w:pPr>
      <w:r w:rsidRPr="0050040E">
        <w:rPr>
          <w:rFonts w:ascii="Times New Roman" w:hAnsi="Times New Roman" w:cs="Times New Roman"/>
          <w:sz w:val="24"/>
          <w:szCs w:val="24"/>
        </w:rPr>
        <w:t xml:space="preserve">Tidak ada autokorelasi positif : dl &lt; dw &lt; du </w:t>
      </w:r>
    </w:p>
    <w:p w14:paraId="22B151FA" w14:textId="56A6A9EA" w:rsidR="00D5377F" w:rsidRPr="0050040E" w:rsidRDefault="00700BC2">
      <w:pPr>
        <w:pStyle w:val="ListParagraph"/>
        <w:numPr>
          <w:ilvl w:val="1"/>
          <w:numId w:val="15"/>
        </w:numPr>
        <w:tabs>
          <w:tab w:val="left" w:pos="2410"/>
        </w:tabs>
        <w:spacing w:after="240" w:line="480" w:lineRule="auto"/>
        <w:ind w:left="426" w:hanging="284"/>
        <w:jc w:val="both"/>
        <w:rPr>
          <w:rFonts w:ascii="Times New Roman" w:hAnsi="Times New Roman" w:cs="Times New Roman"/>
          <w:sz w:val="24"/>
          <w:szCs w:val="24"/>
        </w:rPr>
      </w:pPr>
      <w:r w:rsidRPr="0050040E">
        <w:rPr>
          <w:rFonts w:ascii="Times New Roman" w:hAnsi="Times New Roman" w:cs="Times New Roman"/>
          <w:sz w:val="24"/>
          <w:szCs w:val="24"/>
        </w:rPr>
        <w:t xml:space="preserve">Ada autokorelasi negatif : 4 – dl &lt; d &lt; 4 </w:t>
      </w:r>
    </w:p>
    <w:p w14:paraId="0390306A" w14:textId="0EC6AFEA" w:rsidR="00D5377F" w:rsidRPr="0050040E" w:rsidRDefault="00700BC2">
      <w:pPr>
        <w:pStyle w:val="ListParagraph"/>
        <w:numPr>
          <w:ilvl w:val="1"/>
          <w:numId w:val="15"/>
        </w:numPr>
        <w:tabs>
          <w:tab w:val="left" w:pos="2410"/>
        </w:tabs>
        <w:spacing w:after="240" w:line="480" w:lineRule="auto"/>
        <w:ind w:left="426" w:hanging="284"/>
        <w:jc w:val="both"/>
        <w:rPr>
          <w:rFonts w:ascii="Times New Roman" w:hAnsi="Times New Roman" w:cs="Times New Roman"/>
          <w:sz w:val="24"/>
          <w:szCs w:val="24"/>
        </w:rPr>
      </w:pPr>
      <w:r w:rsidRPr="0050040E">
        <w:rPr>
          <w:rFonts w:ascii="Times New Roman" w:hAnsi="Times New Roman" w:cs="Times New Roman"/>
          <w:sz w:val="24"/>
          <w:szCs w:val="24"/>
        </w:rPr>
        <w:t xml:space="preserve">Tidak ada autokorelasi negatif : 4 – du &lt; d &lt; 4 – dl </w:t>
      </w:r>
    </w:p>
    <w:p w14:paraId="2A9A743F" w14:textId="2B5E9E0E" w:rsidR="00362AE9" w:rsidRPr="0050040E" w:rsidRDefault="00700BC2">
      <w:pPr>
        <w:pStyle w:val="ListParagraph"/>
        <w:numPr>
          <w:ilvl w:val="1"/>
          <w:numId w:val="15"/>
        </w:numPr>
        <w:tabs>
          <w:tab w:val="left" w:pos="2410"/>
        </w:tabs>
        <w:spacing w:after="0" w:line="480" w:lineRule="auto"/>
        <w:ind w:left="426" w:hanging="284"/>
        <w:jc w:val="both"/>
        <w:rPr>
          <w:rFonts w:ascii="Times New Roman" w:hAnsi="Times New Roman" w:cs="Times New Roman"/>
          <w:sz w:val="24"/>
          <w:szCs w:val="24"/>
        </w:rPr>
      </w:pPr>
      <w:r w:rsidRPr="0050040E">
        <w:rPr>
          <w:rFonts w:ascii="Times New Roman" w:hAnsi="Times New Roman" w:cs="Times New Roman"/>
          <w:sz w:val="24"/>
          <w:szCs w:val="24"/>
        </w:rPr>
        <w:t>Tidak ada autokorelasi positif atau negatif : du &lt; d &lt; 4 – du</w:t>
      </w:r>
      <w:bookmarkStart w:id="152" w:name="_Toc213611351"/>
    </w:p>
    <w:p w14:paraId="707D5926" w14:textId="77777777" w:rsidR="00477DDC" w:rsidRPr="0050040E" w:rsidRDefault="00477DDC" w:rsidP="00B07FD9">
      <w:pPr>
        <w:pStyle w:val="ListParagraph"/>
        <w:tabs>
          <w:tab w:val="left" w:pos="2410"/>
        </w:tabs>
        <w:spacing w:line="480" w:lineRule="auto"/>
        <w:ind w:left="426"/>
        <w:jc w:val="both"/>
        <w:rPr>
          <w:rFonts w:ascii="Times New Roman" w:hAnsi="Times New Roman" w:cs="Times New Roman"/>
          <w:sz w:val="24"/>
          <w:szCs w:val="24"/>
        </w:rPr>
      </w:pPr>
    </w:p>
    <w:p w14:paraId="6A5B0E2D" w14:textId="1AE05145" w:rsidR="0053633F" w:rsidRPr="0050040E" w:rsidRDefault="0053633F" w:rsidP="00B07FD9">
      <w:pPr>
        <w:pStyle w:val="Heading3"/>
        <w:spacing w:after="160"/>
      </w:pPr>
      <w:bookmarkStart w:id="153" w:name="_Toc223131031"/>
      <w:r w:rsidRPr="0050040E">
        <w:t>3.5.3. Analisis Regresi Linear Berganda</w:t>
      </w:r>
      <w:bookmarkEnd w:id="152"/>
      <w:bookmarkEnd w:id="153"/>
    </w:p>
    <w:p w14:paraId="4409BD17" w14:textId="5DE8CFE9" w:rsidR="00325911" w:rsidRPr="0050040E" w:rsidRDefault="002B398E" w:rsidP="00B07FD9">
      <w:pPr>
        <w:tabs>
          <w:tab w:val="left" w:pos="2410"/>
        </w:tabs>
        <w:spacing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t>Pada umumnya analisis ini penggunaannya yakni mendeskripsikan korelasi linear beberapa variabel bebas (X) terhadap variabel tergantung (Y). variabel bebas penelitian</w:t>
      </w:r>
      <w:r w:rsidR="00D43743" w:rsidRPr="0050040E">
        <w:rPr>
          <w:rFonts w:ascii="Times New Roman" w:hAnsi="Times New Roman" w:cs="Times New Roman"/>
          <w:sz w:val="24"/>
          <w:szCs w:val="24"/>
        </w:rPr>
        <w:t xml:space="preserve"> ini</w:t>
      </w:r>
      <w:r w:rsidRPr="0050040E">
        <w:rPr>
          <w:rFonts w:ascii="Times New Roman" w:hAnsi="Times New Roman" w:cs="Times New Roman"/>
          <w:sz w:val="24"/>
          <w:szCs w:val="24"/>
        </w:rPr>
        <w:t xml:space="preserve"> yakni</w:t>
      </w:r>
      <w:r w:rsidR="00D5377F" w:rsidRPr="0050040E">
        <w:rPr>
          <w:rFonts w:ascii="Times New Roman" w:hAnsi="Times New Roman" w:cs="Times New Roman"/>
          <w:sz w:val="24"/>
          <w:szCs w:val="24"/>
        </w:rPr>
        <w:t>,</w:t>
      </w:r>
      <w:r w:rsidRPr="0050040E">
        <w:rPr>
          <w:rFonts w:ascii="Times New Roman" w:hAnsi="Times New Roman" w:cs="Times New Roman"/>
          <w:sz w:val="24"/>
          <w:szCs w:val="24"/>
        </w:rPr>
        <w:t xml:space="preserve"> </w:t>
      </w:r>
      <w:r w:rsidR="00433EAA" w:rsidRPr="0050040E">
        <w:rPr>
          <w:rFonts w:ascii="Times New Roman" w:hAnsi="Times New Roman" w:cs="Times New Roman"/>
          <w:sz w:val="24"/>
          <w:szCs w:val="24"/>
        </w:rPr>
        <w:t>TATO</w:t>
      </w:r>
      <w:r w:rsidR="00D5377F" w:rsidRPr="0050040E">
        <w:rPr>
          <w:rFonts w:ascii="Times New Roman" w:hAnsi="Times New Roman" w:cs="Times New Roman"/>
          <w:sz w:val="24"/>
          <w:szCs w:val="24"/>
        </w:rPr>
        <w:t xml:space="preserve"> </w:t>
      </w:r>
      <w:r w:rsidRPr="0050040E">
        <w:rPr>
          <w:rFonts w:ascii="Times New Roman" w:hAnsi="Times New Roman" w:cs="Times New Roman"/>
          <w:sz w:val="24"/>
          <w:szCs w:val="24"/>
        </w:rPr>
        <w:t>(X</w:t>
      </w:r>
      <w:r w:rsidRPr="0050040E">
        <w:rPr>
          <w:rFonts w:ascii="Times New Roman" w:hAnsi="Times New Roman" w:cs="Times New Roman"/>
          <w:sz w:val="24"/>
          <w:szCs w:val="24"/>
          <w:vertAlign w:val="subscript"/>
        </w:rPr>
        <w:t>1</w:t>
      </w:r>
      <w:r w:rsidRPr="0050040E">
        <w:rPr>
          <w:rFonts w:ascii="Times New Roman" w:hAnsi="Times New Roman" w:cs="Times New Roman"/>
          <w:sz w:val="24"/>
          <w:szCs w:val="24"/>
        </w:rPr>
        <w:t>), struktur modal (X</w:t>
      </w:r>
      <w:r w:rsidRPr="0050040E">
        <w:rPr>
          <w:rFonts w:ascii="Times New Roman" w:hAnsi="Times New Roman" w:cs="Times New Roman"/>
          <w:sz w:val="24"/>
          <w:szCs w:val="24"/>
          <w:vertAlign w:val="subscript"/>
        </w:rPr>
        <w:t>2</w:t>
      </w:r>
      <w:r w:rsidRPr="0050040E">
        <w:rPr>
          <w:rFonts w:ascii="Times New Roman" w:hAnsi="Times New Roman" w:cs="Times New Roman"/>
          <w:sz w:val="24"/>
          <w:szCs w:val="24"/>
        </w:rPr>
        <w:t>), dan manajemen modal kerja (X</w:t>
      </w:r>
      <w:r w:rsidRPr="0050040E">
        <w:rPr>
          <w:rFonts w:ascii="Times New Roman" w:hAnsi="Times New Roman" w:cs="Times New Roman"/>
          <w:sz w:val="24"/>
          <w:szCs w:val="24"/>
          <w:vertAlign w:val="subscript"/>
        </w:rPr>
        <w:t>3</w:t>
      </w:r>
      <w:r w:rsidRPr="0050040E">
        <w:rPr>
          <w:rFonts w:ascii="Times New Roman" w:hAnsi="Times New Roman" w:cs="Times New Roman"/>
          <w:sz w:val="24"/>
          <w:szCs w:val="24"/>
        </w:rPr>
        <w:t xml:space="preserve">), serta variabel terikatnya yakni kinerja keuangan perusahaan (Y). Model yang </w:t>
      </w:r>
      <w:r w:rsidRPr="0050040E">
        <w:rPr>
          <w:rFonts w:ascii="Times New Roman" w:hAnsi="Times New Roman" w:cs="Times New Roman"/>
          <w:sz w:val="24"/>
          <w:szCs w:val="24"/>
        </w:rPr>
        <w:lastRenderedPageBreak/>
        <w:t>digunakan dalam penelitian ini Berikut ini adalah perhitungan persamaan regresi linear:</w:t>
      </w:r>
    </w:p>
    <w:p w14:paraId="645B837E" w14:textId="6A8DCE70" w:rsidR="00C345D9" w:rsidRPr="00325911" w:rsidRDefault="00EE6F16" w:rsidP="002E5772">
      <w:pPr>
        <w:tabs>
          <w:tab w:val="left" w:pos="2410"/>
        </w:tabs>
        <w:spacing w:after="0" w:line="480" w:lineRule="auto"/>
        <w:ind w:firstLine="720"/>
        <w:contextualSpacing/>
        <w:jc w:val="both"/>
        <w:rPr>
          <w:rFonts w:ascii="Times New Roman" w:hAnsi="Times New Roman" w:cs="Times New Roman"/>
          <w:sz w:val="24"/>
          <w:szCs w:val="24"/>
        </w:rPr>
      </w:pPr>
      <m:oMathPara>
        <m:oMath>
          <m:r>
            <w:rPr>
              <w:rFonts w:ascii="Cambria Math" w:eastAsiaTheme="minorEastAsia" w:hAnsi="Cambria Math" w:cs="Times New Roman"/>
              <w:sz w:val="24"/>
              <w:szCs w:val="24"/>
            </w:rPr>
            <m:t>Y=a+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+e</m:t>
          </m:r>
        </m:oMath>
      </m:oMathPara>
    </w:p>
    <w:p w14:paraId="5A979119" w14:textId="72A902E9" w:rsidR="00E23C52" w:rsidRDefault="00B07FD9" w:rsidP="00905C24">
      <w:pPr>
        <w:tabs>
          <w:tab w:val="left" w:pos="2410"/>
        </w:tabs>
        <w:spacing w:after="0" w:line="480" w:lineRule="auto"/>
        <w:contextualSpacing/>
        <w:jc w:val="both"/>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73F16BF1" wp14:editId="52BE8960">
                <wp:simplePos x="0" y="0"/>
                <wp:positionH relativeFrom="margin">
                  <wp:align>center</wp:align>
                </wp:positionH>
                <wp:positionV relativeFrom="paragraph">
                  <wp:posOffset>-431130</wp:posOffset>
                </wp:positionV>
                <wp:extent cx="2397034" cy="391885"/>
                <wp:effectExtent l="0" t="0" r="22860" b="27305"/>
                <wp:wrapNone/>
                <wp:docPr id="989277935" name="Rectangle 46"/>
                <wp:cNvGraphicFramePr/>
                <a:graphic xmlns:a="http://schemas.openxmlformats.org/drawingml/2006/main">
                  <a:graphicData uri="http://schemas.microsoft.com/office/word/2010/wordprocessingShape">
                    <wps:wsp>
                      <wps:cNvSpPr/>
                      <wps:spPr>
                        <a:xfrm>
                          <a:off x="0" y="0"/>
                          <a:ext cx="2397034" cy="3918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B7233" id="Rectangle 46" o:spid="_x0000_s1026" style="position:absolute;margin-left:0;margin-top:-33.95pt;width:188.75pt;height:30.85pt;z-index:25213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" filled="f" strokecolor="black [3213]" strokeweight="1pt">
                <w10:wrap anchorx="margin"/>
              </v:rect>
            </w:pict>
          </mc:Fallback>
        </mc:AlternateContent>
      </w:r>
    </w:p>
    <w:p w14:paraId="6F6430D4" w14:textId="38F7FADB" w:rsidR="003F06B4" w:rsidRPr="0050040E" w:rsidRDefault="003F06B4" w:rsidP="00905C24">
      <w:pPr>
        <w:tabs>
          <w:tab w:val="left" w:pos="2410"/>
        </w:tabs>
        <w:spacing w:after="0" w:line="480" w:lineRule="auto"/>
        <w:contextualSpacing/>
        <w:jc w:val="both"/>
        <w:rPr>
          <w:rFonts w:ascii="Times New Roman" w:hAnsi="Times New Roman" w:cs="Times New Roman"/>
          <w:sz w:val="24"/>
          <w:szCs w:val="24"/>
        </w:rPr>
      </w:pPr>
      <w:r w:rsidRPr="0050040E">
        <w:rPr>
          <w:rFonts w:ascii="Times New Roman" w:eastAsiaTheme="minorEastAsia" w:hAnsi="Times New Roman" w:cs="Times New Roman"/>
          <w:sz w:val="24"/>
          <w:szCs w:val="24"/>
        </w:rPr>
        <w:t>Keterangan:</w:t>
      </w:r>
    </w:p>
    <w:p w14:paraId="71B233CB" w14:textId="6B2ED441" w:rsidR="003F06B4" w:rsidRPr="0050040E" w:rsidRDefault="003F06B4" w:rsidP="009E4E4F">
      <w:pPr>
        <w:tabs>
          <w:tab w:val="left" w:pos="567"/>
          <w:tab w:val="left" w:pos="1560"/>
          <w:tab w:val="left" w:pos="2552"/>
        </w:tabs>
        <w:spacing w:after="0" w:line="480" w:lineRule="auto"/>
        <w:contextualSpacing/>
        <w:jc w:val="both"/>
        <w:rPr>
          <w:rFonts w:ascii="Times New Roman" w:eastAsiaTheme="minorEastAsia" w:hAnsi="Times New Roman" w:cs="Times New Roman"/>
          <w:sz w:val="24"/>
          <w:szCs w:val="24"/>
        </w:rPr>
      </w:pPr>
      <w:r w:rsidRPr="0050040E">
        <w:rPr>
          <w:rFonts w:ascii="Times New Roman" w:eastAsiaTheme="minorEastAsia" w:hAnsi="Times New Roman" w:cs="Times New Roman"/>
          <w:sz w:val="24"/>
          <w:szCs w:val="24"/>
        </w:rPr>
        <w:t>Y</w:t>
      </w:r>
      <w:r w:rsidRPr="0050040E">
        <w:rPr>
          <w:rFonts w:ascii="Times New Roman" w:eastAsiaTheme="minorEastAsia" w:hAnsi="Times New Roman" w:cs="Times New Roman"/>
          <w:sz w:val="24"/>
          <w:szCs w:val="24"/>
        </w:rPr>
        <w:tab/>
      </w:r>
      <w:r w:rsidR="00700BC2" w:rsidRPr="0050040E">
        <w:rPr>
          <w:rFonts w:ascii="Times New Roman" w:eastAsiaTheme="minorEastAsia" w:hAnsi="Times New Roman" w:cs="Times New Roman"/>
          <w:sz w:val="24"/>
          <w:szCs w:val="24"/>
        </w:rPr>
        <w:tab/>
      </w:r>
      <w:r w:rsidRPr="0050040E">
        <w:rPr>
          <w:rFonts w:ascii="Times New Roman" w:eastAsiaTheme="minorEastAsia" w:hAnsi="Times New Roman" w:cs="Times New Roman"/>
          <w:sz w:val="24"/>
          <w:szCs w:val="24"/>
        </w:rPr>
        <w:t>: Kinerja Keuangan</w:t>
      </w:r>
    </w:p>
    <w:p w14:paraId="5C79D979" w14:textId="6D16A39B" w:rsidR="003F06B4" w:rsidRPr="0050040E" w:rsidRDefault="003F06B4" w:rsidP="009E4E4F">
      <w:pPr>
        <w:tabs>
          <w:tab w:val="left" w:pos="567"/>
          <w:tab w:val="left" w:pos="1560"/>
          <w:tab w:val="left" w:pos="2552"/>
        </w:tabs>
        <w:spacing w:after="0" w:line="480" w:lineRule="auto"/>
        <w:contextualSpacing/>
        <w:jc w:val="both"/>
        <w:rPr>
          <w:rFonts w:ascii="Times New Roman" w:eastAsiaTheme="minorEastAsia" w:hAnsi="Times New Roman" w:cs="Times New Roman"/>
          <w:sz w:val="24"/>
          <w:szCs w:val="24"/>
        </w:rPr>
      </w:pPr>
      <w:r w:rsidRPr="0050040E">
        <w:rPr>
          <w:rFonts w:ascii="Times New Roman" w:eastAsiaTheme="minorEastAsia" w:hAnsi="Times New Roman" w:cs="Times New Roman"/>
          <w:sz w:val="24"/>
          <w:szCs w:val="24"/>
        </w:rPr>
        <w:t>a</w:t>
      </w:r>
      <w:r w:rsidRPr="0050040E">
        <w:rPr>
          <w:rFonts w:ascii="Times New Roman" w:eastAsiaTheme="minorEastAsia" w:hAnsi="Times New Roman" w:cs="Times New Roman"/>
          <w:sz w:val="24"/>
          <w:szCs w:val="24"/>
        </w:rPr>
        <w:tab/>
      </w:r>
      <w:r w:rsidR="00700BC2" w:rsidRPr="0050040E">
        <w:rPr>
          <w:rFonts w:ascii="Times New Roman" w:eastAsiaTheme="minorEastAsia" w:hAnsi="Times New Roman" w:cs="Times New Roman"/>
          <w:sz w:val="24"/>
          <w:szCs w:val="24"/>
        </w:rPr>
        <w:tab/>
      </w:r>
      <w:r w:rsidRPr="0050040E">
        <w:rPr>
          <w:rFonts w:ascii="Times New Roman" w:eastAsiaTheme="minorEastAsia" w:hAnsi="Times New Roman" w:cs="Times New Roman"/>
          <w:sz w:val="24"/>
          <w:szCs w:val="24"/>
        </w:rPr>
        <w:t>: Konstanta</w:t>
      </w:r>
    </w:p>
    <w:p w14:paraId="38A836C0" w14:textId="77777777" w:rsidR="009E4E4F" w:rsidRPr="0050040E" w:rsidRDefault="003F06B4" w:rsidP="009E4E4F">
      <w:pPr>
        <w:tabs>
          <w:tab w:val="left" w:pos="567"/>
          <w:tab w:val="left" w:pos="1560"/>
          <w:tab w:val="left" w:pos="2552"/>
        </w:tabs>
        <w:spacing w:after="0" w:line="480" w:lineRule="auto"/>
        <w:contextualSpacing/>
        <w:jc w:val="both"/>
        <w:rPr>
          <w:rFonts w:ascii="Times New Roman" w:eastAsiaTheme="minorEastAsia" w:hAnsi="Times New Roman" w:cs="Times New Roman"/>
          <w:sz w:val="24"/>
          <w:szCs w:val="24"/>
        </w:rPr>
      </w:pPr>
      <w:r w:rsidRPr="0050040E">
        <w:rPr>
          <w:rFonts w:ascii="Times New Roman" w:eastAsiaTheme="minorEastAsia" w:hAnsi="Times New Roman" w:cs="Times New Roman"/>
          <w:sz w:val="24"/>
          <w:szCs w:val="24"/>
        </w:rPr>
        <w:t>b</w:t>
      </w:r>
      <w:r w:rsidRPr="0050040E">
        <w:rPr>
          <w:rFonts w:ascii="Times New Roman" w:eastAsiaTheme="minorEastAsia" w:hAnsi="Times New Roman" w:cs="Times New Roman"/>
          <w:sz w:val="24"/>
          <w:szCs w:val="24"/>
          <w:vertAlign w:val="subscript"/>
        </w:rPr>
        <w:t>1</w:t>
      </w:r>
      <w:r w:rsidRPr="0050040E">
        <w:rPr>
          <w:rFonts w:ascii="Times New Roman" w:eastAsiaTheme="minorEastAsia" w:hAnsi="Times New Roman" w:cs="Times New Roman"/>
          <w:sz w:val="24"/>
          <w:szCs w:val="24"/>
        </w:rPr>
        <w:t>, b</w:t>
      </w:r>
      <w:r w:rsidRPr="0050040E">
        <w:rPr>
          <w:rFonts w:ascii="Times New Roman" w:eastAsiaTheme="minorEastAsia" w:hAnsi="Times New Roman" w:cs="Times New Roman"/>
          <w:sz w:val="24"/>
          <w:szCs w:val="24"/>
          <w:vertAlign w:val="subscript"/>
        </w:rPr>
        <w:t>2</w:t>
      </w:r>
      <w:r w:rsidRPr="0050040E">
        <w:rPr>
          <w:rFonts w:ascii="Times New Roman" w:eastAsiaTheme="minorEastAsia" w:hAnsi="Times New Roman" w:cs="Times New Roman"/>
          <w:sz w:val="24"/>
          <w:szCs w:val="24"/>
        </w:rPr>
        <w:t>, b</w:t>
      </w:r>
      <w:r w:rsidRPr="0050040E">
        <w:rPr>
          <w:rFonts w:ascii="Times New Roman" w:eastAsiaTheme="minorEastAsia" w:hAnsi="Times New Roman" w:cs="Times New Roman"/>
          <w:sz w:val="24"/>
          <w:szCs w:val="24"/>
          <w:vertAlign w:val="subscript"/>
        </w:rPr>
        <w:t>3</w:t>
      </w:r>
      <w:r w:rsidRPr="0050040E">
        <w:rPr>
          <w:rFonts w:ascii="Times New Roman" w:eastAsiaTheme="minorEastAsia" w:hAnsi="Times New Roman" w:cs="Times New Roman"/>
          <w:sz w:val="24"/>
          <w:szCs w:val="24"/>
        </w:rPr>
        <w:tab/>
        <w:t xml:space="preserve">: Koefisian Persamaan Regresi </w:t>
      </w:r>
      <w:r w:rsidRPr="0050040E">
        <w:rPr>
          <w:rFonts w:ascii="Times New Roman" w:eastAsiaTheme="minorEastAsia" w:hAnsi="Times New Roman" w:cs="Times New Roman"/>
          <w:i/>
          <w:iCs/>
          <w:sz w:val="24"/>
          <w:szCs w:val="24"/>
        </w:rPr>
        <w:t>Predicator</w:t>
      </w:r>
      <w:r w:rsidRPr="0050040E">
        <w:rPr>
          <w:rFonts w:ascii="Times New Roman" w:eastAsiaTheme="minorEastAsia" w:hAnsi="Times New Roman" w:cs="Times New Roman"/>
          <w:sz w:val="24"/>
          <w:szCs w:val="24"/>
        </w:rPr>
        <w:t xml:space="preserve"> X</w:t>
      </w:r>
      <w:r w:rsidRPr="0050040E">
        <w:rPr>
          <w:rFonts w:ascii="Times New Roman" w:eastAsiaTheme="minorEastAsia" w:hAnsi="Times New Roman" w:cs="Times New Roman"/>
          <w:sz w:val="24"/>
          <w:szCs w:val="24"/>
          <w:vertAlign w:val="subscript"/>
        </w:rPr>
        <w:t>1</w:t>
      </w:r>
      <w:r w:rsidRPr="0050040E">
        <w:rPr>
          <w:rFonts w:ascii="Times New Roman" w:eastAsiaTheme="minorEastAsia" w:hAnsi="Times New Roman" w:cs="Times New Roman"/>
          <w:sz w:val="24"/>
          <w:szCs w:val="24"/>
        </w:rPr>
        <w:t>, X</w:t>
      </w:r>
      <w:r w:rsidRPr="0050040E">
        <w:rPr>
          <w:rFonts w:ascii="Times New Roman" w:eastAsiaTheme="minorEastAsia" w:hAnsi="Times New Roman" w:cs="Times New Roman"/>
          <w:sz w:val="24"/>
          <w:szCs w:val="24"/>
          <w:vertAlign w:val="subscript"/>
        </w:rPr>
        <w:t>2</w:t>
      </w:r>
      <w:r w:rsidRPr="0050040E">
        <w:rPr>
          <w:rFonts w:ascii="Times New Roman" w:eastAsiaTheme="minorEastAsia" w:hAnsi="Times New Roman" w:cs="Times New Roman"/>
          <w:sz w:val="24"/>
          <w:szCs w:val="24"/>
        </w:rPr>
        <w:t>, X</w:t>
      </w:r>
      <w:r w:rsidRPr="0050040E">
        <w:rPr>
          <w:rFonts w:ascii="Times New Roman" w:eastAsiaTheme="minorEastAsia" w:hAnsi="Times New Roman" w:cs="Times New Roman"/>
          <w:sz w:val="24"/>
          <w:szCs w:val="24"/>
          <w:vertAlign w:val="subscript"/>
        </w:rPr>
        <w:t>3</w:t>
      </w:r>
    </w:p>
    <w:p w14:paraId="06BCF1B7" w14:textId="54E39FEE" w:rsidR="003F06B4" w:rsidRPr="0050040E" w:rsidRDefault="00700BC2" w:rsidP="009E4E4F">
      <w:pPr>
        <w:tabs>
          <w:tab w:val="left" w:pos="567"/>
          <w:tab w:val="left" w:pos="1560"/>
          <w:tab w:val="left" w:pos="2552"/>
        </w:tabs>
        <w:spacing w:after="0" w:line="480" w:lineRule="auto"/>
        <w:contextualSpacing/>
        <w:jc w:val="both"/>
        <w:rPr>
          <w:rFonts w:ascii="Times New Roman" w:eastAsiaTheme="minorEastAsia" w:hAnsi="Times New Roman" w:cs="Times New Roman"/>
          <w:sz w:val="24"/>
          <w:szCs w:val="24"/>
        </w:rPr>
      </w:pPr>
      <w:r w:rsidRPr="0050040E">
        <w:rPr>
          <w:rFonts w:ascii="Times New Roman" w:eastAsiaTheme="minorEastAsia" w:hAnsi="Times New Roman" w:cs="Times New Roman"/>
          <w:sz w:val="24"/>
          <w:szCs w:val="24"/>
        </w:rPr>
        <w:t xml:space="preserve"> </w:t>
      </w:r>
      <w:r w:rsidR="003F06B4" w:rsidRPr="0050040E">
        <w:rPr>
          <w:rFonts w:ascii="Times New Roman" w:eastAsiaTheme="minorEastAsia" w:hAnsi="Times New Roman" w:cs="Times New Roman"/>
          <w:sz w:val="24"/>
          <w:szCs w:val="24"/>
        </w:rPr>
        <w:t>X</w:t>
      </w:r>
      <w:r w:rsidR="003F06B4" w:rsidRPr="0050040E">
        <w:rPr>
          <w:rFonts w:ascii="Times New Roman" w:eastAsiaTheme="minorEastAsia" w:hAnsi="Times New Roman" w:cs="Times New Roman"/>
          <w:sz w:val="24"/>
          <w:szCs w:val="24"/>
          <w:vertAlign w:val="subscript"/>
        </w:rPr>
        <w:t>1</w:t>
      </w:r>
      <w:r w:rsidR="003F06B4" w:rsidRPr="0050040E">
        <w:rPr>
          <w:rFonts w:ascii="Times New Roman" w:eastAsiaTheme="minorEastAsia" w:hAnsi="Times New Roman" w:cs="Times New Roman"/>
          <w:sz w:val="24"/>
          <w:szCs w:val="24"/>
        </w:rPr>
        <w:tab/>
        <w:t xml:space="preserve"> </w:t>
      </w:r>
      <w:r w:rsidR="009E4E4F" w:rsidRPr="0050040E">
        <w:rPr>
          <w:rFonts w:ascii="Times New Roman" w:eastAsiaTheme="minorEastAsia" w:hAnsi="Times New Roman" w:cs="Times New Roman"/>
          <w:sz w:val="24"/>
          <w:szCs w:val="24"/>
        </w:rPr>
        <w:tab/>
        <w:t>:</w:t>
      </w:r>
      <w:r w:rsidR="00166EB3">
        <w:rPr>
          <w:rFonts w:ascii="Times New Roman" w:eastAsiaTheme="minorEastAsia" w:hAnsi="Times New Roman" w:cs="Times New Roman"/>
          <w:sz w:val="24"/>
          <w:szCs w:val="24"/>
        </w:rPr>
        <w:t xml:space="preserve"> Variabel </w:t>
      </w:r>
      <w:r w:rsidR="000113BD" w:rsidRPr="000113BD">
        <w:rPr>
          <w:rFonts w:ascii="Times New Roman" w:hAnsi="Times New Roman" w:cs="Times New Roman"/>
          <w:i/>
          <w:iCs/>
          <w:sz w:val="24"/>
          <w:szCs w:val="24"/>
        </w:rPr>
        <w:t xml:space="preserve">Total Assets Turnover </w:t>
      </w:r>
      <w:r w:rsidR="00166EB3">
        <w:rPr>
          <w:rFonts w:ascii="Times New Roman" w:eastAsiaTheme="minorEastAsia" w:hAnsi="Times New Roman" w:cs="Times New Roman"/>
          <w:sz w:val="24"/>
          <w:szCs w:val="24"/>
        </w:rPr>
        <w:t>(TATO)</w:t>
      </w:r>
    </w:p>
    <w:p w14:paraId="1991B74D" w14:textId="5FB9F3D4" w:rsidR="003F06B4" w:rsidRPr="0050040E" w:rsidRDefault="00700BC2" w:rsidP="009E4E4F">
      <w:pPr>
        <w:tabs>
          <w:tab w:val="left" w:pos="567"/>
          <w:tab w:val="left" w:pos="1560"/>
          <w:tab w:val="left" w:pos="2552"/>
        </w:tabs>
        <w:spacing w:after="0" w:line="480" w:lineRule="auto"/>
        <w:contextualSpacing/>
        <w:jc w:val="both"/>
        <w:rPr>
          <w:rFonts w:ascii="Times New Roman" w:eastAsiaTheme="minorEastAsia" w:hAnsi="Times New Roman" w:cs="Times New Roman"/>
          <w:sz w:val="24"/>
          <w:szCs w:val="24"/>
        </w:rPr>
      </w:pPr>
      <w:r w:rsidRPr="0050040E">
        <w:rPr>
          <w:rFonts w:ascii="Times New Roman" w:eastAsiaTheme="minorEastAsia" w:hAnsi="Times New Roman" w:cs="Times New Roman"/>
          <w:sz w:val="24"/>
          <w:szCs w:val="24"/>
        </w:rPr>
        <w:t xml:space="preserve"> </w:t>
      </w:r>
      <w:r w:rsidR="003F06B4" w:rsidRPr="0050040E">
        <w:rPr>
          <w:rFonts w:ascii="Times New Roman" w:eastAsiaTheme="minorEastAsia" w:hAnsi="Times New Roman" w:cs="Times New Roman"/>
          <w:sz w:val="24"/>
          <w:szCs w:val="24"/>
        </w:rPr>
        <w:t>X</w:t>
      </w:r>
      <w:r w:rsidR="003F06B4" w:rsidRPr="0050040E">
        <w:rPr>
          <w:rFonts w:ascii="Times New Roman" w:eastAsiaTheme="minorEastAsia" w:hAnsi="Times New Roman" w:cs="Times New Roman"/>
          <w:sz w:val="24"/>
          <w:szCs w:val="24"/>
          <w:vertAlign w:val="subscript"/>
        </w:rPr>
        <w:t>2</w:t>
      </w:r>
      <w:r w:rsidR="003F06B4" w:rsidRPr="0050040E">
        <w:rPr>
          <w:rFonts w:ascii="Times New Roman" w:eastAsiaTheme="minorEastAsia" w:hAnsi="Times New Roman" w:cs="Times New Roman"/>
          <w:sz w:val="24"/>
          <w:szCs w:val="24"/>
        </w:rPr>
        <w:tab/>
      </w:r>
      <w:r w:rsidR="009E4E4F" w:rsidRPr="0050040E">
        <w:rPr>
          <w:rFonts w:ascii="Times New Roman" w:eastAsiaTheme="minorEastAsia" w:hAnsi="Times New Roman" w:cs="Times New Roman"/>
          <w:sz w:val="24"/>
          <w:szCs w:val="24"/>
        </w:rPr>
        <w:tab/>
      </w:r>
      <w:r w:rsidR="003F06B4" w:rsidRPr="0050040E">
        <w:rPr>
          <w:rFonts w:ascii="Times New Roman" w:eastAsiaTheme="minorEastAsia" w:hAnsi="Times New Roman" w:cs="Times New Roman"/>
          <w:sz w:val="24"/>
          <w:szCs w:val="24"/>
        </w:rPr>
        <w:t xml:space="preserve">: Variabel </w:t>
      </w:r>
      <w:r w:rsidR="00166EB3">
        <w:rPr>
          <w:rFonts w:ascii="Times New Roman" w:eastAsiaTheme="minorEastAsia" w:hAnsi="Times New Roman" w:cs="Times New Roman"/>
          <w:sz w:val="24"/>
          <w:szCs w:val="24"/>
        </w:rPr>
        <w:t>Struktur Modal</w:t>
      </w:r>
    </w:p>
    <w:p w14:paraId="0631B2D5" w14:textId="6602991E" w:rsidR="003F06B4" w:rsidRPr="0050040E" w:rsidRDefault="00700BC2" w:rsidP="009E4E4F">
      <w:pPr>
        <w:tabs>
          <w:tab w:val="left" w:pos="567"/>
          <w:tab w:val="left" w:pos="1560"/>
          <w:tab w:val="left" w:pos="2552"/>
        </w:tabs>
        <w:spacing w:after="0" w:line="480" w:lineRule="auto"/>
        <w:contextualSpacing/>
        <w:jc w:val="both"/>
        <w:rPr>
          <w:rFonts w:ascii="Times New Roman" w:eastAsiaTheme="minorEastAsia" w:hAnsi="Times New Roman" w:cs="Times New Roman"/>
          <w:sz w:val="24"/>
          <w:szCs w:val="24"/>
        </w:rPr>
      </w:pPr>
      <w:r w:rsidRPr="0050040E">
        <w:rPr>
          <w:rFonts w:ascii="Times New Roman" w:eastAsiaTheme="minorEastAsia" w:hAnsi="Times New Roman" w:cs="Times New Roman"/>
          <w:sz w:val="24"/>
          <w:szCs w:val="24"/>
        </w:rPr>
        <w:t xml:space="preserve"> </w:t>
      </w:r>
      <w:r w:rsidR="003F06B4" w:rsidRPr="0050040E">
        <w:rPr>
          <w:rFonts w:ascii="Times New Roman" w:eastAsiaTheme="minorEastAsia" w:hAnsi="Times New Roman" w:cs="Times New Roman"/>
          <w:sz w:val="24"/>
          <w:szCs w:val="24"/>
        </w:rPr>
        <w:t>X</w:t>
      </w:r>
      <w:r w:rsidR="003F06B4" w:rsidRPr="0050040E">
        <w:rPr>
          <w:rFonts w:ascii="Times New Roman" w:eastAsiaTheme="minorEastAsia" w:hAnsi="Times New Roman" w:cs="Times New Roman"/>
          <w:sz w:val="24"/>
          <w:szCs w:val="24"/>
          <w:vertAlign w:val="subscript"/>
        </w:rPr>
        <w:t>3</w:t>
      </w:r>
      <w:r w:rsidR="003F06B4" w:rsidRPr="0050040E">
        <w:rPr>
          <w:rFonts w:ascii="Times New Roman" w:eastAsiaTheme="minorEastAsia" w:hAnsi="Times New Roman" w:cs="Times New Roman"/>
          <w:sz w:val="24"/>
          <w:szCs w:val="24"/>
        </w:rPr>
        <w:tab/>
      </w:r>
      <w:r w:rsidR="009E4E4F" w:rsidRPr="0050040E">
        <w:rPr>
          <w:rFonts w:ascii="Times New Roman" w:eastAsiaTheme="minorEastAsia" w:hAnsi="Times New Roman" w:cs="Times New Roman"/>
          <w:sz w:val="24"/>
          <w:szCs w:val="24"/>
        </w:rPr>
        <w:tab/>
      </w:r>
      <w:r w:rsidR="003F06B4" w:rsidRPr="0050040E">
        <w:rPr>
          <w:rFonts w:ascii="Times New Roman" w:eastAsiaTheme="minorEastAsia" w:hAnsi="Times New Roman" w:cs="Times New Roman"/>
          <w:sz w:val="24"/>
          <w:szCs w:val="24"/>
        </w:rPr>
        <w:t xml:space="preserve">: Variabel </w:t>
      </w:r>
      <w:r w:rsidR="00166EB3">
        <w:rPr>
          <w:rFonts w:ascii="Times New Roman" w:eastAsiaTheme="minorEastAsia" w:hAnsi="Times New Roman" w:cs="Times New Roman"/>
          <w:sz w:val="24"/>
          <w:szCs w:val="24"/>
        </w:rPr>
        <w:t>Manajemen Modal Kerja</w:t>
      </w:r>
    </w:p>
    <w:p w14:paraId="58C63E57" w14:textId="7E53AB4C" w:rsidR="003F06B4" w:rsidRDefault="00700BC2" w:rsidP="009E4E4F">
      <w:pPr>
        <w:tabs>
          <w:tab w:val="left" w:pos="567"/>
          <w:tab w:val="left" w:pos="1560"/>
          <w:tab w:val="left" w:pos="2410"/>
          <w:tab w:val="left" w:pos="2552"/>
        </w:tabs>
        <w:spacing w:after="0" w:line="480" w:lineRule="auto"/>
        <w:ind w:left="-284" w:hanging="283"/>
        <w:contextualSpacing/>
        <w:jc w:val="both"/>
        <w:rPr>
          <w:rFonts w:ascii="Times New Roman" w:eastAsiaTheme="minorEastAsia" w:hAnsi="Times New Roman" w:cs="Times New Roman"/>
          <w:sz w:val="24"/>
          <w:szCs w:val="24"/>
        </w:rPr>
      </w:pPr>
      <w:r w:rsidRPr="0050040E">
        <w:rPr>
          <w:rFonts w:ascii="Times New Roman" w:eastAsiaTheme="minorEastAsia" w:hAnsi="Times New Roman" w:cs="Times New Roman"/>
          <w:sz w:val="24"/>
          <w:szCs w:val="24"/>
        </w:rPr>
        <w:t xml:space="preserve">            </w:t>
      </w:r>
      <w:r w:rsidR="003F06B4" w:rsidRPr="0050040E">
        <w:rPr>
          <w:rFonts w:ascii="Times New Roman" w:eastAsiaTheme="minorEastAsia" w:hAnsi="Times New Roman" w:cs="Times New Roman"/>
          <w:sz w:val="24"/>
          <w:szCs w:val="24"/>
        </w:rPr>
        <w:t>e</w:t>
      </w:r>
      <w:r w:rsidR="003F06B4" w:rsidRPr="0050040E">
        <w:rPr>
          <w:rFonts w:ascii="Times New Roman" w:eastAsiaTheme="minorEastAsia" w:hAnsi="Times New Roman" w:cs="Times New Roman"/>
          <w:sz w:val="24"/>
          <w:szCs w:val="24"/>
        </w:rPr>
        <w:tab/>
      </w:r>
      <w:r w:rsidR="009E4E4F" w:rsidRPr="0050040E">
        <w:rPr>
          <w:rFonts w:ascii="Times New Roman" w:eastAsiaTheme="minorEastAsia" w:hAnsi="Times New Roman" w:cs="Times New Roman"/>
          <w:sz w:val="24"/>
          <w:szCs w:val="24"/>
        </w:rPr>
        <w:tab/>
      </w:r>
      <w:r w:rsidR="003F06B4" w:rsidRPr="00817A85">
        <w:rPr>
          <w:rFonts w:ascii="Times New Roman" w:eastAsiaTheme="minorEastAsia" w:hAnsi="Times New Roman" w:cs="Times New Roman"/>
          <w:i/>
          <w:iCs/>
          <w:sz w:val="24"/>
          <w:szCs w:val="24"/>
        </w:rPr>
        <w:t>: Eror Term</w:t>
      </w:r>
      <w:r w:rsidR="003F06B4" w:rsidRPr="0050040E">
        <w:rPr>
          <w:rFonts w:ascii="Times New Roman" w:eastAsiaTheme="minorEastAsia" w:hAnsi="Times New Roman" w:cs="Times New Roman"/>
          <w:sz w:val="24"/>
          <w:szCs w:val="24"/>
        </w:rPr>
        <w:t>/Pengganggu</w:t>
      </w:r>
    </w:p>
    <w:p w14:paraId="489E6D6D" w14:textId="77777777" w:rsidR="00C345D9" w:rsidRPr="0050040E" w:rsidRDefault="00C345D9" w:rsidP="009E4E4F">
      <w:pPr>
        <w:tabs>
          <w:tab w:val="left" w:pos="567"/>
          <w:tab w:val="left" w:pos="1560"/>
          <w:tab w:val="left" w:pos="2410"/>
          <w:tab w:val="left" w:pos="2552"/>
        </w:tabs>
        <w:spacing w:after="0" w:line="480" w:lineRule="auto"/>
        <w:ind w:left="-284" w:hanging="283"/>
        <w:contextualSpacing/>
        <w:jc w:val="both"/>
        <w:rPr>
          <w:rFonts w:ascii="Times New Roman" w:eastAsiaTheme="minorEastAsia" w:hAnsi="Times New Roman" w:cs="Times New Roman"/>
          <w:sz w:val="24"/>
          <w:szCs w:val="24"/>
        </w:rPr>
      </w:pPr>
    </w:p>
    <w:p w14:paraId="1AE7368C" w14:textId="332462D1" w:rsidR="0030426A" w:rsidRPr="0030426A" w:rsidRDefault="0030426A" w:rsidP="00B07FD9">
      <w:pPr>
        <w:pStyle w:val="Heading3"/>
        <w:spacing w:after="240"/>
      </w:pPr>
      <w:bookmarkStart w:id="154" w:name="_Toc223131032"/>
      <w:r>
        <w:t xml:space="preserve">3.5.4. </w:t>
      </w:r>
      <w:r w:rsidRPr="00A95BA2">
        <w:t>Uji Kelayakan Model (Uji F)</w:t>
      </w:r>
      <w:bookmarkEnd w:id="154"/>
    </w:p>
    <w:p w14:paraId="313D7677" w14:textId="6F8908B7" w:rsidR="00710946" w:rsidRDefault="00C345D9" w:rsidP="00B07FD9">
      <w:pPr>
        <w:tabs>
          <w:tab w:val="left" w:pos="1498"/>
          <w:tab w:val="left" w:pos="1560"/>
          <w:tab w:val="left" w:pos="2410"/>
          <w:tab w:val="left" w:pos="2552"/>
        </w:tabs>
        <w:spacing w:after="240" w:line="480" w:lineRule="auto"/>
        <w:ind w:firstLine="709"/>
        <w:contextualSpacing/>
        <w:jc w:val="both"/>
        <w:rPr>
          <w:rFonts w:ascii="Times New Roman" w:eastAsiaTheme="minorEastAsia" w:hAnsi="Times New Roman" w:cs="Times New Roman"/>
          <w:sz w:val="24"/>
          <w:szCs w:val="24"/>
        </w:rPr>
      </w:pPr>
      <w:r w:rsidRPr="00C345D9">
        <w:rPr>
          <w:rFonts w:ascii="Times New Roman" w:eastAsiaTheme="minorEastAsia" w:hAnsi="Times New Roman" w:cs="Times New Roman"/>
          <w:sz w:val="24"/>
          <w:szCs w:val="24"/>
        </w:rPr>
        <w:t xml:space="preserve">Uji Kelayakan Model (Uji F) </w:t>
      </w:r>
      <w:r w:rsidR="00E65093">
        <w:rPr>
          <w:rFonts w:ascii="Times New Roman" w:eastAsiaTheme="minorEastAsia" w:hAnsi="Times New Roman" w:cs="Times New Roman"/>
          <w:sz w:val="24"/>
          <w:szCs w:val="24"/>
        </w:rPr>
        <w:t>b</w:t>
      </w:r>
      <w:r w:rsidRPr="00C345D9">
        <w:rPr>
          <w:rFonts w:ascii="Times New Roman" w:eastAsiaTheme="minorEastAsia" w:hAnsi="Times New Roman" w:cs="Times New Roman"/>
          <w:sz w:val="24"/>
          <w:szCs w:val="24"/>
        </w:rPr>
        <w:t>ersumber dari pendapat yang dikemukakan Ghozali (20</w:t>
      </w:r>
      <w:r w:rsidR="0030426A">
        <w:rPr>
          <w:rFonts w:ascii="Times New Roman" w:eastAsiaTheme="minorEastAsia" w:hAnsi="Times New Roman" w:cs="Times New Roman"/>
          <w:sz w:val="24"/>
          <w:szCs w:val="24"/>
        </w:rPr>
        <w:t>21</w:t>
      </w:r>
      <w:r w:rsidRPr="00C345D9">
        <w:rPr>
          <w:rFonts w:ascii="Times New Roman" w:eastAsiaTheme="minorEastAsia" w:hAnsi="Times New Roman" w:cs="Times New Roman"/>
          <w:sz w:val="24"/>
          <w:szCs w:val="24"/>
        </w:rPr>
        <w:t>)</w:t>
      </w:r>
      <w:r w:rsidR="003E600B">
        <w:rPr>
          <w:rFonts w:ascii="Times New Roman" w:eastAsiaTheme="minorEastAsia" w:hAnsi="Times New Roman" w:cs="Times New Roman"/>
          <w:sz w:val="24"/>
          <w:szCs w:val="24"/>
        </w:rPr>
        <w:t>,</w:t>
      </w:r>
      <w:r w:rsidRPr="00C345D9">
        <w:rPr>
          <w:rFonts w:ascii="Times New Roman" w:eastAsiaTheme="minorEastAsia" w:hAnsi="Times New Roman" w:cs="Times New Roman"/>
          <w:sz w:val="24"/>
          <w:szCs w:val="24"/>
        </w:rPr>
        <w:t xml:space="preserve"> uji F dilakukan dalam pengujian signifikansi secara menyeluruh pada model regresi yang diamati ataupun estimasi, dimana Y berhubungan linear atau tidak dengan X</w:t>
      </w:r>
      <w:r w:rsidRPr="00817A85">
        <w:rPr>
          <w:rFonts w:ascii="Times New Roman" w:eastAsiaTheme="minorEastAsia" w:hAnsi="Times New Roman" w:cs="Times New Roman"/>
          <w:sz w:val="24"/>
          <w:szCs w:val="24"/>
          <w:vertAlign w:val="subscript"/>
        </w:rPr>
        <w:t>1</w:t>
      </w:r>
      <w:r w:rsidRPr="00C345D9">
        <w:rPr>
          <w:rFonts w:ascii="Times New Roman" w:eastAsiaTheme="minorEastAsia" w:hAnsi="Times New Roman" w:cs="Times New Roman"/>
          <w:sz w:val="24"/>
          <w:szCs w:val="24"/>
        </w:rPr>
        <w:t>, X</w:t>
      </w:r>
      <w:r w:rsidRPr="00817A85">
        <w:rPr>
          <w:rFonts w:ascii="Times New Roman" w:eastAsiaTheme="minorEastAsia" w:hAnsi="Times New Roman" w:cs="Times New Roman"/>
          <w:sz w:val="24"/>
          <w:szCs w:val="24"/>
          <w:vertAlign w:val="subscript"/>
        </w:rPr>
        <w:t>2</w:t>
      </w:r>
      <w:r w:rsidRPr="00C345D9">
        <w:rPr>
          <w:rFonts w:ascii="Times New Roman" w:eastAsiaTheme="minorEastAsia" w:hAnsi="Times New Roman" w:cs="Times New Roman"/>
          <w:sz w:val="24"/>
          <w:szCs w:val="24"/>
        </w:rPr>
        <w:t>, dan X</w:t>
      </w:r>
      <w:r w:rsidRPr="00817A85">
        <w:rPr>
          <w:rFonts w:ascii="Times New Roman" w:eastAsiaTheme="minorEastAsia" w:hAnsi="Times New Roman" w:cs="Times New Roman"/>
          <w:sz w:val="24"/>
          <w:szCs w:val="24"/>
          <w:vertAlign w:val="subscript"/>
        </w:rPr>
        <w:t>3</w:t>
      </w:r>
      <w:r w:rsidRPr="00C345D9">
        <w:rPr>
          <w:rFonts w:ascii="Times New Roman" w:eastAsiaTheme="minorEastAsia" w:hAnsi="Times New Roman" w:cs="Times New Roman"/>
          <w:sz w:val="24"/>
          <w:szCs w:val="24"/>
        </w:rPr>
        <w:t>. Bila probabilitas &lt; 0,05 dalam taraf signifikansi 5%, maka selanjutnya bisa dilakukan suatu prediksi pada model regresi, atau bisa disebut bahwa variabel bebas bisa memrediksi nilai akrual variabel tergantung.</w:t>
      </w:r>
    </w:p>
    <w:p w14:paraId="642D754E" w14:textId="105B537C" w:rsidR="00C345D9" w:rsidRPr="0050040E" w:rsidRDefault="00C345D9" w:rsidP="00FA2678">
      <w:pPr>
        <w:tabs>
          <w:tab w:val="left" w:pos="2410"/>
        </w:tabs>
        <w:spacing w:after="0" w:line="480" w:lineRule="auto"/>
        <w:contextualSpacing/>
        <w:jc w:val="both"/>
        <w:rPr>
          <w:rFonts w:ascii="Times New Roman" w:hAnsi="Times New Roman" w:cs="Times New Roman"/>
          <w:sz w:val="24"/>
          <w:szCs w:val="24"/>
        </w:rPr>
      </w:pPr>
    </w:p>
    <w:p w14:paraId="0055C751" w14:textId="2FD8199C" w:rsidR="00243952" w:rsidRPr="0050040E" w:rsidRDefault="00243952" w:rsidP="003966AE">
      <w:pPr>
        <w:pStyle w:val="Heading3"/>
        <w:spacing w:after="240"/>
        <w:ind w:left="0" w:firstLine="0"/>
      </w:pPr>
      <w:bookmarkStart w:id="155" w:name="_Toc213611353"/>
      <w:bookmarkStart w:id="156" w:name="_Toc223131033"/>
      <w:r w:rsidRPr="0050040E">
        <w:lastRenderedPageBreak/>
        <w:t>3.5.</w:t>
      </w:r>
      <w:r w:rsidR="00FA2678">
        <w:t>5</w:t>
      </w:r>
      <w:r w:rsidRPr="0050040E">
        <w:t xml:space="preserve">. Uji Hipotesis (Uji </w:t>
      </w:r>
      <w:r w:rsidR="00896300">
        <w:t>t</w:t>
      </w:r>
      <w:r w:rsidRPr="0050040E">
        <w:t>)</w:t>
      </w:r>
      <w:bookmarkEnd w:id="155"/>
      <w:bookmarkEnd w:id="156"/>
    </w:p>
    <w:p w14:paraId="5EA3D10A" w14:textId="36CAD644" w:rsidR="00D271AA" w:rsidRPr="00C345D9" w:rsidRDefault="00C345D9" w:rsidP="00B07FD9">
      <w:pPr>
        <w:spacing w:after="240" w:line="480" w:lineRule="auto"/>
        <w:ind w:firstLine="709"/>
        <w:contextualSpacing/>
        <w:jc w:val="both"/>
        <w:rPr>
          <w:rFonts w:ascii="Times New Roman" w:hAnsi="Times New Roman" w:cs="Times New Roman"/>
          <w:sz w:val="24"/>
          <w:szCs w:val="24"/>
        </w:rPr>
      </w:pPr>
      <w:r w:rsidRPr="00C345D9">
        <w:rPr>
          <w:rFonts w:ascii="Times New Roman" w:hAnsi="Times New Roman" w:cs="Times New Roman"/>
          <w:sz w:val="24"/>
          <w:szCs w:val="24"/>
        </w:rPr>
        <w:t xml:space="preserve">Pengujian hipotesis dilakukan untuk menilai pengaruh variabel independen terhadap variabel dependen secara parsial menggunakan uji t. Uji ini bertujuan untuk mengetahui apakah masing-masing variabel bebas, yaitu TATO, struktur modal, dan manajemen modal kerja, berpengaruh signifikan terhadap kinerja keuangan perusahaan </w:t>
      </w:r>
      <w:r w:rsidR="00C403E7" w:rsidRPr="00C403E7">
        <w:rPr>
          <w:rFonts w:ascii="Times New Roman" w:hAnsi="Times New Roman" w:cs="Times New Roman"/>
          <w:sz w:val="24"/>
          <w:szCs w:val="24"/>
        </w:rPr>
        <w:t>subsektor</w:t>
      </w:r>
      <w:r w:rsidRPr="00C345D9">
        <w:rPr>
          <w:rFonts w:ascii="Times New Roman" w:hAnsi="Times New Roman" w:cs="Times New Roman"/>
          <w:sz w:val="24"/>
          <w:szCs w:val="24"/>
        </w:rPr>
        <w:t xml:space="preserve"> pulp dan kertas yang terdaftar di Bursa Efek Indonesia. Kriteria pengujian dilakukan dengan membandingkan nilai signifikansi dengan taraf signifikansi 0,05, di mana nilai signifikansi di bawah 0,05 menunjukkan pengaruh yang signifikan. Arah pengaruh ditentukan berdasarkan nilai koefisien regresi, yaitu koefisien bernilai positif menunjukkan pengaruh positif, sedangkan koefisien bernilai negatif menunjukkan pengaruh negatif (Ghozali, 2021). </w:t>
      </w:r>
      <w:r w:rsidR="00D271AA" w:rsidRPr="00C345D9">
        <w:rPr>
          <w:rFonts w:ascii="Times New Roman" w:hAnsi="Times New Roman" w:cs="Times New Roman"/>
          <w:sz w:val="24"/>
          <w:szCs w:val="24"/>
        </w:rPr>
        <w:t xml:space="preserve">Pengolahan data dilakukan menggunakan analisis regresi linear berganda dengan bantuan perangkat lunak </w:t>
      </w:r>
      <w:r w:rsidR="00060CB3" w:rsidRPr="00C345D9">
        <w:rPr>
          <w:rFonts w:ascii="Times New Roman" w:hAnsi="Times New Roman" w:cs="Times New Roman"/>
          <w:i/>
          <w:iCs/>
          <w:sz w:val="24"/>
          <w:szCs w:val="24"/>
        </w:rPr>
        <w:t xml:space="preserve">Statistical Package for Social Science </w:t>
      </w:r>
      <w:r w:rsidR="00060CB3" w:rsidRPr="00C345D9">
        <w:rPr>
          <w:rFonts w:ascii="Times New Roman" w:hAnsi="Times New Roman" w:cs="Times New Roman"/>
          <w:sz w:val="24"/>
          <w:szCs w:val="24"/>
        </w:rPr>
        <w:t>(SPSS) versi 26</w:t>
      </w:r>
      <w:r w:rsidR="00D271AA" w:rsidRPr="00C345D9">
        <w:rPr>
          <w:rFonts w:ascii="Times New Roman" w:hAnsi="Times New Roman" w:cs="Times New Roman"/>
          <w:sz w:val="24"/>
          <w:szCs w:val="24"/>
        </w:rPr>
        <w:t>.</w:t>
      </w:r>
    </w:p>
    <w:p w14:paraId="4F1E2D22" w14:textId="6941C229" w:rsidR="00C345D9" w:rsidRPr="00C345D9" w:rsidRDefault="00C345D9" w:rsidP="00B07FD9">
      <w:pPr>
        <w:spacing w:before="240" w:after="240" w:line="480" w:lineRule="auto"/>
        <w:ind w:firstLine="709"/>
        <w:jc w:val="both"/>
        <w:rPr>
          <w:rFonts w:ascii="Times New Roman" w:hAnsi="Times New Roman" w:cs="Times New Roman"/>
          <w:sz w:val="24"/>
          <w:szCs w:val="24"/>
        </w:rPr>
      </w:pPr>
      <w:r w:rsidRPr="00C345D9">
        <w:rPr>
          <w:rFonts w:ascii="Times New Roman" w:hAnsi="Times New Roman" w:cs="Times New Roman"/>
          <w:sz w:val="24"/>
          <w:szCs w:val="24"/>
        </w:rPr>
        <w:t>Sejalan dengan pernyataan di atas, maka peneliti membuat rumusan</w:t>
      </w:r>
      <w:r>
        <w:rPr>
          <w:rFonts w:ascii="Times New Roman" w:hAnsi="Times New Roman" w:cs="Times New Roman"/>
          <w:sz w:val="24"/>
          <w:szCs w:val="24"/>
        </w:rPr>
        <w:t xml:space="preserve"> </w:t>
      </w:r>
      <w:r w:rsidRPr="00C345D9">
        <w:rPr>
          <w:rFonts w:ascii="Times New Roman" w:hAnsi="Times New Roman" w:cs="Times New Roman"/>
          <w:sz w:val="24"/>
          <w:szCs w:val="24"/>
        </w:rPr>
        <w:t>hipotesis diantaranya:</w:t>
      </w:r>
    </w:p>
    <w:p w14:paraId="06358952" w14:textId="77777777" w:rsidR="00902CB8" w:rsidRPr="00242E11" w:rsidRDefault="00902CB8">
      <w:pPr>
        <w:pStyle w:val="ListParagraph"/>
        <w:numPr>
          <w:ilvl w:val="0"/>
          <w:numId w:val="19"/>
        </w:numPr>
        <w:spacing w:before="240" w:after="240" w:line="480" w:lineRule="auto"/>
        <w:ind w:left="426"/>
        <w:jc w:val="both"/>
        <w:rPr>
          <w:rFonts w:ascii="Times New Roman" w:hAnsi="Times New Roman" w:cs="Times New Roman"/>
          <w:sz w:val="24"/>
          <w:szCs w:val="24"/>
        </w:rPr>
      </w:pPr>
      <w:bookmarkStart w:id="157" w:name="_Toc213611354"/>
      <w:r w:rsidRPr="00242E11">
        <w:rPr>
          <w:rFonts w:ascii="Times New Roman" w:hAnsi="Times New Roman" w:cs="Times New Roman"/>
          <w:sz w:val="24"/>
          <w:szCs w:val="24"/>
        </w:rPr>
        <w:t xml:space="preserve">Jika nilai Sig.t ≤ 0,05 maka terdapat pengaruh yang sinifikan sehingga hipotesis yang diajukan diterima. </w:t>
      </w:r>
    </w:p>
    <w:p w14:paraId="07A8E7EF" w14:textId="4F0C47B5" w:rsidR="00C91CAD" w:rsidRDefault="00902CB8">
      <w:pPr>
        <w:pStyle w:val="ListParagraph"/>
        <w:numPr>
          <w:ilvl w:val="0"/>
          <w:numId w:val="19"/>
        </w:numPr>
        <w:spacing w:before="240" w:after="240" w:line="480" w:lineRule="auto"/>
        <w:ind w:left="426"/>
        <w:jc w:val="both"/>
        <w:rPr>
          <w:rFonts w:ascii="Times New Roman" w:hAnsi="Times New Roman" w:cs="Times New Roman"/>
          <w:sz w:val="24"/>
          <w:szCs w:val="24"/>
        </w:rPr>
      </w:pPr>
      <w:r w:rsidRPr="00242E11">
        <w:rPr>
          <w:rFonts w:ascii="Times New Roman" w:hAnsi="Times New Roman" w:cs="Times New Roman"/>
          <w:sz w:val="24"/>
          <w:szCs w:val="24"/>
        </w:rPr>
        <w:t xml:space="preserve">Jika nilai Sig.t &gt; 0,05 maka tidak terdapat pengaruh yang sinifikan sehingga hipotesis yang diajukan ditolak. </w:t>
      </w:r>
    </w:p>
    <w:p w14:paraId="61BA9EF5" w14:textId="77777777" w:rsidR="00B07FD9" w:rsidRDefault="00B07FD9" w:rsidP="00B07FD9">
      <w:pPr>
        <w:spacing w:after="240" w:line="480" w:lineRule="auto"/>
        <w:jc w:val="both"/>
        <w:rPr>
          <w:rFonts w:ascii="Times New Roman" w:hAnsi="Times New Roman" w:cs="Times New Roman"/>
          <w:sz w:val="24"/>
          <w:szCs w:val="24"/>
        </w:rPr>
      </w:pPr>
    </w:p>
    <w:p w14:paraId="056821F5" w14:textId="77777777" w:rsidR="00C91CAD" w:rsidRPr="00C12329" w:rsidRDefault="00C91CAD" w:rsidP="00C12329">
      <w:pPr>
        <w:spacing w:after="0" w:line="480" w:lineRule="auto"/>
        <w:jc w:val="both"/>
        <w:rPr>
          <w:rFonts w:ascii="Times New Roman" w:hAnsi="Times New Roman" w:cs="Times New Roman"/>
          <w:sz w:val="24"/>
          <w:szCs w:val="24"/>
        </w:rPr>
      </w:pPr>
    </w:p>
    <w:p w14:paraId="33E09C74" w14:textId="17A2F573" w:rsidR="00FA2678" w:rsidRPr="0050040E" w:rsidRDefault="00FA2678" w:rsidP="00B07FD9">
      <w:pPr>
        <w:pStyle w:val="Heading3"/>
        <w:spacing w:after="240"/>
      </w:pPr>
      <w:bookmarkStart w:id="158" w:name="_Toc213611352"/>
      <w:bookmarkStart w:id="159" w:name="_Toc223131034"/>
      <w:r w:rsidRPr="0050040E">
        <w:lastRenderedPageBreak/>
        <w:t>3.5.</w:t>
      </w:r>
      <w:r>
        <w:t>6.</w:t>
      </w:r>
      <w:r w:rsidRPr="0050040E">
        <w:t xml:space="preserve"> Uji Koefisien Determinasi (R²)</w:t>
      </w:r>
      <w:bookmarkEnd w:id="158"/>
      <w:bookmarkEnd w:id="159"/>
    </w:p>
    <w:p w14:paraId="4ADED5C6" w14:textId="77777777" w:rsidR="00FA2678" w:rsidRDefault="00FA2678" w:rsidP="00B07FD9">
      <w:pPr>
        <w:tabs>
          <w:tab w:val="left" w:pos="2410"/>
        </w:tabs>
        <w:spacing w:after="240" w:line="480" w:lineRule="auto"/>
        <w:ind w:firstLine="720"/>
        <w:contextualSpacing/>
        <w:jc w:val="both"/>
        <w:rPr>
          <w:rFonts w:ascii="Times New Roman" w:hAnsi="Times New Roman" w:cs="Times New Roman"/>
          <w:sz w:val="24"/>
          <w:szCs w:val="24"/>
        </w:rPr>
      </w:pPr>
      <w:r w:rsidRPr="0050040E">
        <w:rPr>
          <w:rFonts w:ascii="Times New Roman" w:hAnsi="Times New Roman" w:cs="Times New Roman"/>
          <w:sz w:val="24"/>
          <w:szCs w:val="24"/>
        </w:rPr>
        <w:fldChar w:fldCharType="begin" w:fldLock="1"/>
      </w:r>
      <w:r w:rsidRPr="0050040E">
        <w:rPr>
          <w:rFonts w:ascii="Times New Roman" w:hAnsi="Times New Roman" w:cs="Times New Roman"/>
          <w:sz w:val="24"/>
          <w:szCs w:val="24"/>
        </w:rPr>
        <w:instrText>ADDIN CSL_CITATION {"citationItems":[{"id":"ITEM-1","itemData":{"ISBN":"9797040151","abstract":"Many advertisers believe that consumer emotions are better at advertising effectiveness, because if you only sell brands there will be no striking differences with competitors or competitors. The way to attract the consumer attentions, to use the products and brands of the company is to advertise and make the audience like the advertisement. One of the advertising videos \"Jadikan Ramadan Kesempatan Terbaik\". Therefore, the authors want to know and analyze a relationship, how much the relationship, influence, and how much influence the Tokopedia version \"Jadikan Ramadan Kesempatan Terbaik\" for the affective response of audience. This research using a quantitative methods, positivistic paradigm, and analysis techniques is descriptive data analysis, and simple linier regression. For sampling techniques was used non-probability sampling with type of incidental sampling, which is total 100 respondents. The result is a simple regression of Y = 8.091 + 0.411X. Furthermore, the correlation analysis with results of 0.657 belongs to the strong category. In this study H0 rejected and H1 accepted because tcount &gt; ttable (8.629&gt; 1.660) means that Tokopedia version \"Jadikan Ramadan Kesempatan Terbaik\" influences the affective response of the audience. As well as the video advertising version \"Jadikan Ramadan Kesempatan Terbaik\" affects the affective response of audiences by 43.20% while the other 56.80% is influenced by other this research. Keywords:","author":[{"dropping-particle":"","family":"Ghozali","given":"H.Imam","non-dropping-particle":"","parse-names":false,"suffix":""}],"container-title":"Badan Penerbit Universitas Diponegoro","id":"ITEM-1","issued":{"date-parts":[["2021"]]},"number-of-pages":"506","title":"Aplikasi Analisis Multivariate Dengan Program SPSS 26","type":"book"},"uris":["http://www.mendeley.com/documents/?uuid=08aa55a4-6322-408d-a696-46dbf5137861"]}],"mendeley":{"formattedCitation":"(Ghozali, 2021)","manualFormatting":"Ghozali (2021)","plainTextFormattedCitation":"(Ghozali, 2021)","previouslyFormattedCitation":"(Ghozali, 2021)"},"properties":{"noteIndex":0},"schema":"https://github.com/citation-style-language/schema/raw/master/csl-citation.json"}</w:instrText>
      </w:r>
      <w:r w:rsidRPr="0050040E">
        <w:rPr>
          <w:rFonts w:ascii="Times New Roman" w:hAnsi="Times New Roman" w:cs="Times New Roman"/>
          <w:sz w:val="24"/>
          <w:szCs w:val="24"/>
        </w:rPr>
        <w:fldChar w:fldCharType="separate"/>
      </w:r>
      <w:r w:rsidRPr="0050040E">
        <w:rPr>
          <w:rFonts w:ascii="Times New Roman" w:hAnsi="Times New Roman" w:cs="Times New Roman"/>
          <w:noProof/>
          <w:sz w:val="24"/>
          <w:szCs w:val="24"/>
        </w:rPr>
        <w:t>Ghozali (2021)</w:t>
      </w:r>
      <w:r w:rsidRPr="0050040E">
        <w:rPr>
          <w:rFonts w:ascii="Times New Roman" w:hAnsi="Times New Roman" w:cs="Times New Roman"/>
          <w:sz w:val="24"/>
          <w:szCs w:val="24"/>
        </w:rPr>
        <w:fldChar w:fldCharType="end"/>
      </w:r>
      <w:r w:rsidRPr="0050040E">
        <w:rPr>
          <w:rFonts w:ascii="Times New Roman" w:hAnsi="Times New Roman" w:cs="Times New Roman"/>
          <w:sz w:val="24"/>
          <w:szCs w:val="24"/>
        </w:rPr>
        <w:t>, menyatakan bahwa Koefisien determinasi (R²) dipakai untuk mengukur akurasi penelitian regresi. Nilai R² berkisar antara 0 (nol) dan 1 (satu). Ketika nilai R² adalah 0, ini menyatakan bahwa variabel independen tidak mempunyai pengaruh pada variabel dependen. Sebaliknya, makin mendekati nilai 1, mengartikan bahwa variabel independen berpengaruh signifikan pada variabel dependen. Selain itu, R² juga membantu mengukur seberapa besar persentase perubahan dalam variabel dependen (Y) yang bisa diartikan oleh variabel independen (X).</w:t>
      </w:r>
    </w:p>
    <w:p w14:paraId="17281C54" w14:textId="77777777" w:rsidR="00F61B24" w:rsidRDefault="00F61B24" w:rsidP="009C08BC">
      <w:pPr>
        <w:pStyle w:val="Heading1"/>
        <w:sectPr w:rsidR="00F61B24" w:rsidSect="00E845E2">
          <w:pgSz w:w="11906" w:h="16838"/>
          <w:pgMar w:top="2268" w:right="1701" w:bottom="1701" w:left="2268" w:header="709" w:footer="709" w:gutter="0"/>
          <w:cols w:space="708"/>
          <w:titlePg/>
          <w:docGrid w:linePitch="360"/>
        </w:sectPr>
      </w:pPr>
    </w:p>
    <w:p w14:paraId="44CDCE23" w14:textId="31005C84" w:rsidR="00B732B7" w:rsidRDefault="00B732B7" w:rsidP="009C08BC">
      <w:pPr>
        <w:pStyle w:val="Heading1"/>
      </w:pPr>
      <w:bookmarkStart w:id="160" w:name="_Toc223131035"/>
      <w:r>
        <w:lastRenderedPageBreak/>
        <w:t xml:space="preserve">BAB </w:t>
      </w:r>
      <w:r w:rsidR="002A6A01">
        <w:t>I</w:t>
      </w:r>
      <w:r>
        <w:t>V</w:t>
      </w:r>
      <w:r>
        <w:br/>
        <w:t>HASIL DAN PEMBAHASAN</w:t>
      </w:r>
      <w:bookmarkEnd w:id="160"/>
    </w:p>
    <w:p w14:paraId="19DC6DD4" w14:textId="5E3134C5" w:rsidR="00785239" w:rsidRPr="00785239" w:rsidRDefault="009B294F" w:rsidP="00785239">
      <w:pPr>
        <w:pStyle w:val="Heading2"/>
        <w:numPr>
          <w:ilvl w:val="1"/>
          <w:numId w:val="24"/>
        </w:numPr>
        <w:spacing w:after="0" w:line="480" w:lineRule="auto"/>
        <w:jc w:val="both"/>
        <w:rPr>
          <w:rFonts w:cs="Times New Roman"/>
          <w:szCs w:val="24"/>
        </w:rPr>
      </w:pPr>
      <w:r>
        <w:rPr>
          <w:rFonts w:cs="Times New Roman"/>
          <w:szCs w:val="24"/>
        </w:rPr>
        <w:t xml:space="preserve"> </w:t>
      </w:r>
      <w:bookmarkStart w:id="161" w:name="_Toc223131036"/>
      <w:r w:rsidR="00467A3E" w:rsidRPr="00467A3E">
        <w:rPr>
          <w:rFonts w:cs="Times New Roman"/>
          <w:szCs w:val="24"/>
        </w:rPr>
        <w:t>Gambaran Umum Objek Penelitian</w:t>
      </w:r>
      <w:bookmarkEnd w:id="161"/>
    </w:p>
    <w:p w14:paraId="386E2619" w14:textId="74BB8329" w:rsidR="00785239" w:rsidRDefault="00785239" w:rsidP="00785239">
      <w:pPr>
        <w:spacing w:before="240" w:after="0" w:line="480" w:lineRule="auto"/>
        <w:ind w:firstLine="709"/>
        <w:contextualSpacing/>
        <w:jc w:val="both"/>
        <w:rPr>
          <w:rFonts w:ascii="Times New Roman" w:hAnsi="Times New Roman" w:cs="Times New Roman"/>
          <w:sz w:val="24"/>
          <w:szCs w:val="24"/>
        </w:rPr>
      </w:pPr>
      <w:r w:rsidRPr="005F530E">
        <w:rPr>
          <w:rFonts w:ascii="Times New Roman" w:hAnsi="Times New Roman" w:cs="Times New Roman"/>
          <w:sz w:val="24"/>
          <w:szCs w:val="24"/>
        </w:rPr>
        <w:t xml:space="preserve">Populasi dalam penelitian ini terdiri dari 8 perusahaan </w:t>
      </w:r>
      <w:r w:rsidR="00C403E7" w:rsidRPr="00C403E7">
        <w:rPr>
          <w:rFonts w:ascii="Times New Roman" w:hAnsi="Times New Roman" w:cs="Times New Roman"/>
          <w:sz w:val="24"/>
          <w:szCs w:val="24"/>
        </w:rPr>
        <w:t>subsektor</w:t>
      </w:r>
      <w:r w:rsidRPr="005F530E">
        <w:rPr>
          <w:rFonts w:ascii="Times New Roman" w:hAnsi="Times New Roman" w:cs="Times New Roman"/>
          <w:sz w:val="24"/>
          <w:szCs w:val="24"/>
        </w:rPr>
        <w:t xml:space="preserve"> pulp dan kertas yang tercatat di BEI periode 2020–2024, dengan total sampel penelitian sebanyak 40 observasi</w:t>
      </w:r>
      <w:r w:rsidRPr="00467A3E">
        <w:rPr>
          <w:rFonts w:ascii="Times New Roman" w:hAnsi="Times New Roman" w:cs="Times New Roman"/>
          <w:sz w:val="24"/>
          <w:szCs w:val="24"/>
        </w:rPr>
        <w:t xml:space="preserve">. Pemilihan </w:t>
      </w:r>
      <w:r w:rsidR="00C403E7" w:rsidRPr="00C403E7">
        <w:rPr>
          <w:rFonts w:ascii="Times New Roman" w:hAnsi="Times New Roman" w:cs="Times New Roman"/>
          <w:sz w:val="24"/>
          <w:szCs w:val="24"/>
        </w:rPr>
        <w:t>subsektor</w:t>
      </w:r>
      <w:r w:rsidRPr="00467A3E">
        <w:rPr>
          <w:rFonts w:ascii="Times New Roman" w:hAnsi="Times New Roman" w:cs="Times New Roman"/>
          <w:sz w:val="24"/>
          <w:szCs w:val="24"/>
        </w:rPr>
        <w:t xml:space="preserve"> pulp dan kertas didasarkan pada pertimbangan bahwa industri ini merupakan salah satu industri manufaktur strategis yang memiliki kontribusi penting terhadap perekonomian nasional, khususnya dalam penyediaan bahan baku kertas, kemasan, karton, dan produk turunan berbasis serat yang digunakan dalam berbagai sektor industri dan perdagangan. Industri pulp dan kertas juga memiliki karakteristik padat modal serta menghadapi dinamika fluktuasi harga bahan baku, nilai tukar, dan permintaan pasar ekspor maupun domestik, sehingga perusahaan dituntut untuk mampu mengelola struktur pendanaan dan kinerja keuangan secara efektif dan efisien guna mempertahankan daya saing. </w:t>
      </w:r>
      <w:r w:rsidRPr="005F530E">
        <w:rPr>
          <w:rFonts w:ascii="Times New Roman" w:hAnsi="Times New Roman" w:cs="Times New Roman"/>
          <w:sz w:val="24"/>
          <w:szCs w:val="24"/>
        </w:rPr>
        <w:t>Penentuan sampel dilakukan dengan metode purposive sampling berdasarkan kriteria yang telah ditetapkan, sehingga diperoleh 40 sampel pengamatan yang berasal dari 8 perusahaan selama 5 tahun periode penelitian (2020–2024). Adapun perusahaan yang menjadi objek penelitian disajikan pada tabel berikut</w:t>
      </w:r>
      <w:r w:rsidRPr="00467A3E">
        <w:rPr>
          <w:rFonts w:ascii="Times New Roman" w:hAnsi="Times New Roman" w:cs="Times New Roman"/>
          <w:sz w:val="24"/>
          <w:szCs w:val="24"/>
        </w:rPr>
        <w:t>:</w:t>
      </w:r>
    </w:p>
    <w:p w14:paraId="0638DE41" w14:textId="77777777" w:rsidR="00343775" w:rsidRDefault="00343775" w:rsidP="00C91CAD">
      <w:pPr>
        <w:spacing w:before="240" w:after="0" w:line="480" w:lineRule="auto"/>
        <w:ind w:firstLine="709"/>
        <w:contextualSpacing/>
        <w:jc w:val="both"/>
        <w:rPr>
          <w:rFonts w:ascii="Times New Roman" w:hAnsi="Times New Roman" w:cs="Times New Roman"/>
          <w:sz w:val="24"/>
          <w:szCs w:val="24"/>
        </w:rPr>
      </w:pPr>
    </w:p>
    <w:p w14:paraId="44E8FD4A" w14:textId="77777777" w:rsidR="00343775" w:rsidRDefault="00343775" w:rsidP="00C91CAD">
      <w:pPr>
        <w:spacing w:before="240" w:after="0" w:line="480" w:lineRule="auto"/>
        <w:ind w:firstLine="709"/>
        <w:contextualSpacing/>
        <w:jc w:val="both"/>
        <w:rPr>
          <w:rFonts w:ascii="Times New Roman" w:hAnsi="Times New Roman" w:cs="Times New Roman"/>
          <w:sz w:val="24"/>
          <w:szCs w:val="24"/>
        </w:rPr>
      </w:pPr>
    </w:p>
    <w:p w14:paraId="07002404" w14:textId="642EE116" w:rsidR="003707BA" w:rsidRPr="003707BA" w:rsidRDefault="003707BA" w:rsidP="003707BA">
      <w:pPr>
        <w:pStyle w:val="Caption"/>
        <w:keepNext/>
        <w:rPr>
          <w:rFonts w:ascii="Times New Roman" w:hAnsi="Times New Roman" w:cs="Times New Roman"/>
          <w:b/>
          <w:bCs/>
          <w:i w:val="0"/>
          <w:iCs w:val="0"/>
          <w:color w:val="auto"/>
          <w:sz w:val="24"/>
          <w:szCs w:val="24"/>
        </w:rPr>
      </w:pPr>
      <w:bookmarkStart w:id="162" w:name="_Toc223131553"/>
      <w:bookmarkStart w:id="163" w:name="_Toc223131812"/>
      <w:bookmarkStart w:id="164" w:name="_Toc223132147"/>
      <w:bookmarkStart w:id="165" w:name="_Toc225814509"/>
      <w:r w:rsidRPr="003707BA">
        <w:rPr>
          <w:rFonts w:ascii="Times New Roman" w:hAnsi="Times New Roman" w:cs="Times New Roman"/>
          <w:b/>
          <w:bCs/>
          <w:i w:val="0"/>
          <w:iCs w:val="0"/>
          <w:color w:val="auto"/>
          <w:sz w:val="24"/>
          <w:szCs w:val="24"/>
        </w:rPr>
        <w:lastRenderedPageBreak/>
        <w:t xml:space="preserve">Tabel 4. </w:t>
      </w:r>
      <w:r w:rsidRPr="003707BA">
        <w:rPr>
          <w:rFonts w:ascii="Times New Roman" w:hAnsi="Times New Roman" w:cs="Times New Roman"/>
          <w:b/>
          <w:bCs/>
          <w:i w:val="0"/>
          <w:iCs w:val="0"/>
          <w:color w:val="auto"/>
          <w:sz w:val="24"/>
          <w:szCs w:val="24"/>
        </w:rPr>
        <w:fldChar w:fldCharType="begin"/>
      </w:r>
      <w:r w:rsidRPr="003707BA">
        <w:rPr>
          <w:rFonts w:ascii="Times New Roman" w:hAnsi="Times New Roman" w:cs="Times New Roman"/>
          <w:b/>
          <w:bCs/>
          <w:i w:val="0"/>
          <w:iCs w:val="0"/>
          <w:color w:val="auto"/>
          <w:sz w:val="24"/>
          <w:szCs w:val="24"/>
        </w:rPr>
        <w:instrText xml:space="preserve"> SEQ Tabel_4. \* ARABIC </w:instrText>
      </w:r>
      <w:r w:rsidRPr="003707BA">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1</w:t>
      </w:r>
      <w:r w:rsidRPr="003707BA">
        <w:rPr>
          <w:rFonts w:ascii="Times New Roman" w:hAnsi="Times New Roman" w:cs="Times New Roman"/>
          <w:b/>
          <w:bCs/>
          <w:i w:val="0"/>
          <w:iCs w:val="0"/>
          <w:color w:val="auto"/>
          <w:sz w:val="24"/>
          <w:szCs w:val="24"/>
        </w:rPr>
        <w:fldChar w:fldCharType="end"/>
      </w:r>
      <w:r w:rsidRPr="003707BA">
        <w:rPr>
          <w:rFonts w:ascii="Times New Roman" w:hAnsi="Times New Roman" w:cs="Times New Roman"/>
          <w:b/>
          <w:bCs/>
          <w:i w:val="0"/>
          <w:iCs w:val="0"/>
          <w:color w:val="auto"/>
          <w:sz w:val="24"/>
          <w:szCs w:val="24"/>
        </w:rPr>
        <w:t xml:space="preserve"> Objek Penelitian</w:t>
      </w:r>
      <w:bookmarkEnd w:id="162"/>
      <w:bookmarkEnd w:id="163"/>
      <w:bookmarkEnd w:id="164"/>
      <w:bookmarkEnd w:id="165"/>
    </w:p>
    <w:tbl>
      <w:tblPr>
        <w:tblStyle w:val="TableGrid"/>
        <w:tblW w:w="0" w:type="auto"/>
        <w:tblLook w:val="04A0" w:firstRow="1" w:lastRow="0" w:firstColumn="1" w:lastColumn="0" w:noHBand="0" w:noVBand="1"/>
      </w:tblPr>
      <w:tblGrid>
        <w:gridCol w:w="562"/>
        <w:gridCol w:w="1985"/>
        <w:gridCol w:w="5380"/>
      </w:tblGrid>
      <w:tr w:rsidR="00467A3E" w14:paraId="6E681434" w14:textId="77777777" w:rsidTr="005E239D">
        <w:trPr>
          <w:tblHeader/>
        </w:trPr>
        <w:tc>
          <w:tcPr>
            <w:tcW w:w="562" w:type="dxa"/>
          </w:tcPr>
          <w:p w14:paraId="73D09BC9" w14:textId="6ADB197F"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No</w:t>
            </w:r>
          </w:p>
        </w:tc>
        <w:tc>
          <w:tcPr>
            <w:tcW w:w="1985" w:type="dxa"/>
          </w:tcPr>
          <w:p w14:paraId="24F56A67" w14:textId="78C32AC4"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 xml:space="preserve">Kode Perusahaan </w:t>
            </w:r>
          </w:p>
        </w:tc>
        <w:tc>
          <w:tcPr>
            <w:tcW w:w="5380" w:type="dxa"/>
          </w:tcPr>
          <w:p w14:paraId="75FFB8F9" w14:textId="5C38B091"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Nama Perusahaan</w:t>
            </w:r>
          </w:p>
        </w:tc>
      </w:tr>
      <w:tr w:rsidR="00467A3E" w14:paraId="50B2DE61" w14:textId="77777777" w:rsidTr="00963F71">
        <w:tc>
          <w:tcPr>
            <w:tcW w:w="562" w:type="dxa"/>
          </w:tcPr>
          <w:p w14:paraId="29DBF086" w14:textId="0DEF9F71"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75A7123A" w14:textId="0821A269"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TKIM</w:t>
            </w:r>
          </w:p>
        </w:tc>
        <w:tc>
          <w:tcPr>
            <w:tcW w:w="5380" w:type="dxa"/>
            <w:vAlign w:val="center"/>
          </w:tcPr>
          <w:p w14:paraId="25733B33" w14:textId="24A91E7F"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Pabrik Kertas Tjiwi Kimia Tbk</w:t>
            </w:r>
          </w:p>
        </w:tc>
      </w:tr>
      <w:tr w:rsidR="00467A3E" w14:paraId="7D038882" w14:textId="77777777" w:rsidTr="00963F71">
        <w:tc>
          <w:tcPr>
            <w:tcW w:w="562" w:type="dxa"/>
          </w:tcPr>
          <w:p w14:paraId="790A1AAF" w14:textId="584C1D20"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14:paraId="13AE978D" w14:textId="0D603F22"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INRU</w:t>
            </w:r>
          </w:p>
        </w:tc>
        <w:tc>
          <w:tcPr>
            <w:tcW w:w="5380" w:type="dxa"/>
            <w:vAlign w:val="center"/>
          </w:tcPr>
          <w:p w14:paraId="2BF8A5F6" w14:textId="0703B373"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Toba Pulp Lestari Tbk</w:t>
            </w:r>
          </w:p>
        </w:tc>
      </w:tr>
      <w:tr w:rsidR="00467A3E" w14:paraId="3CA081C7" w14:textId="77777777" w:rsidTr="00963F71">
        <w:tc>
          <w:tcPr>
            <w:tcW w:w="562" w:type="dxa"/>
          </w:tcPr>
          <w:p w14:paraId="0B98E1A2" w14:textId="6728F368"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14:paraId="0314C7D1" w14:textId="4062BC8A"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INKP</w:t>
            </w:r>
          </w:p>
        </w:tc>
        <w:tc>
          <w:tcPr>
            <w:tcW w:w="5380" w:type="dxa"/>
            <w:vAlign w:val="center"/>
          </w:tcPr>
          <w:p w14:paraId="4F4246BC" w14:textId="3407F6EE"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Indah Kiat Pulp &amp; Paper Tbk</w:t>
            </w:r>
          </w:p>
        </w:tc>
      </w:tr>
      <w:tr w:rsidR="00467A3E" w14:paraId="36D03F6C" w14:textId="77777777" w:rsidTr="00963F71">
        <w:tc>
          <w:tcPr>
            <w:tcW w:w="562" w:type="dxa"/>
          </w:tcPr>
          <w:p w14:paraId="749F73D9" w14:textId="374F631A"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242C53C1" w14:textId="26E7D506"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SPMA</w:t>
            </w:r>
          </w:p>
        </w:tc>
        <w:tc>
          <w:tcPr>
            <w:tcW w:w="5380" w:type="dxa"/>
            <w:vAlign w:val="center"/>
          </w:tcPr>
          <w:p w14:paraId="5395D9C5" w14:textId="3098CC1F"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Suparma Tbk</w:t>
            </w:r>
          </w:p>
        </w:tc>
      </w:tr>
      <w:tr w:rsidR="00467A3E" w14:paraId="74C09AD8" w14:textId="77777777" w:rsidTr="00963F71">
        <w:tc>
          <w:tcPr>
            <w:tcW w:w="562" w:type="dxa"/>
          </w:tcPr>
          <w:p w14:paraId="6E1DD871" w14:textId="7B99BB60"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5</w:t>
            </w:r>
          </w:p>
        </w:tc>
        <w:tc>
          <w:tcPr>
            <w:tcW w:w="1985" w:type="dxa"/>
            <w:vAlign w:val="center"/>
          </w:tcPr>
          <w:p w14:paraId="0A054876" w14:textId="26E40752"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FASW</w:t>
            </w:r>
          </w:p>
        </w:tc>
        <w:tc>
          <w:tcPr>
            <w:tcW w:w="5380" w:type="dxa"/>
            <w:vAlign w:val="center"/>
          </w:tcPr>
          <w:p w14:paraId="07B98F71" w14:textId="70DB9BEC"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Fajar Surya Wisesa Tbk</w:t>
            </w:r>
          </w:p>
        </w:tc>
      </w:tr>
      <w:tr w:rsidR="00467A3E" w14:paraId="670BC671" w14:textId="77777777" w:rsidTr="00963F71">
        <w:tc>
          <w:tcPr>
            <w:tcW w:w="562" w:type="dxa"/>
          </w:tcPr>
          <w:p w14:paraId="6A9C3F0C" w14:textId="378CB2ED"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6.</w:t>
            </w:r>
          </w:p>
        </w:tc>
        <w:tc>
          <w:tcPr>
            <w:tcW w:w="1985" w:type="dxa"/>
            <w:vAlign w:val="center"/>
          </w:tcPr>
          <w:p w14:paraId="072B9F75" w14:textId="14F99ADA"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KDSI</w:t>
            </w:r>
          </w:p>
        </w:tc>
        <w:tc>
          <w:tcPr>
            <w:tcW w:w="5380" w:type="dxa"/>
            <w:vAlign w:val="center"/>
          </w:tcPr>
          <w:p w14:paraId="2F90F4CA" w14:textId="33F9A4B2"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Kedawung Setia Industrial Tbk</w:t>
            </w:r>
          </w:p>
        </w:tc>
      </w:tr>
      <w:tr w:rsidR="00467A3E" w14:paraId="43845AE2" w14:textId="77777777" w:rsidTr="00963F71">
        <w:tc>
          <w:tcPr>
            <w:tcW w:w="562" w:type="dxa"/>
          </w:tcPr>
          <w:p w14:paraId="712944E3" w14:textId="751ECC19"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7.</w:t>
            </w:r>
          </w:p>
        </w:tc>
        <w:tc>
          <w:tcPr>
            <w:tcW w:w="1985" w:type="dxa"/>
            <w:vAlign w:val="center"/>
          </w:tcPr>
          <w:p w14:paraId="5744B811" w14:textId="46B64A4D"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ALDO</w:t>
            </w:r>
          </w:p>
        </w:tc>
        <w:tc>
          <w:tcPr>
            <w:tcW w:w="5380" w:type="dxa"/>
            <w:vAlign w:val="center"/>
          </w:tcPr>
          <w:p w14:paraId="02564AE8" w14:textId="0B30132A"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Alkindo Naratama Tbk</w:t>
            </w:r>
          </w:p>
        </w:tc>
      </w:tr>
      <w:tr w:rsidR="00467A3E" w14:paraId="43431CFA" w14:textId="77777777" w:rsidTr="00963F71">
        <w:tc>
          <w:tcPr>
            <w:tcW w:w="562" w:type="dxa"/>
          </w:tcPr>
          <w:p w14:paraId="460F882B" w14:textId="4FB0AF87" w:rsidR="00467A3E" w:rsidRDefault="00467A3E" w:rsidP="00467A3E">
            <w:pPr>
              <w:jc w:val="both"/>
              <w:rPr>
                <w:rFonts w:ascii="Times New Roman" w:hAnsi="Times New Roman" w:cs="Times New Roman"/>
                <w:sz w:val="24"/>
                <w:szCs w:val="24"/>
              </w:rPr>
            </w:pPr>
            <w:r>
              <w:rPr>
                <w:rFonts w:ascii="Times New Roman" w:hAnsi="Times New Roman" w:cs="Times New Roman"/>
                <w:sz w:val="24"/>
                <w:szCs w:val="24"/>
              </w:rPr>
              <w:t>8.</w:t>
            </w:r>
          </w:p>
        </w:tc>
        <w:tc>
          <w:tcPr>
            <w:tcW w:w="1985" w:type="dxa"/>
            <w:vAlign w:val="center"/>
          </w:tcPr>
          <w:p w14:paraId="5CE7B8A1" w14:textId="5A4D5326"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SWAT</w:t>
            </w:r>
          </w:p>
        </w:tc>
        <w:tc>
          <w:tcPr>
            <w:tcW w:w="5380" w:type="dxa"/>
            <w:vAlign w:val="center"/>
          </w:tcPr>
          <w:p w14:paraId="40A2DE9E" w14:textId="4E5BE535" w:rsidR="00467A3E" w:rsidRDefault="00467A3E" w:rsidP="00467A3E">
            <w:pPr>
              <w:jc w:val="both"/>
              <w:rPr>
                <w:rFonts w:ascii="Times New Roman" w:hAnsi="Times New Roman" w:cs="Times New Roman"/>
                <w:sz w:val="24"/>
                <w:szCs w:val="24"/>
              </w:rPr>
            </w:pPr>
            <w:r w:rsidRPr="003A2B05">
              <w:rPr>
                <w:rFonts w:ascii="Times New Roman" w:eastAsia="Times New Roman" w:hAnsi="Times New Roman" w:cs="Times New Roman"/>
                <w:color w:val="000000"/>
                <w:kern w:val="0"/>
                <w:sz w:val="24"/>
                <w:szCs w:val="24"/>
                <w:lang w:val="en-ID" w:eastAsia="en-ID"/>
                <w14:ligatures w14:val="none"/>
              </w:rPr>
              <w:t>Sriwahana Adityakarta Tbk</w:t>
            </w:r>
          </w:p>
        </w:tc>
      </w:tr>
    </w:tbl>
    <w:p w14:paraId="758BA61B" w14:textId="784189D0" w:rsidR="005E239D" w:rsidRPr="00DF59C3" w:rsidRDefault="00DF59C3" w:rsidP="00C91CAD">
      <w:pPr>
        <w:spacing w:after="0"/>
        <w:rPr>
          <w:rFonts w:ascii="Times New Roman" w:hAnsi="Times New Roman" w:cs="Times New Roman"/>
          <w:sz w:val="24"/>
          <w:szCs w:val="24"/>
        </w:rPr>
      </w:pPr>
      <w:bookmarkStart w:id="166" w:name="_Toc223131037"/>
      <w:r w:rsidRPr="00DF59C3">
        <w:rPr>
          <w:rFonts w:ascii="Times New Roman" w:hAnsi="Times New Roman" w:cs="Times New Roman"/>
          <w:sz w:val="24"/>
          <w:szCs w:val="24"/>
        </w:rPr>
        <w:t xml:space="preserve">Sumber: </w:t>
      </w:r>
      <w:r w:rsidRPr="00DF59C3">
        <w:rPr>
          <w:rFonts w:ascii="Times New Roman" w:hAnsi="Times New Roman" w:cs="Times New Roman"/>
          <w:i/>
          <w:iCs/>
          <w:sz w:val="24"/>
          <w:szCs w:val="24"/>
          <w:u w:val="single"/>
        </w:rPr>
        <w:t>www.idx.co.id</w:t>
      </w:r>
      <w:r w:rsidRPr="00DF59C3">
        <w:rPr>
          <w:rFonts w:ascii="Times New Roman" w:hAnsi="Times New Roman" w:cs="Times New Roman"/>
          <w:i/>
          <w:iCs/>
          <w:sz w:val="24"/>
          <w:szCs w:val="24"/>
        </w:rPr>
        <w:t xml:space="preserve"> (data diolah, 2026</w:t>
      </w:r>
      <w:r>
        <w:rPr>
          <w:rFonts w:ascii="Times New Roman" w:hAnsi="Times New Roman" w:cs="Times New Roman"/>
          <w:i/>
          <w:iCs/>
          <w:sz w:val="24"/>
          <w:szCs w:val="24"/>
        </w:rPr>
        <w:t>)</w:t>
      </w:r>
    </w:p>
    <w:p w14:paraId="5EC9B59B" w14:textId="06FBBB6E" w:rsidR="00C91CAD" w:rsidRPr="00C91CAD" w:rsidRDefault="00E02DC3" w:rsidP="00C91CAD">
      <w:pPr>
        <w:pStyle w:val="Heading2"/>
        <w:numPr>
          <w:ilvl w:val="0"/>
          <w:numId w:val="0"/>
        </w:numPr>
        <w:spacing w:after="0"/>
      </w:pPr>
      <w:r>
        <w:t>4.2 Hasil</w:t>
      </w:r>
      <w:r w:rsidR="003707BA">
        <w:t xml:space="preserve"> Peneltian</w:t>
      </w:r>
      <w:bookmarkEnd w:id="166"/>
    </w:p>
    <w:p w14:paraId="0DE0CF16" w14:textId="77777777" w:rsidR="003707BA" w:rsidRPr="003707BA" w:rsidRDefault="003707BA" w:rsidP="00C91CAD">
      <w:pPr>
        <w:spacing w:after="0"/>
      </w:pPr>
    </w:p>
    <w:p w14:paraId="3505EAFB" w14:textId="0EB499EF" w:rsidR="00E02DC3" w:rsidRDefault="00E02DC3" w:rsidP="00C91CAD">
      <w:pPr>
        <w:pStyle w:val="Heading3"/>
      </w:pPr>
      <w:bookmarkStart w:id="167" w:name="_Toc223131038"/>
      <w:r>
        <w:t xml:space="preserve">4.2.1 </w:t>
      </w:r>
      <w:r w:rsidRPr="00E02DC3">
        <w:t>Statistik Deskriptif</w:t>
      </w:r>
      <w:bookmarkEnd w:id="167"/>
    </w:p>
    <w:p w14:paraId="781BD0BC" w14:textId="27059215" w:rsidR="00D22CDF" w:rsidRPr="003707BA" w:rsidRDefault="00E02DC3" w:rsidP="008F4FA3">
      <w:pPr>
        <w:spacing w:after="0" w:line="480" w:lineRule="auto"/>
        <w:ind w:firstLine="709"/>
        <w:contextualSpacing/>
        <w:jc w:val="both"/>
        <w:rPr>
          <w:rFonts w:ascii="Times New Roman" w:hAnsi="Times New Roman" w:cs="Times New Roman"/>
          <w:sz w:val="24"/>
          <w:szCs w:val="24"/>
        </w:rPr>
      </w:pPr>
      <w:r w:rsidRPr="00E02DC3">
        <w:rPr>
          <w:rFonts w:ascii="Times New Roman" w:hAnsi="Times New Roman" w:cs="Times New Roman"/>
          <w:sz w:val="24"/>
          <w:szCs w:val="24"/>
        </w:rPr>
        <w:t>Statistik deskriptif berkaitan dengan proses pengumpulan, penyajian dan peringkasan berbagai karakteristik data sebagai gambaran dari karakteristik sampel yang digunakan dalam penelitian ini. Hasil penelitian untuk statistik deskriptif merupakan nilai mean, median, modus standar deviasi, nilai maksimum dan nilai minimum dari masing-masing variabel penelitian baik variabel dependen maupun variabel independen. Berikut adalah hasil dari pengujian statistik deskriptif dalam penelitian ini :</w:t>
      </w:r>
    </w:p>
    <w:p w14:paraId="737DA52D" w14:textId="46B7D6FF" w:rsidR="003707BA" w:rsidRPr="003707BA" w:rsidRDefault="003707BA" w:rsidP="003707BA">
      <w:pPr>
        <w:pStyle w:val="Caption"/>
        <w:keepNext/>
        <w:spacing w:after="0"/>
        <w:rPr>
          <w:rFonts w:ascii="Times New Roman" w:hAnsi="Times New Roman" w:cs="Times New Roman"/>
          <w:b/>
          <w:bCs/>
          <w:i w:val="0"/>
          <w:iCs w:val="0"/>
          <w:color w:val="auto"/>
          <w:sz w:val="24"/>
          <w:szCs w:val="24"/>
        </w:rPr>
      </w:pPr>
      <w:bookmarkStart w:id="168" w:name="_Toc223131554"/>
      <w:bookmarkStart w:id="169" w:name="_Toc223131813"/>
      <w:bookmarkStart w:id="170" w:name="_Toc223132148"/>
      <w:bookmarkStart w:id="171" w:name="_Toc225814510"/>
      <w:r w:rsidRPr="003707BA">
        <w:rPr>
          <w:rFonts w:ascii="Times New Roman" w:hAnsi="Times New Roman" w:cs="Times New Roman"/>
          <w:b/>
          <w:bCs/>
          <w:i w:val="0"/>
          <w:iCs w:val="0"/>
          <w:color w:val="auto"/>
          <w:sz w:val="24"/>
          <w:szCs w:val="24"/>
        </w:rPr>
        <w:t xml:space="preserve">Tabel 4. </w:t>
      </w:r>
      <w:r w:rsidRPr="003707BA">
        <w:rPr>
          <w:rFonts w:ascii="Times New Roman" w:hAnsi="Times New Roman" w:cs="Times New Roman"/>
          <w:b/>
          <w:bCs/>
          <w:i w:val="0"/>
          <w:iCs w:val="0"/>
          <w:color w:val="auto"/>
          <w:sz w:val="24"/>
          <w:szCs w:val="24"/>
        </w:rPr>
        <w:fldChar w:fldCharType="begin"/>
      </w:r>
      <w:r w:rsidRPr="003707BA">
        <w:rPr>
          <w:rFonts w:ascii="Times New Roman" w:hAnsi="Times New Roman" w:cs="Times New Roman"/>
          <w:b/>
          <w:bCs/>
          <w:i w:val="0"/>
          <w:iCs w:val="0"/>
          <w:color w:val="auto"/>
          <w:sz w:val="24"/>
          <w:szCs w:val="24"/>
        </w:rPr>
        <w:instrText xml:space="preserve"> SEQ Tabel_4. \* ARABIC </w:instrText>
      </w:r>
      <w:r w:rsidRPr="003707BA">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2</w:t>
      </w:r>
      <w:r w:rsidRPr="003707BA">
        <w:rPr>
          <w:rFonts w:ascii="Times New Roman" w:hAnsi="Times New Roman" w:cs="Times New Roman"/>
          <w:b/>
          <w:bCs/>
          <w:i w:val="0"/>
          <w:iCs w:val="0"/>
          <w:color w:val="auto"/>
          <w:sz w:val="24"/>
          <w:szCs w:val="24"/>
        </w:rPr>
        <w:fldChar w:fldCharType="end"/>
      </w:r>
      <w:r w:rsidRPr="003707BA">
        <w:rPr>
          <w:rFonts w:ascii="Times New Roman" w:hAnsi="Times New Roman" w:cs="Times New Roman"/>
          <w:b/>
          <w:bCs/>
          <w:i w:val="0"/>
          <w:iCs w:val="0"/>
          <w:color w:val="auto"/>
          <w:sz w:val="24"/>
          <w:szCs w:val="24"/>
        </w:rPr>
        <w:t xml:space="preserve">  Hasil Analisis Statistik Deskriptif</w:t>
      </w:r>
      <w:bookmarkEnd w:id="168"/>
      <w:bookmarkEnd w:id="169"/>
      <w:bookmarkEnd w:id="170"/>
      <w:bookmarkEnd w:id="171"/>
    </w:p>
    <w:tbl>
      <w:tblPr>
        <w:tblStyle w:val="TableGrid"/>
        <w:tblW w:w="0" w:type="auto"/>
        <w:tblLook w:val="0000" w:firstRow="0" w:lastRow="0" w:firstColumn="0" w:lastColumn="0" w:noHBand="0" w:noVBand="0"/>
      </w:tblPr>
      <w:tblGrid>
        <w:gridCol w:w="2102"/>
        <w:gridCol w:w="576"/>
        <w:gridCol w:w="1297"/>
        <w:gridCol w:w="1336"/>
        <w:gridCol w:w="1116"/>
        <w:gridCol w:w="1500"/>
      </w:tblGrid>
      <w:tr w:rsidR="00D22CDF" w:rsidRPr="00D22CDF" w14:paraId="1BBE4F5A" w14:textId="77777777" w:rsidTr="00D22CDF">
        <w:tc>
          <w:tcPr>
            <w:tcW w:w="0" w:type="auto"/>
            <w:gridSpan w:val="6"/>
          </w:tcPr>
          <w:p w14:paraId="5E23BAB3"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b/>
                <w:bCs/>
                <w:kern w:val="0"/>
                <w:sz w:val="24"/>
                <w:szCs w:val="24"/>
                <w:lang w:val="en-ID"/>
              </w:rPr>
              <w:t>Descriptive Statistics</w:t>
            </w:r>
          </w:p>
        </w:tc>
      </w:tr>
      <w:tr w:rsidR="00D22CDF" w:rsidRPr="00D22CDF" w14:paraId="5B0B4A12" w14:textId="77777777" w:rsidTr="00D22CDF">
        <w:tc>
          <w:tcPr>
            <w:tcW w:w="0" w:type="auto"/>
          </w:tcPr>
          <w:p w14:paraId="6EF6FFDE"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0" w:type="auto"/>
          </w:tcPr>
          <w:p w14:paraId="14C2CF21"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N</w:t>
            </w:r>
          </w:p>
        </w:tc>
        <w:tc>
          <w:tcPr>
            <w:tcW w:w="0" w:type="auto"/>
          </w:tcPr>
          <w:p w14:paraId="1090D29F"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Minimum</w:t>
            </w:r>
          </w:p>
        </w:tc>
        <w:tc>
          <w:tcPr>
            <w:tcW w:w="0" w:type="auto"/>
          </w:tcPr>
          <w:p w14:paraId="1EECE8FE"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Maximum</w:t>
            </w:r>
          </w:p>
        </w:tc>
        <w:tc>
          <w:tcPr>
            <w:tcW w:w="0" w:type="auto"/>
          </w:tcPr>
          <w:p w14:paraId="01B319D7"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Mean</w:t>
            </w:r>
          </w:p>
        </w:tc>
        <w:tc>
          <w:tcPr>
            <w:tcW w:w="0" w:type="auto"/>
          </w:tcPr>
          <w:p w14:paraId="4EF2FE1C"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Std. Deviation</w:t>
            </w:r>
          </w:p>
        </w:tc>
      </w:tr>
      <w:tr w:rsidR="00D22CDF" w:rsidRPr="00D22CDF" w14:paraId="5211AA5F" w14:textId="77777777" w:rsidTr="00D22CDF">
        <w:tc>
          <w:tcPr>
            <w:tcW w:w="0" w:type="auto"/>
          </w:tcPr>
          <w:p w14:paraId="5B257379"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Kinerja Keuangan</w:t>
            </w:r>
          </w:p>
        </w:tc>
        <w:tc>
          <w:tcPr>
            <w:tcW w:w="0" w:type="auto"/>
          </w:tcPr>
          <w:p w14:paraId="46CBC81E"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40</w:t>
            </w:r>
          </w:p>
        </w:tc>
        <w:tc>
          <w:tcPr>
            <w:tcW w:w="0" w:type="auto"/>
          </w:tcPr>
          <w:p w14:paraId="12C8F49A"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.147</w:t>
            </w:r>
          </w:p>
        </w:tc>
        <w:tc>
          <w:tcPr>
            <w:tcW w:w="0" w:type="auto"/>
          </w:tcPr>
          <w:p w14:paraId="425C7948"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13.073</w:t>
            </w:r>
          </w:p>
        </w:tc>
        <w:tc>
          <w:tcPr>
            <w:tcW w:w="0" w:type="auto"/>
          </w:tcPr>
          <w:p w14:paraId="70A5A7FA"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5.42873</w:t>
            </w:r>
          </w:p>
        </w:tc>
        <w:tc>
          <w:tcPr>
            <w:tcW w:w="0" w:type="auto"/>
          </w:tcPr>
          <w:p w14:paraId="1E2A2672"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2.980433</w:t>
            </w:r>
          </w:p>
        </w:tc>
      </w:tr>
      <w:tr w:rsidR="00D22CDF" w:rsidRPr="00D22CDF" w14:paraId="34DD8A1E" w14:textId="77777777" w:rsidTr="00D22CDF">
        <w:tc>
          <w:tcPr>
            <w:tcW w:w="0" w:type="auto"/>
          </w:tcPr>
          <w:p w14:paraId="0AC1D8E1"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Total Asset Turnover</w:t>
            </w:r>
          </w:p>
        </w:tc>
        <w:tc>
          <w:tcPr>
            <w:tcW w:w="0" w:type="auto"/>
          </w:tcPr>
          <w:p w14:paraId="49A9E576"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40</w:t>
            </w:r>
          </w:p>
        </w:tc>
        <w:tc>
          <w:tcPr>
            <w:tcW w:w="0" w:type="auto"/>
          </w:tcPr>
          <w:p w14:paraId="15D4C2C7"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.139</w:t>
            </w:r>
          </w:p>
        </w:tc>
        <w:tc>
          <w:tcPr>
            <w:tcW w:w="0" w:type="auto"/>
          </w:tcPr>
          <w:p w14:paraId="1E40F6C8"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1.221</w:t>
            </w:r>
          </w:p>
        </w:tc>
        <w:tc>
          <w:tcPr>
            <w:tcW w:w="0" w:type="auto"/>
          </w:tcPr>
          <w:p w14:paraId="3D4809C2"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.49174</w:t>
            </w:r>
          </w:p>
        </w:tc>
        <w:tc>
          <w:tcPr>
            <w:tcW w:w="0" w:type="auto"/>
          </w:tcPr>
          <w:p w14:paraId="0FAB2CAC"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.332953</w:t>
            </w:r>
          </w:p>
        </w:tc>
      </w:tr>
      <w:tr w:rsidR="00D22CDF" w:rsidRPr="00D22CDF" w14:paraId="47FA78E6" w14:textId="77777777" w:rsidTr="00DF59C3">
        <w:tc>
          <w:tcPr>
            <w:tcW w:w="0" w:type="auto"/>
            <w:tcBorders>
              <w:bottom w:val="single" w:sz="4" w:space="0" w:color="auto"/>
            </w:tcBorders>
          </w:tcPr>
          <w:p w14:paraId="32086D40"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Struktur Modal</w:t>
            </w:r>
          </w:p>
        </w:tc>
        <w:tc>
          <w:tcPr>
            <w:tcW w:w="0" w:type="auto"/>
            <w:tcBorders>
              <w:bottom w:val="single" w:sz="4" w:space="0" w:color="auto"/>
            </w:tcBorders>
          </w:tcPr>
          <w:p w14:paraId="08540D9D"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40</w:t>
            </w:r>
          </w:p>
        </w:tc>
        <w:tc>
          <w:tcPr>
            <w:tcW w:w="0" w:type="auto"/>
            <w:tcBorders>
              <w:bottom w:val="single" w:sz="4" w:space="0" w:color="auto"/>
            </w:tcBorders>
          </w:tcPr>
          <w:p w14:paraId="1B9AFFF4"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.372</w:t>
            </w:r>
          </w:p>
        </w:tc>
        <w:tc>
          <w:tcPr>
            <w:tcW w:w="0" w:type="auto"/>
            <w:tcBorders>
              <w:bottom w:val="single" w:sz="4" w:space="0" w:color="auto"/>
            </w:tcBorders>
          </w:tcPr>
          <w:p w14:paraId="2459E4CC"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4.202</w:t>
            </w:r>
          </w:p>
        </w:tc>
        <w:tc>
          <w:tcPr>
            <w:tcW w:w="0" w:type="auto"/>
            <w:tcBorders>
              <w:bottom w:val="single" w:sz="4" w:space="0" w:color="auto"/>
            </w:tcBorders>
          </w:tcPr>
          <w:p w14:paraId="27AB1F95"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1.22036</w:t>
            </w:r>
          </w:p>
        </w:tc>
        <w:tc>
          <w:tcPr>
            <w:tcW w:w="0" w:type="auto"/>
            <w:tcBorders>
              <w:bottom w:val="single" w:sz="4" w:space="0" w:color="auto"/>
            </w:tcBorders>
          </w:tcPr>
          <w:p w14:paraId="6AE756D1"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.882925</w:t>
            </w:r>
          </w:p>
        </w:tc>
      </w:tr>
      <w:tr w:rsidR="00D22CDF" w:rsidRPr="00D22CDF" w14:paraId="06DDD950" w14:textId="77777777" w:rsidTr="00D22CDF">
        <w:tc>
          <w:tcPr>
            <w:tcW w:w="0" w:type="auto"/>
          </w:tcPr>
          <w:p w14:paraId="6EFCFBD3"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Manajemen Modal Kerja</w:t>
            </w:r>
          </w:p>
        </w:tc>
        <w:tc>
          <w:tcPr>
            <w:tcW w:w="0" w:type="auto"/>
          </w:tcPr>
          <w:p w14:paraId="7A55B98C"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40</w:t>
            </w:r>
          </w:p>
        </w:tc>
        <w:tc>
          <w:tcPr>
            <w:tcW w:w="0" w:type="auto"/>
          </w:tcPr>
          <w:p w14:paraId="45BC1F47"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60</w:t>
            </w:r>
          </w:p>
        </w:tc>
        <w:tc>
          <w:tcPr>
            <w:tcW w:w="0" w:type="auto"/>
          </w:tcPr>
          <w:p w14:paraId="5D08C487"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877</w:t>
            </w:r>
          </w:p>
        </w:tc>
        <w:tc>
          <w:tcPr>
            <w:tcW w:w="0" w:type="auto"/>
          </w:tcPr>
          <w:p w14:paraId="346851CD"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162.55</w:t>
            </w:r>
          </w:p>
        </w:tc>
        <w:tc>
          <w:tcPr>
            <w:tcW w:w="0" w:type="auto"/>
          </w:tcPr>
          <w:p w14:paraId="2116E863"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146.135</w:t>
            </w:r>
          </w:p>
        </w:tc>
      </w:tr>
      <w:tr w:rsidR="00D22CDF" w:rsidRPr="00D22CDF" w14:paraId="78B22799" w14:textId="77777777" w:rsidTr="00DF59C3">
        <w:tc>
          <w:tcPr>
            <w:tcW w:w="0" w:type="auto"/>
            <w:tcBorders>
              <w:bottom w:val="single" w:sz="4" w:space="0" w:color="auto"/>
            </w:tcBorders>
          </w:tcPr>
          <w:p w14:paraId="07E68026"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Valid N (listwise)</w:t>
            </w:r>
          </w:p>
        </w:tc>
        <w:tc>
          <w:tcPr>
            <w:tcW w:w="0" w:type="auto"/>
            <w:tcBorders>
              <w:bottom w:val="single" w:sz="4" w:space="0" w:color="auto"/>
            </w:tcBorders>
          </w:tcPr>
          <w:p w14:paraId="30CEDA1E"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40</w:t>
            </w:r>
          </w:p>
        </w:tc>
        <w:tc>
          <w:tcPr>
            <w:tcW w:w="0" w:type="auto"/>
            <w:tcBorders>
              <w:bottom w:val="single" w:sz="4" w:space="0" w:color="auto"/>
            </w:tcBorders>
          </w:tcPr>
          <w:p w14:paraId="0A92801A"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0" w:type="auto"/>
            <w:tcBorders>
              <w:bottom w:val="single" w:sz="4" w:space="0" w:color="auto"/>
            </w:tcBorders>
          </w:tcPr>
          <w:p w14:paraId="314918B3"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0" w:type="auto"/>
            <w:tcBorders>
              <w:bottom w:val="single" w:sz="4" w:space="0" w:color="auto"/>
            </w:tcBorders>
          </w:tcPr>
          <w:p w14:paraId="5C4547CB"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0" w:type="auto"/>
            <w:tcBorders>
              <w:bottom w:val="single" w:sz="4" w:space="0" w:color="auto"/>
            </w:tcBorders>
          </w:tcPr>
          <w:p w14:paraId="68E01C7F"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r>
    </w:tbl>
    <w:p w14:paraId="1064A610" w14:textId="6394B638" w:rsidR="0069136B" w:rsidRPr="00906C5A" w:rsidRDefault="00724DA6" w:rsidP="00906C5A">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Sumber: </w:t>
      </w:r>
      <w:r w:rsidRPr="00906C5A">
        <w:rPr>
          <w:rFonts w:ascii="Times New Roman" w:hAnsi="Times New Roman" w:cs="Times New Roman"/>
          <w:i/>
          <w:iCs/>
          <w:sz w:val="24"/>
          <w:szCs w:val="24"/>
        </w:rPr>
        <w:t>Output SPSS 26 (data diolah, 2026)</w:t>
      </w:r>
    </w:p>
    <w:p w14:paraId="5B1DAC8E" w14:textId="1AA231C8" w:rsidR="00724DA6" w:rsidRDefault="005C514A" w:rsidP="00906C5A">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Berdasarkan hasil statistik pada tabel 4.1</w:t>
      </w:r>
      <w:r w:rsidR="00203CE6">
        <w:rPr>
          <w:rFonts w:ascii="Times New Roman" w:hAnsi="Times New Roman" w:cs="Times New Roman"/>
          <w:sz w:val="24"/>
          <w:szCs w:val="24"/>
        </w:rPr>
        <w:t xml:space="preserve"> </w:t>
      </w:r>
      <w:r w:rsidR="004F0CF9">
        <w:rPr>
          <w:rFonts w:ascii="Times New Roman" w:hAnsi="Times New Roman" w:cs="Times New Roman"/>
          <w:sz w:val="24"/>
          <w:szCs w:val="24"/>
        </w:rPr>
        <w:t>di</w:t>
      </w:r>
      <w:r w:rsidR="00203CE6">
        <w:rPr>
          <w:rFonts w:ascii="Times New Roman" w:hAnsi="Times New Roman" w:cs="Times New Roman"/>
          <w:sz w:val="24"/>
          <w:szCs w:val="24"/>
        </w:rPr>
        <w:t xml:space="preserve"> </w:t>
      </w:r>
      <w:r w:rsidR="004F0CF9">
        <w:rPr>
          <w:rFonts w:ascii="Times New Roman" w:hAnsi="Times New Roman" w:cs="Times New Roman"/>
          <w:sz w:val="24"/>
          <w:szCs w:val="24"/>
        </w:rPr>
        <w:t>atas</w:t>
      </w:r>
      <w:r>
        <w:rPr>
          <w:rFonts w:ascii="Times New Roman" w:hAnsi="Times New Roman" w:cs="Times New Roman"/>
          <w:sz w:val="24"/>
          <w:szCs w:val="24"/>
        </w:rPr>
        <w:t xml:space="preserve"> jumlah data setiap variabel adalah 40 data perusahaanyang berasal dari perusahaan </w:t>
      </w:r>
      <w:r w:rsidR="00C403E7" w:rsidRPr="00C403E7">
        <w:rPr>
          <w:rFonts w:ascii="Times New Roman" w:hAnsi="Times New Roman" w:cs="Times New Roman"/>
          <w:sz w:val="24"/>
          <w:szCs w:val="24"/>
        </w:rPr>
        <w:t>subsektor</w:t>
      </w:r>
      <w:r>
        <w:rPr>
          <w:rFonts w:ascii="Times New Roman" w:hAnsi="Times New Roman" w:cs="Times New Roman"/>
          <w:sz w:val="24"/>
          <w:szCs w:val="24"/>
        </w:rPr>
        <w:t xml:space="preserve"> pulp dan kertas yang terdaftar di BEI tahun 2020-2024 sebagai berikut:</w:t>
      </w:r>
    </w:p>
    <w:p w14:paraId="38F7AA40" w14:textId="766D9462" w:rsidR="00785239" w:rsidRPr="00785239" w:rsidRDefault="00785239" w:rsidP="00785239">
      <w:pPr>
        <w:pStyle w:val="ListParagraph"/>
        <w:numPr>
          <w:ilvl w:val="0"/>
          <w:numId w:val="25"/>
        </w:numPr>
        <w:spacing w:line="480" w:lineRule="auto"/>
        <w:ind w:left="284" w:hanging="284"/>
        <w:jc w:val="both"/>
        <w:rPr>
          <w:rFonts w:ascii="Times New Roman" w:hAnsi="Times New Roman" w:cs="Times New Roman"/>
          <w:kern w:val="0"/>
          <w:sz w:val="24"/>
          <w:szCs w:val="24"/>
          <w:lang w:val="en-ID"/>
        </w:rPr>
      </w:pPr>
      <w:r w:rsidRPr="003707BA">
        <w:rPr>
          <w:rFonts w:ascii="Times New Roman" w:hAnsi="Times New Roman" w:cs="Times New Roman"/>
          <w:sz w:val="24"/>
          <w:szCs w:val="24"/>
        </w:rPr>
        <w:t xml:space="preserve">Variabel </w:t>
      </w:r>
      <w:r>
        <w:rPr>
          <w:rFonts w:ascii="Times New Roman" w:hAnsi="Times New Roman" w:cs="Times New Roman"/>
          <w:kern w:val="0"/>
          <w:sz w:val="24"/>
          <w:szCs w:val="24"/>
          <w:lang w:val="en-ID"/>
        </w:rPr>
        <w:t xml:space="preserve">Kinerja Keuangan </w:t>
      </w:r>
      <w:r w:rsidRPr="003707BA">
        <w:rPr>
          <w:rFonts w:ascii="Times New Roman" w:hAnsi="Times New Roman" w:cs="Times New Roman"/>
          <w:kern w:val="0"/>
          <w:sz w:val="24"/>
          <w:szCs w:val="24"/>
          <w:lang w:val="en-ID"/>
        </w:rPr>
        <w:t>(</w:t>
      </w:r>
      <w:r>
        <w:rPr>
          <w:rFonts w:ascii="Times New Roman" w:hAnsi="Times New Roman" w:cs="Times New Roman"/>
          <w:kern w:val="0"/>
          <w:sz w:val="24"/>
          <w:szCs w:val="24"/>
          <w:lang w:val="en-ID"/>
        </w:rPr>
        <w:t>Y</w:t>
      </w:r>
      <w:r w:rsidRPr="003707BA">
        <w:rPr>
          <w:rFonts w:ascii="Times New Roman" w:hAnsi="Times New Roman" w:cs="Times New Roman"/>
          <w:kern w:val="0"/>
          <w:sz w:val="24"/>
          <w:szCs w:val="24"/>
          <w:lang w:val="en-ID"/>
        </w:rPr>
        <w:t>) memiliki nilai minimum sebesar 0,</w:t>
      </w:r>
      <w:r>
        <w:rPr>
          <w:rFonts w:ascii="Times New Roman" w:hAnsi="Times New Roman" w:cs="Times New Roman"/>
          <w:kern w:val="0"/>
          <w:sz w:val="24"/>
          <w:szCs w:val="24"/>
          <w:lang w:val="en-ID"/>
        </w:rPr>
        <w:t>147</w:t>
      </w:r>
      <w:r w:rsidRPr="003707BA">
        <w:rPr>
          <w:rFonts w:ascii="Times New Roman" w:hAnsi="Times New Roman" w:cs="Times New Roman"/>
          <w:kern w:val="0"/>
          <w:sz w:val="24"/>
          <w:szCs w:val="24"/>
          <w:lang w:val="en-ID"/>
        </w:rPr>
        <w:t xml:space="preserve"> pada perusahaan Toba Pulp Lestari Tbk (INRU) di periode pengamatan tahun 202</w:t>
      </w:r>
      <w:r>
        <w:rPr>
          <w:rFonts w:ascii="Times New Roman" w:hAnsi="Times New Roman" w:cs="Times New Roman"/>
          <w:kern w:val="0"/>
          <w:sz w:val="24"/>
          <w:szCs w:val="24"/>
          <w:lang w:val="en-ID"/>
        </w:rPr>
        <w:t>1</w:t>
      </w:r>
      <w:r w:rsidRPr="003707BA">
        <w:rPr>
          <w:rFonts w:ascii="Times New Roman" w:hAnsi="Times New Roman" w:cs="Times New Roman"/>
          <w:kern w:val="0"/>
          <w:sz w:val="24"/>
          <w:szCs w:val="24"/>
          <w:lang w:val="en-ID"/>
        </w:rPr>
        <w:t xml:space="preserve">, nilai maksimum sebesar </w:t>
      </w:r>
      <w:r w:rsidRPr="00D22CDF">
        <w:rPr>
          <w:rFonts w:ascii="Times New Roman" w:hAnsi="Times New Roman" w:cs="Times New Roman"/>
          <w:kern w:val="0"/>
          <w:sz w:val="24"/>
          <w:szCs w:val="24"/>
          <w:lang w:val="en-ID"/>
        </w:rPr>
        <w:t>13.073</w:t>
      </w:r>
      <w:r>
        <w:rPr>
          <w:rFonts w:ascii="Times New Roman" w:hAnsi="Times New Roman" w:cs="Times New Roman"/>
          <w:kern w:val="0"/>
          <w:sz w:val="24"/>
          <w:szCs w:val="24"/>
          <w:lang w:val="en-ID"/>
        </w:rPr>
        <w:t xml:space="preserve"> </w:t>
      </w:r>
      <w:r w:rsidRPr="003707BA">
        <w:rPr>
          <w:rFonts w:ascii="Times New Roman" w:hAnsi="Times New Roman" w:cs="Times New Roman"/>
          <w:kern w:val="0"/>
          <w:sz w:val="24"/>
          <w:szCs w:val="24"/>
          <w:lang w:val="en-ID"/>
        </w:rPr>
        <w:t xml:space="preserve">pada perusahaan </w:t>
      </w:r>
      <w:r w:rsidRPr="00B80F48">
        <w:rPr>
          <w:rFonts w:ascii="Times New Roman" w:eastAsia="Times New Roman" w:hAnsi="Times New Roman" w:cs="Times New Roman"/>
          <w:color w:val="000000"/>
          <w:kern w:val="0"/>
          <w:sz w:val="24"/>
          <w:szCs w:val="24"/>
          <w:lang w:val="en-ID" w:eastAsia="en-ID"/>
          <w14:ligatures w14:val="none"/>
        </w:rPr>
        <w:t>Pabrik Kertas Tjiwi Kimia Tbk</w:t>
      </w:r>
      <w:r w:rsidRPr="003707BA">
        <w:rPr>
          <w:rFonts w:ascii="Times New Roman" w:hAnsi="Times New Roman" w:cs="Times New Roman"/>
          <w:kern w:val="0"/>
          <w:sz w:val="24"/>
          <w:szCs w:val="24"/>
          <w:lang w:val="en-ID"/>
        </w:rPr>
        <w:t xml:space="preserve"> (</w:t>
      </w:r>
      <w:r>
        <w:rPr>
          <w:rFonts w:ascii="Times New Roman" w:hAnsi="Times New Roman" w:cs="Times New Roman"/>
          <w:kern w:val="0"/>
          <w:sz w:val="24"/>
          <w:szCs w:val="24"/>
          <w:lang w:val="en-ID"/>
        </w:rPr>
        <w:t>TKIM</w:t>
      </w:r>
      <w:r w:rsidRPr="003707BA">
        <w:rPr>
          <w:rFonts w:ascii="Times New Roman" w:hAnsi="Times New Roman" w:cs="Times New Roman"/>
          <w:kern w:val="0"/>
          <w:sz w:val="24"/>
          <w:szCs w:val="24"/>
          <w:lang w:val="en-ID"/>
        </w:rPr>
        <w:t>) di periode pengamatan tahun 202</w:t>
      </w:r>
      <w:r>
        <w:rPr>
          <w:rFonts w:ascii="Times New Roman" w:hAnsi="Times New Roman" w:cs="Times New Roman"/>
          <w:kern w:val="0"/>
          <w:sz w:val="24"/>
          <w:szCs w:val="24"/>
          <w:lang w:val="en-ID"/>
        </w:rPr>
        <w:t>2</w:t>
      </w:r>
      <w:r w:rsidRPr="003707BA">
        <w:rPr>
          <w:rFonts w:ascii="Times New Roman" w:hAnsi="Times New Roman" w:cs="Times New Roman"/>
          <w:kern w:val="0"/>
          <w:sz w:val="24"/>
          <w:szCs w:val="24"/>
          <w:lang w:val="en-ID"/>
        </w:rPr>
        <w:t xml:space="preserve"> dan nilai rata-rata (mean) serta standar deviasinya masing</w:t>
      </w:r>
      <w:r>
        <w:rPr>
          <w:rFonts w:ascii="Times New Roman" w:hAnsi="Times New Roman" w:cs="Times New Roman"/>
          <w:kern w:val="0"/>
          <w:sz w:val="24"/>
          <w:szCs w:val="24"/>
          <w:lang w:val="en-ID"/>
        </w:rPr>
        <w:t>-</w:t>
      </w:r>
      <w:r w:rsidRPr="003707BA">
        <w:rPr>
          <w:rFonts w:ascii="Times New Roman" w:hAnsi="Times New Roman" w:cs="Times New Roman"/>
          <w:kern w:val="0"/>
          <w:sz w:val="24"/>
          <w:szCs w:val="24"/>
          <w:lang w:val="en-ID"/>
        </w:rPr>
        <w:t xml:space="preserve">masing sebesar </w:t>
      </w:r>
      <w:r w:rsidRPr="00D22CDF">
        <w:rPr>
          <w:rFonts w:ascii="Times New Roman" w:hAnsi="Times New Roman" w:cs="Times New Roman"/>
          <w:kern w:val="0"/>
          <w:sz w:val="24"/>
          <w:szCs w:val="24"/>
          <w:lang w:val="en-ID"/>
        </w:rPr>
        <w:t>5.42873</w:t>
      </w:r>
      <w:r>
        <w:rPr>
          <w:rFonts w:ascii="Times New Roman" w:hAnsi="Times New Roman" w:cs="Times New Roman"/>
          <w:kern w:val="0"/>
          <w:sz w:val="24"/>
          <w:szCs w:val="24"/>
          <w:lang w:val="en-ID"/>
        </w:rPr>
        <w:t xml:space="preserve"> </w:t>
      </w:r>
      <w:r w:rsidRPr="003707BA">
        <w:rPr>
          <w:rFonts w:ascii="Times New Roman" w:hAnsi="Times New Roman" w:cs="Times New Roman"/>
          <w:kern w:val="0"/>
          <w:sz w:val="24"/>
          <w:szCs w:val="24"/>
          <w:lang w:val="en-ID"/>
        </w:rPr>
        <w:t xml:space="preserve">dan </w:t>
      </w:r>
      <w:r w:rsidRPr="00D22CDF">
        <w:rPr>
          <w:rFonts w:ascii="Times New Roman" w:hAnsi="Times New Roman" w:cs="Times New Roman"/>
          <w:kern w:val="0"/>
          <w:sz w:val="24"/>
          <w:szCs w:val="24"/>
          <w:lang w:val="en-ID"/>
        </w:rPr>
        <w:t>2.980433</w:t>
      </w:r>
      <w:r w:rsidRPr="003707BA">
        <w:rPr>
          <w:rFonts w:ascii="Times New Roman" w:hAnsi="Times New Roman" w:cs="Times New Roman"/>
          <w:kern w:val="0"/>
          <w:sz w:val="24"/>
          <w:szCs w:val="24"/>
          <w:lang w:val="en-ID"/>
        </w:rPr>
        <w:t>.</w:t>
      </w:r>
    </w:p>
    <w:p w14:paraId="16F7EDFA" w14:textId="692AAE2A" w:rsidR="005C514A" w:rsidRPr="003707BA" w:rsidRDefault="005C514A">
      <w:pPr>
        <w:pStyle w:val="ListParagraph"/>
        <w:numPr>
          <w:ilvl w:val="0"/>
          <w:numId w:val="25"/>
        </w:numPr>
        <w:spacing w:line="480" w:lineRule="auto"/>
        <w:ind w:left="284" w:hanging="284"/>
        <w:jc w:val="both"/>
        <w:rPr>
          <w:rFonts w:ascii="Times New Roman" w:hAnsi="Times New Roman" w:cs="Times New Roman"/>
          <w:kern w:val="0"/>
          <w:sz w:val="24"/>
          <w:szCs w:val="24"/>
          <w:lang w:val="en-ID"/>
        </w:rPr>
      </w:pPr>
      <w:r w:rsidRPr="003707BA">
        <w:rPr>
          <w:rFonts w:ascii="Times New Roman" w:hAnsi="Times New Roman" w:cs="Times New Roman"/>
          <w:sz w:val="24"/>
          <w:szCs w:val="24"/>
        </w:rPr>
        <w:t xml:space="preserve">Variabel </w:t>
      </w:r>
      <w:r w:rsidRPr="003707BA">
        <w:rPr>
          <w:rFonts w:ascii="Times New Roman" w:hAnsi="Times New Roman" w:cs="Times New Roman"/>
          <w:kern w:val="0"/>
          <w:sz w:val="24"/>
          <w:szCs w:val="24"/>
          <w:lang w:val="en-ID"/>
        </w:rPr>
        <w:t>TATO (X</w:t>
      </w:r>
      <w:r w:rsidRPr="00203CE6">
        <w:rPr>
          <w:rFonts w:ascii="Times New Roman" w:hAnsi="Times New Roman" w:cs="Times New Roman"/>
          <w:kern w:val="0"/>
          <w:sz w:val="24"/>
          <w:szCs w:val="24"/>
          <w:vertAlign w:val="subscript"/>
          <w:lang w:val="en-ID"/>
        </w:rPr>
        <w:t>1</w:t>
      </w:r>
      <w:r w:rsidRPr="003707BA">
        <w:rPr>
          <w:rFonts w:ascii="Times New Roman" w:hAnsi="Times New Roman" w:cs="Times New Roman"/>
          <w:kern w:val="0"/>
          <w:sz w:val="24"/>
          <w:szCs w:val="24"/>
          <w:lang w:val="en-ID"/>
        </w:rPr>
        <w:t xml:space="preserve">) memiliki nilai minimum sebesar 0,139 pada </w:t>
      </w:r>
      <w:r w:rsidR="00CA7231" w:rsidRPr="003707BA">
        <w:rPr>
          <w:rFonts w:ascii="Times New Roman" w:hAnsi="Times New Roman" w:cs="Times New Roman"/>
          <w:kern w:val="0"/>
          <w:sz w:val="24"/>
          <w:szCs w:val="24"/>
          <w:lang w:val="en-ID"/>
        </w:rPr>
        <w:t>perusahaan Toba Pulp Lestari Tbk (INRU) di periode pengamatan tahun 2023, nilai maksimum sebesar 1.221 pada perusahaan Kedawung Setia Industrial Tbk (KDSI) di periode pengamatan tahun 2024 dan nilai rata-rata (mean) serta standar deviasinya masing0masing sebesar 0,49174 dan 0,332953.</w:t>
      </w:r>
    </w:p>
    <w:p w14:paraId="488950D7" w14:textId="38C25AD2" w:rsidR="00CA7231" w:rsidRPr="003707BA" w:rsidRDefault="00CA7231">
      <w:pPr>
        <w:pStyle w:val="ListParagraph"/>
        <w:numPr>
          <w:ilvl w:val="0"/>
          <w:numId w:val="25"/>
        </w:numPr>
        <w:spacing w:line="480" w:lineRule="auto"/>
        <w:ind w:left="284" w:hanging="284"/>
        <w:jc w:val="both"/>
        <w:rPr>
          <w:rFonts w:ascii="Times New Roman" w:hAnsi="Times New Roman" w:cs="Times New Roman"/>
          <w:kern w:val="0"/>
          <w:sz w:val="24"/>
          <w:szCs w:val="24"/>
          <w:lang w:val="en-ID"/>
        </w:rPr>
      </w:pPr>
      <w:r w:rsidRPr="003707BA">
        <w:rPr>
          <w:rFonts w:ascii="Times New Roman" w:hAnsi="Times New Roman" w:cs="Times New Roman"/>
          <w:sz w:val="24"/>
          <w:szCs w:val="24"/>
        </w:rPr>
        <w:t xml:space="preserve">Variabel </w:t>
      </w:r>
      <w:r w:rsidRPr="003707BA">
        <w:rPr>
          <w:rFonts w:ascii="Times New Roman" w:hAnsi="Times New Roman" w:cs="Times New Roman"/>
          <w:kern w:val="0"/>
          <w:sz w:val="24"/>
          <w:szCs w:val="24"/>
          <w:lang w:val="en-ID"/>
        </w:rPr>
        <w:t>Struktur Modal (X</w:t>
      </w:r>
      <w:r w:rsidRPr="00203CE6">
        <w:rPr>
          <w:rFonts w:ascii="Times New Roman" w:hAnsi="Times New Roman" w:cs="Times New Roman"/>
          <w:kern w:val="0"/>
          <w:sz w:val="24"/>
          <w:szCs w:val="24"/>
          <w:vertAlign w:val="subscript"/>
          <w:lang w:val="en-ID"/>
        </w:rPr>
        <w:t>2</w:t>
      </w:r>
      <w:r w:rsidRPr="003707BA">
        <w:rPr>
          <w:rFonts w:ascii="Times New Roman" w:hAnsi="Times New Roman" w:cs="Times New Roman"/>
          <w:kern w:val="0"/>
          <w:sz w:val="24"/>
          <w:szCs w:val="24"/>
          <w:lang w:val="en-ID"/>
        </w:rPr>
        <w:t xml:space="preserve">) yang diukur dengan menggunakan DER memiliki nilai minimum sebesar 0,372 pada perusahaan </w:t>
      </w:r>
      <w:r w:rsidR="004F0CF9" w:rsidRPr="003707BA">
        <w:rPr>
          <w:rFonts w:ascii="Times New Roman" w:hAnsi="Times New Roman" w:cs="Times New Roman"/>
          <w:kern w:val="0"/>
          <w:sz w:val="24"/>
          <w:szCs w:val="24"/>
          <w:lang w:val="en-ID"/>
        </w:rPr>
        <w:t xml:space="preserve">Kedawung Setia Industrial Tbk </w:t>
      </w:r>
      <w:r w:rsidRPr="003707BA">
        <w:rPr>
          <w:rFonts w:ascii="Times New Roman" w:hAnsi="Times New Roman" w:cs="Times New Roman"/>
          <w:kern w:val="0"/>
          <w:sz w:val="24"/>
          <w:szCs w:val="24"/>
          <w:lang w:val="en-ID"/>
        </w:rPr>
        <w:t>(</w:t>
      </w:r>
      <w:r w:rsidR="004F0CF9" w:rsidRPr="003707BA">
        <w:rPr>
          <w:rFonts w:ascii="Times New Roman" w:hAnsi="Times New Roman" w:cs="Times New Roman"/>
          <w:kern w:val="0"/>
          <w:sz w:val="24"/>
          <w:szCs w:val="24"/>
          <w:lang w:val="en-ID"/>
        </w:rPr>
        <w:t>KDSI</w:t>
      </w:r>
      <w:r w:rsidRPr="003707BA">
        <w:rPr>
          <w:rFonts w:ascii="Times New Roman" w:hAnsi="Times New Roman" w:cs="Times New Roman"/>
          <w:kern w:val="0"/>
          <w:sz w:val="24"/>
          <w:szCs w:val="24"/>
          <w:lang w:val="en-ID"/>
        </w:rPr>
        <w:t>) di periode pengamatan tahun 202</w:t>
      </w:r>
      <w:r w:rsidR="004F0CF9" w:rsidRPr="003707BA">
        <w:rPr>
          <w:rFonts w:ascii="Times New Roman" w:hAnsi="Times New Roman" w:cs="Times New Roman"/>
          <w:kern w:val="0"/>
          <w:sz w:val="24"/>
          <w:szCs w:val="24"/>
          <w:lang w:val="en-ID"/>
        </w:rPr>
        <w:t>4</w:t>
      </w:r>
      <w:r w:rsidRPr="003707BA">
        <w:rPr>
          <w:rFonts w:ascii="Times New Roman" w:hAnsi="Times New Roman" w:cs="Times New Roman"/>
          <w:kern w:val="0"/>
          <w:sz w:val="24"/>
          <w:szCs w:val="24"/>
          <w:lang w:val="en-ID"/>
        </w:rPr>
        <w:t xml:space="preserve">, nilai maksimum sebesar 4,202 pada perusahaan </w:t>
      </w:r>
      <w:r w:rsidR="004F0CF9" w:rsidRPr="003707BA">
        <w:rPr>
          <w:rFonts w:ascii="Times New Roman" w:hAnsi="Times New Roman" w:cs="Times New Roman"/>
          <w:kern w:val="0"/>
          <w:sz w:val="24"/>
          <w:szCs w:val="24"/>
          <w:lang w:val="en-ID"/>
        </w:rPr>
        <w:t xml:space="preserve">Toba Pulp Lestari Tbk </w:t>
      </w:r>
      <w:r w:rsidRPr="003707BA">
        <w:rPr>
          <w:rFonts w:ascii="Times New Roman" w:hAnsi="Times New Roman" w:cs="Times New Roman"/>
          <w:kern w:val="0"/>
          <w:sz w:val="24"/>
          <w:szCs w:val="24"/>
          <w:lang w:val="en-ID"/>
        </w:rPr>
        <w:t>(</w:t>
      </w:r>
      <w:r w:rsidR="004F0CF9" w:rsidRPr="003707BA">
        <w:rPr>
          <w:rFonts w:ascii="Times New Roman" w:hAnsi="Times New Roman" w:cs="Times New Roman"/>
          <w:kern w:val="0"/>
          <w:sz w:val="24"/>
          <w:szCs w:val="24"/>
          <w:lang w:val="en-ID"/>
        </w:rPr>
        <w:t>INRU</w:t>
      </w:r>
      <w:r w:rsidRPr="003707BA">
        <w:rPr>
          <w:rFonts w:ascii="Times New Roman" w:hAnsi="Times New Roman" w:cs="Times New Roman"/>
          <w:kern w:val="0"/>
          <w:sz w:val="24"/>
          <w:szCs w:val="24"/>
          <w:lang w:val="en-ID"/>
        </w:rPr>
        <w:t>) di periode pengamatan tahun 2024 dan nilai rata-rata (mean) serta standar deviasinya masing</w:t>
      </w:r>
      <w:r w:rsidR="00FD56DB" w:rsidRPr="003707BA">
        <w:rPr>
          <w:rFonts w:ascii="Times New Roman" w:hAnsi="Times New Roman" w:cs="Times New Roman"/>
          <w:kern w:val="0"/>
          <w:sz w:val="24"/>
          <w:szCs w:val="24"/>
          <w:lang w:val="en-ID"/>
        </w:rPr>
        <w:t>-</w:t>
      </w:r>
      <w:r w:rsidRPr="003707BA">
        <w:rPr>
          <w:rFonts w:ascii="Times New Roman" w:hAnsi="Times New Roman" w:cs="Times New Roman"/>
          <w:kern w:val="0"/>
          <w:sz w:val="24"/>
          <w:szCs w:val="24"/>
          <w:lang w:val="en-ID"/>
        </w:rPr>
        <w:t xml:space="preserve">masing sebesar </w:t>
      </w:r>
      <w:r w:rsidR="00FD56DB" w:rsidRPr="003707BA">
        <w:rPr>
          <w:rFonts w:ascii="Times New Roman" w:hAnsi="Times New Roman" w:cs="Times New Roman"/>
          <w:kern w:val="0"/>
          <w:sz w:val="24"/>
          <w:szCs w:val="24"/>
          <w:lang w:val="en-ID"/>
        </w:rPr>
        <w:t xml:space="preserve">1,22036 </w:t>
      </w:r>
      <w:r w:rsidRPr="003707BA">
        <w:rPr>
          <w:rFonts w:ascii="Times New Roman" w:hAnsi="Times New Roman" w:cs="Times New Roman"/>
          <w:kern w:val="0"/>
          <w:sz w:val="24"/>
          <w:szCs w:val="24"/>
          <w:lang w:val="en-ID"/>
        </w:rPr>
        <w:t xml:space="preserve">dan </w:t>
      </w:r>
      <w:r w:rsidR="00FD56DB" w:rsidRPr="003707BA">
        <w:rPr>
          <w:rFonts w:ascii="Times New Roman" w:hAnsi="Times New Roman" w:cs="Times New Roman"/>
          <w:kern w:val="0"/>
          <w:sz w:val="24"/>
          <w:szCs w:val="24"/>
          <w:lang w:val="en-ID"/>
        </w:rPr>
        <w:t>0,882925</w:t>
      </w:r>
      <w:r w:rsidRPr="003707BA">
        <w:rPr>
          <w:rFonts w:ascii="Times New Roman" w:hAnsi="Times New Roman" w:cs="Times New Roman"/>
          <w:kern w:val="0"/>
          <w:sz w:val="24"/>
          <w:szCs w:val="24"/>
          <w:lang w:val="en-ID"/>
        </w:rPr>
        <w:t>.</w:t>
      </w:r>
    </w:p>
    <w:p w14:paraId="43C714B8" w14:textId="00A056B3" w:rsidR="005E239D" w:rsidRDefault="00FD56DB">
      <w:pPr>
        <w:pStyle w:val="ListParagraph"/>
        <w:numPr>
          <w:ilvl w:val="0"/>
          <w:numId w:val="25"/>
        </w:numPr>
        <w:spacing w:line="480" w:lineRule="auto"/>
        <w:ind w:left="284" w:hanging="284"/>
        <w:jc w:val="both"/>
        <w:rPr>
          <w:rFonts w:ascii="Times New Roman" w:hAnsi="Times New Roman" w:cs="Times New Roman"/>
          <w:kern w:val="0"/>
          <w:sz w:val="24"/>
          <w:szCs w:val="24"/>
          <w:lang w:val="en-ID"/>
        </w:rPr>
      </w:pPr>
      <w:r w:rsidRPr="003707BA">
        <w:rPr>
          <w:rFonts w:ascii="Times New Roman" w:hAnsi="Times New Roman" w:cs="Times New Roman"/>
          <w:sz w:val="24"/>
          <w:szCs w:val="24"/>
        </w:rPr>
        <w:t xml:space="preserve">Variabel </w:t>
      </w:r>
      <w:r w:rsidRPr="003707BA">
        <w:rPr>
          <w:rFonts w:ascii="Times New Roman" w:hAnsi="Times New Roman" w:cs="Times New Roman"/>
          <w:kern w:val="0"/>
          <w:sz w:val="24"/>
          <w:szCs w:val="24"/>
          <w:lang w:val="en-ID"/>
        </w:rPr>
        <w:t>Manajemen Modal Kerja (X</w:t>
      </w:r>
      <w:r w:rsidRPr="00203CE6">
        <w:rPr>
          <w:rFonts w:ascii="Times New Roman" w:hAnsi="Times New Roman" w:cs="Times New Roman"/>
          <w:kern w:val="0"/>
          <w:sz w:val="24"/>
          <w:szCs w:val="24"/>
          <w:vertAlign w:val="subscript"/>
          <w:lang w:val="en-ID"/>
        </w:rPr>
        <w:t>3</w:t>
      </w:r>
      <w:r w:rsidRPr="003707BA">
        <w:rPr>
          <w:rFonts w:ascii="Times New Roman" w:hAnsi="Times New Roman" w:cs="Times New Roman"/>
          <w:kern w:val="0"/>
          <w:sz w:val="24"/>
          <w:szCs w:val="24"/>
          <w:lang w:val="en-ID"/>
        </w:rPr>
        <w:t>) yang diukur dengan menggunakan CCC memiliki nilai minimum sebesar 60 pada perusahaan Toba Pulp Lestari Tbk (INRU) di periode pengamatan tahun 202</w:t>
      </w:r>
      <w:r w:rsidR="004F0CF9" w:rsidRPr="003707BA">
        <w:rPr>
          <w:rFonts w:ascii="Times New Roman" w:hAnsi="Times New Roman" w:cs="Times New Roman"/>
          <w:kern w:val="0"/>
          <w:sz w:val="24"/>
          <w:szCs w:val="24"/>
          <w:lang w:val="en-ID"/>
        </w:rPr>
        <w:t>0</w:t>
      </w:r>
      <w:r w:rsidRPr="003707BA">
        <w:rPr>
          <w:rFonts w:ascii="Times New Roman" w:hAnsi="Times New Roman" w:cs="Times New Roman"/>
          <w:kern w:val="0"/>
          <w:sz w:val="24"/>
          <w:szCs w:val="24"/>
          <w:lang w:val="en-ID"/>
        </w:rPr>
        <w:t xml:space="preserve">, nilai maksimum sebesar 877 pada perusahaan Kedawung Setia Industrial Tbk (KDSI) di periode pengamatan tahun </w:t>
      </w:r>
      <w:r w:rsidRPr="003707BA">
        <w:rPr>
          <w:rFonts w:ascii="Times New Roman" w:hAnsi="Times New Roman" w:cs="Times New Roman"/>
          <w:kern w:val="0"/>
          <w:sz w:val="24"/>
          <w:szCs w:val="24"/>
          <w:lang w:val="en-ID"/>
        </w:rPr>
        <w:lastRenderedPageBreak/>
        <w:t>202</w:t>
      </w:r>
      <w:r w:rsidR="004F0CF9" w:rsidRPr="003707BA">
        <w:rPr>
          <w:rFonts w:ascii="Times New Roman" w:hAnsi="Times New Roman" w:cs="Times New Roman"/>
          <w:kern w:val="0"/>
          <w:sz w:val="24"/>
          <w:szCs w:val="24"/>
          <w:lang w:val="en-ID"/>
        </w:rPr>
        <w:t>0</w:t>
      </w:r>
      <w:r w:rsidRPr="003707BA">
        <w:rPr>
          <w:rFonts w:ascii="Times New Roman" w:hAnsi="Times New Roman" w:cs="Times New Roman"/>
          <w:kern w:val="0"/>
          <w:sz w:val="24"/>
          <w:szCs w:val="24"/>
          <w:lang w:val="en-ID"/>
        </w:rPr>
        <w:t xml:space="preserve"> dan nilai rata-rata (mean) serta standar deviasinya masing-masing sebesar 162,55 dan 146,135.</w:t>
      </w:r>
    </w:p>
    <w:p w14:paraId="212D59F8" w14:textId="77777777" w:rsidR="00C91CAD" w:rsidRPr="00906C5A" w:rsidRDefault="00C91CAD" w:rsidP="00C91CAD">
      <w:pPr>
        <w:pStyle w:val="ListParagraph"/>
        <w:spacing w:line="480" w:lineRule="auto"/>
        <w:ind w:left="284"/>
        <w:jc w:val="both"/>
        <w:rPr>
          <w:rFonts w:ascii="Times New Roman" w:hAnsi="Times New Roman" w:cs="Times New Roman"/>
          <w:kern w:val="0"/>
          <w:sz w:val="24"/>
          <w:szCs w:val="24"/>
          <w:lang w:val="en-ID"/>
        </w:rPr>
      </w:pPr>
    </w:p>
    <w:p w14:paraId="1DE27C2C" w14:textId="1C422263" w:rsidR="00C91CAD" w:rsidRPr="00C91CAD" w:rsidRDefault="00CA4902" w:rsidP="00C91CAD">
      <w:pPr>
        <w:pStyle w:val="Heading3"/>
      </w:pPr>
      <w:bookmarkStart w:id="172" w:name="_Toc223131039"/>
      <w:r>
        <w:t>4.2.2 Asumsi Klasik</w:t>
      </w:r>
      <w:bookmarkEnd w:id="172"/>
      <w:r>
        <w:t xml:space="preserve"> </w:t>
      </w:r>
    </w:p>
    <w:p w14:paraId="148DEF95" w14:textId="65A33146" w:rsidR="00CA4902" w:rsidRDefault="00CA4902" w:rsidP="00C91CAD">
      <w:pPr>
        <w:pStyle w:val="Heading3"/>
      </w:pPr>
      <w:bookmarkStart w:id="173" w:name="_Toc223131040"/>
      <w:r w:rsidRPr="00AC526E">
        <w:rPr>
          <w:rStyle w:val="Heading3Char"/>
          <w:b/>
          <w:bCs/>
        </w:rPr>
        <w:t>4.2.2.1</w:t>
      </w:r>
      <w:r w:rsidR="00AC526E">
        <w:t xml:space="preserve">. </w:t>
      </w:r>
      <w:r>
        <w:t xml:space="preserve"> Uji Normalitas</w:t>
      </w:r>
      <w:bookmarkEnd w:id="173"/>
    </w:p>
    <w:p w14:paraId="1BDC83DC" w14:textId="7BFA99B9" w:rsidR="0069136B" w:rsidRPr="00D22CDF" w:rsidRDefault="00CA4902" w:rsidP="0069136B">
      <w:pPr>
        <w:spacing w:after="0" w:line="480" w:lineRule="auto"/>
        <w:ind w:firstLine="709"/>
        <w:contextualSpacing/>
        <w:jc w:val="both"/>
        <w:rPr>
          <w:rFonts w:ascii="Times New Roman" w:hAnsi="Times New Roman" w:cs="Times New Roman"/>
          <w:sz w:val="24"/>
          <w:szCs w:val="24"/>
        </w:rPr>
      </w:pPr>
      <w:r w:rsidRPr="00CA4902">
        <w:rPr>
          <w:rFonts w:ascii="Times New Roman" w:hAnsi="Times New Roman" w:cs="Times New Roman"/>
          <w:sz w:val="24"/>
          <w:szCs w:val="24"/>
        </w:rPr>
        <w:t xml:space="preserve">Uji normalitas diperlukan untuk mengetahui apakah data yang digunakan dalam penelitian merupakan data yang tergolong normal atau data yang tergolong  tidak normal dilihat dari bentuk grafik P-Plot, data dapat diasumsikan normal apabila pada grafik histogram terlihat bahwa data menyebar sekitar garis diagonal dan mengikuti arah garis diagonal. Selain itu pada penelitian ini juga menggunakan uji Kolmogorov dan Smirnov untuk menguji normalitas, data diasumsikan normal apabila nilai sinifikansi </w:t>
      </w:r>
      <w:r w:rsidR="004F0CF9">
        <w:rPr>
          <w:rFonts w:ascii="Times New Roman" w:hAnsi="Times New Roman" w:cs="Times New Roman"/>
          <w:sz w:val="24"/>
          <w:szCs w:val="24"/>
        </w:rPr>
        <w:t xml:space="preserve">&gt; </w:t>
      </w:r>
      <w:r w:rsidRPr="00CA4902">
        <w:rPr>
          <w:rFonts w:ascii="Times New Roman" w:hAnsi="Times New Roman" w:cs="Times New Roman"/>
          <w:sz w:val="24"/>
          <w:szCs w:val="24"/>
        </w:rPr>
        <w:t>0,05. Hasil dari uji normalitas pada penelitian ini</w:t>
      </w:r>
      <w:r w:rsidR="007724EA">
        <w:rPr>
          <w:rFonts w:ascii="Times New Roman" w:hAnsi="Times New Roman" w:cs="Times New Roman"/>
          <w:sz w:val="24"/>
          <w:szCs w:val="24"/>
        </w:rPr>
        <w:t xml:space="preserve"> </w:t>
      </w:r>
      <w:r w:rsidRPr="00CA4902">
        <w:rPr>
          <w:rFonts w:ascii="Times New Roman" w:hAnsi="Times New Roman" w:cs="Times New Roman"/>
          <w:sz w:val="24"/>
          <w:szCs w:val="24"/>
        </w:rPr>
        <w:t>dapat dilihat dari tabel berikut</w:t>
      </w:r>
      <w:r w:rsidRPr="008F4FA3">
        <w:rPr>
          <w:rFonts w:ascii="Times New Roman" w:hAnsi="Times New Roman" w:cs="Times New Roman"/>
          <w:sz w:val="24"/>
          <w:szCs w:val="24"/>
        </w:rPr>
        <w:t xml:space="preserve"> :</w:t>
      </w:r>
    </w:p>
    <w:p w14:paraId="46C30DDB" w14:textId="76388B14" w:rsidR="003707BA" w:rsidRPr="003707BA" w:rsidRDefault="003707BA" w:rsidP="003707BA">
      <w:pPr>
        <w:pStyle w:val="Caption"/>
        <w:keepNext/>
        <w:spacing w:after="0"/>
        <w:rPr>
          <w:rFonts w:ascii="Times New Roman" w:hAnsi="Times New Roman" w:cs="Times New Roman"/>
          <w:b/>
          <w:bCs/>
          <w:i w:val="0"/>
          <w:iCs w:val="0"/>
          <w:color w:val="auto"/>
          <w:sz w:val="24"/>
          <w:szCs w:val="24"/>
        </w:rPr>
      </w:pPr>
      <w:bookmarkStart w:id="174" w:name="_Toc223131555"/>
      <w:bookmarkStart w:id="175" w:name="_Toc223131814"/>
      <w:bookmarkStart w:id="176" w:name="_Toc223132149"/>
      <w:bookmarkStart w:id="177" w:name="_Toc225814511"/>
      <w:r w:rsidRPr="003707BA">
        <w:rPr>
          <w:rFonts w:ascii="Times New Roman" w:hAnsi="Times New Roman" w:cs="Times New Roman"/>
          <w:b/>
          <w:bCs/>
          <w:i w:val="0"/>
          <w:iCs w:val="0"/>
          <w:color w:val="auto"/>
          <w:sz w:val="24"/>
          <w:szCs w:val="24"/>
        </w:rPr>
        <w:t xml:space="preserve">Tabel 4. </w:t>
      </w:r>
      <w:r w:rsidRPr="003707BA">
        <w:rPr>
          <w:rFonts w:ascii="Times New Roman" w:hAnsi="Times New Roman" w:cs="Times New Roman"/>
          <w:b/>
          <w:bCs/>
          <w:i w:val="0"/>
          <w:iCs w:val="0"/>
          <w:color w:val="auto"/>
          <w:sz w:val="24"/>
          <w:szCs w:val="24"/>
        </w:rPr>
        <w:fldChar w:fldCharType="begin"/>
      </w:r>
      <w:r w:rsidRPr="003707BA">
        <w:rPr>
          <w:rFonts w:ascii="Times New Roman" w:hAnsi="Times New Roman" w:cs="Times New Roman"/>
          <w:b/>
          <w:bCs/>
          <w:i w:val="0"/>
          <w:iCs w:val="0"/>
          <w:color w:val="auto"/>
          <w:sz w:val="24"/>
          <w:szCs w:val="24"/>
        </w:rPr>
        <w:instrText xml:space="preserve"> SEQ Tabel_4. \* ARABIC </w:instrText>
      </w:r>
      <w:r w:rsidRPr="003707BA">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3</w:t>
      </w:r>
      <w:r w:rsidRPr="003707BA">
        <w:rPr>
          <w:rFonts w:ascii="Times New Roman" w:hAnsi="Times New Roman" w:cs="Times New Roman"/>
          <w:b/>
          <w:bCs/>
          <w:i w:val="0"/>
          <w:iCs w:val="0"/>
          <w:color w:val="auto"/>
          <w:sz w:val="24"/>
          <w:szCs w:val="24"/>
        </w:rPr>
        <w:fldChar w:fldCharType="end"/>
      </w:r>
      <w:r w:rsidRPr="003707BA">
        <w:rPr>
          <w:rFonts w:ascii="Times New Roman" w:hAnsi="Times New Roman" w:cs="Times New Roman"/>
          <w:b/>
          <w:bCs/>
          <w:i w:val="0"/>
          <w:iCs w:val="0"/>
          <w:color w:val="auto"/>
          <w:sz w:val="24"/>
          <w:szCs w:val="24"/>
        </w:rPr>
        <w:t xml:space="preserve"> Hasil Uji Normalitas Kolmogorov - Smirnov</w:t>
      </w:r>
      <w:bookmarkEnd w:id="174"/>
      <w:bookmarkEnd w:id="175"/>
      <w:bookmarkEnd w:id="176"/>
      <w:bookmarkEnd w:id="177"/>
    </w:p>
    <w:tbl>
      <w:tblPr>
        <w:tblStyle w:val="TableGrid"/>
        <w:tblW w:w="7938" w:type="dxa"/>
        <w:tblInd w:w="-5" w:type="dxa"/>
        <w:tblLook w:val="0000" w:firstRow="0" w:lastRow="0" w:firstColumn="0" w:lastColumn="0" w:noHBand="0" w:noVBand="0"/>
      </w:tblPr>
      <w:tblGrid>
        <w:gridCol w:w="2882"/>
        <w:gridCol w:w="2080"/>
        <w:gridCol w:w="2976"/>
      </w:tblGrid>
      <w:tr w:rsidR="0016390F" w:rsidRPr="00D22CDF" w14:paraId="05DDCB6E" w14:textId="77777777" w:rsidTr="002C77C1">
        <w:tc>
          <w:tcPr>
            <w:tcW w:w="7938" w:type="dxa"/>
            <w:gridSpan w:val="3"/>
          </w:tcPr>
          <w:p w14:paraId="27F53ACE"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b/>
                <w:bCs/>
                <w:kern w:val="0"/>
                <w:sz w:val="24"/>
                <w:szCs w:val="24"/>
                <w:lang w:val="en-ID"/>
              </w:rPr>
              <w:t>One-Sample Kolmogorov-Smirnov Test</w:t>
            </w:r>
          </w:p>
        </w:tc>
      </w:tr>
      <w:tr w:rsidR="0016390F" w:rsidRPr="00D22CDF" w14:paraId="036B7B03" w14:textId="77777777" w:rsidTr="002C77C1">
        <w:tc>
          <w:tcPr>
            <w:tcW w:w="4962" w:type="dxa"/>
            <w:gridSpan w:val="2"/>
          </w:tcPr>
          <w:p w14:paraId="28D1DF3A"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2976" w:type="dxa"/>
          </w:tcPr>
          <w:p w14:paraId="166D8A9E" w14:textId="77777777" w:rsidR="00D22CDF" w:rsidRPr="00D22CDF" w:rsidRDefault="00D22CDF" w:rsidP="0016390F">
            <w:pPr>
              <w:autoSpaceDE w:val="0"/>
              <w:autoSpaceDN w:val="0"/>
              <w:adjustRightInd w:val="0"/>
              <w:ind w:left="60" w:right="60"/>
              <w:jc w:val="center"/>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Unstandardized Residual</w:t>
            </w:r>
          </w:p>
        </w:tc>
      </w:tr>
      <w:tr w:rsidR="0016390F" w:rsidRPr="00D22CDF" w14:paraId="69D8E4AF" w14:textId="77777777" w:rsidTr="002C77C1">
        <w:tc>
          <w:tcPr>
            <w:tcW w:w="4962" w:type="dxa"/>
            <w:gridSpan w:val="2"/>
          </w:tcPr>
          <w:p w14:paraId="4D5ACAA0"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N</w:t>
            </w:r>
          </w:p>
        </w:tc>
        <w:tc>
          <w:tcPr>
            <w:tcW w:w="2976" w:type="dxa"/>
          </w:tcPr>
          <w:p w14:paraId="2F1C403B"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40</w:t>
            </w:r>
          </w:p>
        </w:tc>
      </w:tr>
      <w:tr w:rsidR="0016390F" w:rsidRPr="00D22CDF" w14:paraId="55B71CDB" w14:textId="77777777" w:rsidTr="002C77C1">
        <w:tc>
          <w:tcPr>
            <w:tcW w:w="0" w:type="auto"/>
            <w:vMerge w:val="restart"/>
          </w:tcPr>
          <w:p w14:paraId="40C9F1D4" w14:textId="184CA01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Normal</w:t>
            </w:r>
            <w:r w:rsidR="005E239D">
              <w:rPr>
                <w:rFonts w:ascii="Times New Roman" w:hAnsi="Times New Roman" w:cs="Times New Roman"/>
                <w:kern w:val="0"/>
                <w:sz w:val="24"/>
                <w:szCs w:val="24"/>
                <w:lang w:val="en-ID"/>
              </w:rPr>
              <w:t xml:space="preserve"> </w:t>
            </w:r>
            <w:proofErr w:type="gramStart"/>
            <w:r w:rsidRPr="00D22CDF">
              <w:rPr>
                <w:rFonts w:ascii="Times New Roman" w:hAnsi="Times New Roman" w:cs="Times New Roman"/>
                <w:kern w:val="0"/>
                <w:sz w:val="24"/>
                <w:szCs w:val="24"/>
                <w:lang w:val="en-ID"/>
              </w:rPr>
              <w:t>Parameters</w:t>
            </w:r>
            <w:r w:rsidRPr="00D22CDF">
              <w:rPr>
                <w:rFonts w:ascii="Times New Roman" w:hAnsi="Times New Roman" w:cs="Times New Roman"/>
                <w:kern w:val="0"/>
                <w:sz w:val="24"/>
                <w:szCs w:val="24"/>
                <w:vertAlign w:val="superscript"/>
                <w:lang w:val="en-ID"/>
              </w:rPr>
              <w:t>a,b</w:t>
            </w:r>
            <w:proofErr w:type="gramEnd"/>
          </w:p>
        </w:tc>
        <w:tc>
          <w:tcPr>
            <w:tcW w:w="2080" w:type="dxa"/>
          </w:tcPr>
          <w:p w14:paraId="1E4F2D35"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Mean</w:t>
            </w:r>
          </w:p>
        </w:tc>
        <w:tc>
          <w:tcPr>
            <w:tcW w:w="2976" w:type="dxa"/>
          </w:tcPr>
          <w:p w14:paraId="5E85FFE7"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.0000000</w:t>
            </w:r>
          </w:p>
        </w:tc>
      </w:tr>
      <w:tr w:rsidR="0016390F" w:rsidRPr="00D22CDF" w14:paraId="696FA348" w14:textId="77777777" w:rsidTr="002C77C1">
        <w:tc>
          <w:tcPr>
            <w:tcW w:w="0" w:type="auto"/>
            <w:vMerge/>
          </w:tcPr>
          <w:p w14:paraId="6CDAD286"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2080" w:type="dxa"/>
          </w:tcPr>
          <w:p w14:paraId="21CB5E23"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Std. Deviation</w:t>
            </w:r>
          </w:p>
        </w:tc>
        <w:tc>
          <w:tcPr>
            <w:tcW w:w="2976" w:type="dxa"/>
          </w:tcPr>
          <w:p w14:paraId="11E71725"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1.10085580</w:t>
            </w:r>
          </w:p>
        </w:tc>
      </w:tr>
      <w:tr w:rsidR="0016390F" w:rsidRPr="00D22CDF" w14:paraId="12CD6D6C" w14:textId="77777777" w:rsidTr="002C77C1">
        <w:tc>
          <w:tcPr>
            <w:tcW w:w="0" w:type="auto"/>
            <w:vMerge w:val="restart"/>
          </w:tcPr>
          <w:p w14:paraId="7AD7EDE0"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Most Extreme Differences</w:t>
            </w:r>
          </w:p>
        </w:tc>
        <w:tc>
          <w:tcPr>
            <w:tcW w:w="2080" w:type="dxa"/>
          </w:tcPr>
          <w:p w14:paraId="48CD99B8"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Absolute</w:t>
            </w:r>
          </w:p>
        </w:tc>
        <w:tc>
          <w:tcPr>
            <w:tcW w:w="2976" w:type="dxa"/>
          </w:tcPr>
          <w:p w14:paraId="128EFEB0"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.099</w:t>
            </w:r>
          </w:p>
        </w:tc>
      </w:tr>
      <w:tr w:rsidR="0016390F" w:rsidRPr="00D22CDF" w14:paraId="54F493D5" w14:textId="77777777" w:rsidTr="002C77C1">
        <w:tc>
          <w:tcPr>
            <w:tcW w:w="0" w:type="auto"/>
            <w:vMerge/>
          </w:tcPr>
          <w:p w14:paraId="6DEB86A6"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2080" w:type="dxa"/>
          </w:tcPr>
          <w:p w14:paraId="7F9973E7"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Positive</w:t>
            </w:r>
          </w:p>
        </w:tc>
        <w:tc>
          <w:tcPr>
            <w:tcW w:w="2976" w:type="dxa"/>
          </w:tcPr>
          <w:p w14:paraId="3D0070CF"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.094</w:t>
            </w:r>
          </w:p>
        </w:tc>
      </w:tr>
      <w:tr w:rsidR="0016390F" w:rsidRPr="00D22CDF" w14:paraId="5FFFF37A" w14:textId="77777777" w:rsidTr="002C77C1">
        <w:tc>
          <w:tcPr>
            <w:tcW w:w="0" w:type="auto"/>
            <w:vMerge/>
          </w:tcPr>
          <w:p w14:paraId="45D83C07" w14:textId="77777777" w:rsidR="00D22CDF" w:rsidRPr="00D22CDF" w:rsidRDefault="00D22CDF" w:rsidP="0016390F">
            <w:pPr>
              <w:autoSpaceDE w:val="0"/>
              <w:autoSpaceDN w:val="0"/>
              <w:adjustRightInd w:val="0"/>
              <w:rPr>
                <w:rFonts w:ascii="Times New Roman" w:hAnsi="Times New Roman" w:cs="Times New Roman"/>
                <w:kern w:val="0"/>
                <w:sz w:val="24"/>
                <w:szCs w:val="24"/>
                <w:lang w:val="en-ID"/>
              </w:rPr>
            </w:pPr>
          </w:p>
        </w:tc>
        <w:tc>
          <w:tcPr>
            <w:tcW w:w="2080" w:type="dxa"/>
          </w:tcPr>
          <w:p w14:paraId="1383B6BB"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Negative</w:t>
            </w:r>
          </w:p>
        </w:tc>
        <w:tc>
          <w:tcPr>
            <w:tcW w:w="2976" w:type="dxa"/>
          </w:tcPr>
          <w:p w14:paraId="3F05E3C6"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-.099</w:t>
            </w:r>
          </w:p>
        </w:tc>
      </w:tr>
      <w:tr w:rsidR="0016390F" w:rsidRPr="00D22CDF" w14:paraId="2D0F3A62" w14:textId="77777777" w:rsidTr="002C77C1">
        <w:tc>
          <w:tcPr>
            <w:tcW w:w="4962" w:type="dxa"/>
            <w:gridSpan w:val="2"/>
          </w:tcPr>
          <w:p w14:paraId="792C7346"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Test Statistic</w:t>
            </w:r>
          </w:p>
        </w:tc>
        <w:tc>
          <w:tcPr>
            <w:tcW w:w="2976" w:type="dxa"/>
          </w:tcPr>
          <w:p w14:paraId="394F2A1C"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.099</w:t>
            </w:r>
          </w:p>
        </w:tc>
      </w:tr>
      <w:tr w:rsidR="0016390F" w:rsidRPr="00D22CDF" w14:paraId="3CCB0489" w14:textId="77777777" w:rsidTr="002C77C1">
        <w:tc>
          <w:tcPr>
            <w:tcW w:w="4962" w:type="dxa"/>
            <w:gridSpan w:val="2"/>
          </w:tcPr>
          <w:p w14:paraId="3C3F7CA5" w14:textId="77777777" w:rsidR="00D22CDF" w:rsidRPr="00D22CDF" w:rsidRDefault="00D22CDF" w:rsidP="0016390F">
            <w:pPr>
              <w:autoSpaceDE w:val="0"/>
              <w:autoSpaceDN w:val="0"/>
              <w:adjustRightInd w:val="0"/>
              <w:ind w:left="60" w:right="60"/>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Asymp. Sig. (2-tailed)</w:t>
            </w:r>
          </w:p>
        </w:tc>
        <w:tc>
          <w:tcPr>
            <w:tcW w:w="2976" w:type="dxa"/>
          </w:tcPr>
          <w:p w14:paraId="6A9DA4E0" w14:textId="77777777" w:rsidR="00D22CDF" w:rsidRPr="00D22CDF" w:rsidRDefault="00D22CDF" w:rsidP="0016390F">
            <w:pPr>
              <w:autoSpaceDE w:val="0"/>
              <w:autoSpaceDN w:val="0"/>
              <w:adjustRightInd w:val="0"/>
              <w:ind w:left="60" w:right="60"/>
              <w:jc w:val="right"/>
              <w:rPr>
                <w:rFonts w:ascii="Times New Roman" w:hAnsi="Times New Roman" w:cs="Times New Roman"/>
                <w:kern w:val="0"/>
                <w:sz w:val="24"/>
                <w:szCs w:val="24"/>
                <w:lang w:val="en-ID"/>
              </w:rPr>
            </w:pPr>
            <w:r w:rsidRPr="00D22CDF">
              <w:rPr>
                <w:rFonts w:ascii="Times New Roman" w:hAnsi="Times New Roman" w:cs="Times New Roman"/>
                <w:kern w:val="0"/>
                <w:sz w:val="24"/>
                <w:szCs w:val="24"/>
                <w:lang w:val="en-ID"/>
              </w:rPr>
              <w:t>.200</w:t>
            </w:r>
            <w:proofErr w:type="gramStart"/>
            <w:r w:rsidRPr="00D22CDF">
              <w:rPr>
                <w:rFonts w:ascii="Times New Roman" w:hAnsi="Times New Roman" w:cs="Times New Roman"/>
                <w:kern w:val="0"/>
                <w:sz w:val="24"/>
                <w:szCs w:val="24"/>
                <w:vertAlign w:val="superscript"/>
                <w:lang w:val="en-ID"/>
              </w:rPr>
              <w:t>c,d</w:t>
            </w:r>
            <w:proofErr w:type="gramEnd"/>
          </w:p>
        </w:tc>
      </w:tr>
    </w:tbl>
    <w:p w14:paraId="6BE252EB" w14:textId="0C0BC344" w:rsidR="0069136B" w:rsidRDefault="00724DA6" w:rsidP="0069136B">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Sumber: </w:t>
      </w:r>
      <w:r w:rsidRPr="003707BA">
        <w:rPr>
          <w:rFonts w:ascii="Times New Roman" w:hAnsi="Times New Roman" w:cs="Times New Roman"/>
          <w:i/>
          <w:iCs/>
          <w:sz w:val="24"/>
          <w:szCs w:val="24"/>
        </w:rPr>
        <w:t>Output SPSS 26 (data diolah, 2026)</w:t>
      </w:r>
    </w:p>
    <w:p w14:paraId="234447E9" w14:textId="527E9C03" w:rsidR="0069136B" w:rsidRPr="00FF22A5" w:rsidRDefault="00744ECA" w:rsidP="00FF22A5">
      <w:pPr>
        <w:spacing w:before="240" w:line="480" w:lineRule="auto"/>
        <w:ind w:firstLine="709"/>
        <w:contextualSpacing/>
        <w:jc w:val="both"/>
        <w:rPr>
          <w:rFonts w:ascii="Times New Roman" w:hAnsi="Times New Roman" w:cs="Times New Roman"/>
          <w:sz w:val="24"/>
          <w:szCs w:val="24"/>
        </w:rPr>
      </w:pPr>
      <w:r w:rsidRPr="00744ECA">
        <w:rPr>
          <w:rFonts w:ascii="Times New Roman" w:hAnsi="Times New Roman" w:cs="Times New Roman"/>
          <w:sz w:val="24"/>
          <w:szCs w:val="24"/>
        </w:rPr>
        <w:t>Berdasarkan hasil uji normalitas pada tabel 4.</w:t>
      </w:r>
      <w:r w:rsidR="003707BA">
        <w:rPr>
          <w:rFonts w:ascii="Times New Roman" w:hAnsi="Times New Roman" w:cs="Times New Roman"/>
          <w:sz w:val="24"/>
          <w:szCs w:val="24"/>
        </w:rPr>
        <w:t>3</w:t>
      </w:r>
      <w:r w:rsidRPr="00744ECA">
        <w:rPr>
          <w:rFonts w:ascii="Times New Roman" w:hAnsi="Times New Roman" w:cs="Times New Roman"/>
          <w:sz w:val="24"/>
          <w:szCs w:val="24"/>
        </w:rPr>
        <w:t xml:space="preserve"> di atas dapat dilihat pada bagian Asymp. Sig. (2-tailed) yang menunjukan nilai sebesar 0,200. Hasil dari nilai ini lebih besar dari tingkat alpha 0,05, maka data yang digunakan dalam penelitian </w:t>
      </w:r>
      <w:r w:rsidRPr="00744ECA">
        <w:rPr>
          <w:rFonts w:ascii="Times New Roman" w:hAnsi="Times New Roman" w:cs="Times New Roman"/>
          <w:sz w:val="24"/>
          <w:szCs w:val="24"/>
        </w:rPr>
        <w:lastRenderedPageBreak/>
        <w:t>ini adalah data yang berdistribusi normal sehingga layak untuk diuji. Selain itu hasil dari kenormalan data dapat di lihat dari grafik P-Plot of Standarized Residual berikut ini</w:t>
      </w:r>
      <w:r w:rsidR="007724EA">
        <w:rPr>
          <w:rFonts w:ascii="Times New Roman" w:hAnsi="Times New Roman" w:cs="Times New Roman"/>
          <w:sz w:val="24"/>
          <w:szCs w:val="24"/>
        </w:rPr>
        <w:t>:</w:t>
      </w:r>
    </w:p>
    <w:p w14:paraId="5E4127A1" w14:textId="100FD0B8" w:rsidR="00906C5A" w:rsidRDefault="0069136B" w:rsidP="0069136B">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1E95CDB" wp14:editId="44D18E6A">
            <wp:extent cx="3739535" cy="2781701"/>
            <wp:effectExtent l="0" t="0" r="0" b="0"/>
            <wp:docPr id="12798683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6891" cy="2854120"/>
                    </a:xfrm>
                    <a:prstGeom prst="rect">
                      <a:avLst/>
                    </a:prstGeom>
                    <a:noFill/>
                  </pic:spPr>
                </pic:pic>
              </a:graphicData>
            </a:graphic>
          </wp:inline>
        </w:drawing>
      </w:r>
    </w:p>
    <w:p w14:paraId="65CBE393" w14:textId="77777777" w:rsidR="00FF1264" w:rsidRDefault="00FF1264" w:rsidP="0069136B">
      <w:pPr>
        <w:spacing w:after="0" w:line="240" w:lineRule="auto"/>
        <w:jc w:val="center"/>
        <w:rPr>
          <w:rFonts w:ascii="Times New Roman" w:hAnsi="Times New Roman" w:cs="Times New Roman"/>
          <w:noProof/>
          <w:sz w:val="24"/>
          <w:szCs w:val="24"/>
        </w:rPr>
      </w:pPr>
    </w:p>
    <w:p w14:paraId="5ABDEACC" w14:textId="59E6686D" w:rsidR="00FF1264" w:rsidRPr="00FF1264" w:rsidRDefault="00FF1264" w:rsidP="00FF1264">
      <w:pPr>
        <w:pStyle w:val="Caption"/>
        <w:keepNext/>
        <w:spacing w:after="0"/>
        <w:jc w:val="center"/>
        <w:rPr>
          <w:rFonts w:ascii="Times New Roman" w:hAnsi="Times New Roman" w:cs="Times New Roman"/>
          <w:b/>
          <w:bCs/>
          <w:i w:val="0"/>
          <w:iCs w:val="0"/>
          <w:color w:val="auto"/>
          <w:sz w:val="24"/>
          <w:szCs w:val="24"/>
        </w:rPr>
      </w:pPr>
      <w:bookmarkStart w:id="178" w:name="_Toc225814512"/>
      <w:r w:rsidRPr="00FF22A5">
        <w:rPr>
          <w:rFonts w:ascii="Times New Roman" w:hAnsi="Times New Roman" w:cs="Times New Roman"/>
          <w:b/>
          <w:bCs/>
          <w:i w:val="0"/>
          <w:iCs w:val="0"/>
          <w:color w:val="auto"/>
          <w:sz w:val="24"/>
          <w:szCs w:val="24"/>
        </w:rPr>
        <w:t xml:space="preserve">Gambar 4. </w:t>
      </w:r>
      <w:r w:rsidRPr="00FF22A5">
        <w:rPr>
          <w:rFonts w:ascii="Times New Roman" w:hAnsi="Times New Roman" w:cs="Times New Roman"/>
          <w:b/>
          <w:bCs/>
          <w:i w:val="0"/>
          <w:iCs w:val="0"/>
          <w:color w:val="auto"/>
          <w:sz w:val="24"/>
          <w:szCs w:val="24"/>
        </w:rPr>
        <w:fldChar w:fldCharType="begin"/>
      </w:r>
      <w:r w:rsidRPr="00FF22A5">
        <w:rPr>
          <w:rFonts w:ascii="Times New Roman" w:hAnsi="Times New Roman" w:cs="Times New Roman"/>
          <w:b/>
          <w:bCs/>
          <w:i w:val="0"/>
          <w:iCs w:val="0"/>
          <w:color w:val="auto"/>
          <w:sz w:val="24"/>
          <w:szCs w:val="24"/>
        </w:rPr>
        <w:instrText xml:space="preserve"> SEQ Gambar_4. \* ARABIC </w:instrText>
      </w:r>
      <w:r w:rsidRPr="00FF22A5">
        <w:rPr>
          <w:rFonts w:ascii="Times New Roman" w:hAnsi="Times New Roman" w:cs="Times New Roman"/>
          <w:b/>
          <w:bCs/>
          <w:i w:val="0"/>
          <w:iCs w:val="0"/>
          <w:color w:val="auto"/>
          <w:sz w:val="24"/>
          <w:szCs w:val="24"/>
        </w:rPr>
        <w:fldChar w:fldCharType="separate"/>
      </w:r>
      <w:r w:rsidRPr="00FF22A5">
        <w:rPr>
          <w:rFonts w:ascii="Times New Roman" w:hAnsi="Times New Roman" w:cs="Times New Roman"/>
          <w:b/>
          <w:bCs/>
          <w:i w:val="0"/>
          <w:iCs w:val="0"/>
          <w:noProof/>
          <w:color w:val="auto"/>
          <w:sz w:val="24"/>
          <w:szCs w:val="24"/>
        </w:rPr>
        <w:t>1</w:t>
      </w:r>
      <w:r w:rsidRPr="00FF22A5">
        <w:rPr>
          <w:rFonts w:ascii="Times New Roman" w:hAnsi="Times New Roman" w:cs="Times New Roman"/>
          <w:b/>
          <w:bCs/>
          <w:i w:val="0"/>
          <w:iCs w:val="0"/>
          <w:color w:val="auto"/>
          <w:sz w:val="24"/>
          <w:szCs w:val="24"/>
        </w:rPr>
        <w:fldChar w:fldCharType="end"/>
      </w:r>
      <w:r w:rsidRPr="00FF22A5">
        <w:rPr>
          <w:rFonts w:ascii="Times New Roman" w:hAnsi="Times New Roman" w:cs="Times New Roman"/>
          <w:b/>
          <w:bCs/>
          <w:i w:val="0"/>
          <w:iCs w:val="0"/>
          <w:color w:val="auto"/>
          <w:sz w:val="24"/>
          <w:szCs w:val="24"/>
        </w:rPr>
        <w:t xml:space="preserve">  Grafik Histogram P-Plot Standarized Residual</w:t>
      </w:r>
      <w:bookmarkEnd w:id="178"/>
    </w:p>
    <w:p w14:paraId="3F10C04D" w14:textId="4968F64E" w:rsidR="004F0CF9" w:rsidRDefault="00724DA6" w:rsidP="00FF126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Pr="003707BA">
        <w:rPr>
          <w:rFonts w:ascii="Times New Roman" w:hAnsi="Times New Roman" w:cs="Times New Roman"/>
          <w:i/>
          <w:iCs/>
          <w:sz w:val="24"/>
          <w:szCs w:val="24"/>
        </w:rPr>
        <w:t>Output SPSS 26 (data diolah, 2026)</w:t>
      </w:r>
    </w:p>
    <w:p w14:paraId="294BBA7B" w14:textId="71DA1E55" w:rsidR="00C50207" w:rsidRDefault="00744ECA" w:rsidP="008F4FA3">
      <w:pPr>
        <w:spacing w:after="0" w:line="480" w:lineRule="auto"/>
        <w:ind w:firstLine="709"/>
        <w:contextualSpacing/>
        <w:jc w:val="both"/>
        <w:rPr>
          <w:rFonts w:ascii="Times New Roman" w:hAnsi="Times New Roman" w:cs="Times New Roman"/>
          <w:sz w:val="24"/>
          <w:szCs w:val="24"/>
        </w:rPr>
      </w:pPr>
      <w:r w:rsidRPr="00744ECA">
        <w:rPr>
          <w:rFonts w:ascii="Times New Roman" w:hAnsi="Times New Roman" w:cs="Times New Roman"/>
          <w:sz w:val="24"/>
          <w:szCs w:val="24"/>
        </w:rPr>
        <w:t>Berdasarkan gambar grafik histogram 4.1. di atas maka dapat dilihat bahwa pola data yang menyebar di sekitar garis diagonal dan mengikuti arah garis diagonal. Hal ini berarti data yang dipergunakan dalam penelitian ini berdistribusi normal dan memadai untuk diuji.</w:t>
      </w:r>
    </w:p>
    <w:p w14:paraId="6E91B428" w14:textId="77777777" w:rsidR="00C91CAD" w:rsidRDefault="00C91CAD" w:rsidP="008F4FA3">
      <w:pPr>
        <w:spacing w:after="0" w:line="480" w:lineRule="auto"/>
        <w:ind w:firstLine="709"/>
        <w:contextualSpacing/>
        <w:jc w:val="both"/>
        <w:rPr>
          <w:rFonts w:ascii="Times New Roman" w:hAnsi="Times New Roman" w:cs="Times New Roman"/>
          <w:sz w:val="24"/>
          <w:szCs w:val="24"/>
        </w:rPr>
      </w:pPr>
    </w:p>
    <w:p w14:paraId="3958BA49" w14:textId="4873AD80" w:rsidR="00744ECA" w:rsidRDefault="00744ECA" w:rsidP="00AC526E">
      <w:pPr>
        <w:pStyle w:val="Heading3"/>
      </w:pPr>
      <w:bookmarkStart w:id="179" w:name="_Toc223131041"/>
      <w:r w:rsidRPr="00AC526E">
        <w:rPr>
          <w:rStyle w:val="Heading3Char"/>
          <w:b/>
          <w:bCs/>
        </w:rPr>
        <w:t>4.2.2.2</w:t>
      </w:r>
      <w:r w:rsidR="00AC526E" w:rsidRPr="00AC526E">
        <w:rPr>
          <w:rStyle w:val="Heading3Char"/>
          <w:b/>
          <w:bCs/>
        </w:rPr>
        <w:t>.</w:t>
      </w:r>
      <w:r w:rsidR="00AC526E">
        <w:t xml:space="preserve"> </w:t>
      </w:r>
      <w:r w:rsidRPr="00744ECA">
        <w:t>Uji Multikolinearitas</w:t>
      </w:r>
      <w:bookmarkEnd w:id="179"/>
    </w:p>
    <w:p w14:paraId="7E41E025" w14:textId="36514263" w:rsidR="0069136B" w:rsidRPr="006B672F" w:rsidRDefault="00744ECA" w:rsidP="00785239">
      <w:pPr>
        <w:spacing w:after="0" w:line="480" w:lineRule="auto"/>
        <w:ind w:firstLine="709"/>
        <w:contextualSpacing/>
        <w:jc w:val="both"/>
        <w:rPr>
          <w:rFonts w:ascii="Times New Roman" w:hAnsi="Times New Roman" w:cs="Times New Roman"/>
          <w:sz w:val="24"/>
          <w:szCs w:val="24"/>
        </w:rPr>
      </w:pPr>
      <w:r w:rsidRPr="00744ECA">
        <w:rPr>
          <w:rFonts w:ascii="Times New Roman" w:hAnsi="Times New Roman" w:cs="Times New Roman"/>
          <w:sz w:val="24"/>
          <w:szCs w:val="24"/>
        </w:rPr>
        <w:t>Uji multikolinearitas bertujuan untuk menguji apakah dalam ada korelasi atau kemiripan antar variabel independen. Dalam penelitian ini dilakukan dengan melihat nilai tolerance dan Variance Inflation Factor (VIF). Ada atau tidaknya gejala multikolinearitas dapat diliha</w:t>
      </w:r>
      <w:r w:rsidR="00B93A18">
        <w:rPr>
          <w:rFonts w:ascii="Times New Roman" w:hAnsi="Times New Roman" w:cs="Times New Roman"/>
          <w:sz w:val="24"/>
          <w:szCs w:val="24"/>
        </w:rPr>
        <w:t>t</w:t>
      </w:r>
      <w:r w:rsidRPr="00744ECA">
        <w:rPr>
          <w:rFonts w:ascii="Times New Roman" w:hAnsi="Times New Roman" w:cs="Times New Roman"/>
          <w:sz w:val="24"/>
          <w:szCs w:val="24"/>
        </w:rPr>
        <w:t xml:space="preserve"> dari nilai tolerance 0.10 atau sama dengan VIF </w:t>
      </w:r>
      <w:r w:rsidRPr="00744ECA">
        <w:rPr>
          <w:rFonts w:ascii="Times New Roman" w:hAnsi="Times New Roman" w:cs="Times New Roman"/>
          <w:sz w:val="24"/>
          <w:szCs w:val="24"/>
        </w:rPr>
        <w:lastRenderedPageBreak/>
        <w:t>kisaran 1-10, maka hal ini menunjukan tidak ada gejala multikolinearitas dalam penelitian. Hasil uji multikolinearitas dalam penelitian ini dapat dilihat dari tabel berikut:</w:t>
      </w:r>
    </w:p>
    <w:p w14:paraId="4C0F427B" w14:textId="07E65AB6" w:rsidR="003707BA" w:rsidRPr="003707BA" w:rsidRDefault="003707BA" w:rsidP="003707BA">
      <w:pPr>
        <w:pStyle w:val="Caption"/>
        <w:keepNext/>
        <w:spacing w:after="0"/>
        <w:rPr>
          <w:rFonts w:ascii="Times New Roman" w:hAnsi="Times New Roman" w:cs="Times New Roman"/>
          <w:b/>
          <w:bCs/>
          <w:i w:val="0"/>
          <w:iCs w:val="0"/>
          <w:color w:val="auto"/>
          <w:sz w:val="24"/>
          <w:szCs w:val="24"/>
        </w:rPr>
      </w:pPr>
      <w:bookmarkStart w:id="180" w:name="_Toc223131557"/>
      <w:bookmarkStart w:id="181" w:name="_Toc223131816"/>
      <w:bookmarkStart w:id="182" w:name="_Toc223132151"/>
      <w:bookmarkStart w:id="183" w:name="_Toc225814513"/>
      <w:r w:rsidRPr="003707BA">
        <w:rPr>
          <w:rFonts w:ascii="Times New Roman" w:hAnsi="Times New Roman" w:cs="Times New Roman"/>
          <w:b/>
          <w:bCs/>
          <w:i w:val="0"/>
          <w:iCs w:val="0"/>
          <w:color w:val="auto"/>
          <w:sz w:val="24"/>
          <w:szCs w:val="24"/>
        </w:rPr>
        <w:t xml:space="preserve">Tabel 4. </w:t>
      </w:r>
      <w:r w:rsidRPr="003707BA">
        <w:rPr>
          <w:rFonts w:ascii="Times New Roman" w:hAnsi="Times New Roman" w:cs="Times New Roman"/>
          <w:b/>
          <w:bCs/>
          <w:i w:val="0"/>
          <w:iCs w:val="0"/>
          <w:color w:val="auto"/>
          <w:sz w:val="24"/>
          <w:szCs w:val="24"/>
        </w:rPr>
        <w:fldChar w:fldCharType="begin"/>
      </w:r>
      <w:r w:rsidRPr="003707BA">
        <w:rPr>
          <w:rFonts w:ascii="Times New Roman" w:hAnsi="Times New Roman" w:cs="Times New Roman"/>
          <w:b/>
          <w:bCs/>
          <w:i w:val="0"/>
          <w:iCs w:val="0"/>
          <w:color w:val="auto"/>
          <w:sz w:val="24"/>
          <w:szCs w:val="24"/>
        </w:rPr>
        <w:instrText xml:space="preserve"> SEQ Tabel_4. \* ARABIC </w:instrText>
      </w:r>
      <w:r w:rsidRPr="003707BA">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4</w:t>
      </w:r>
      <w:r w:rsidRPr="003707BA">
        <w:rPr>
          <w:rFonts w:ascii="Times New Roman" w:hAnsi="Times New Roman" w:cs="Times New Roman"/>
          <w:b/>
          <w:bCs/>
          <w:i w:val="0"/>
          <w:iCs w:val="0"/>
          <w:color w:val="auto"/>
          <w:sz w:val="24"/>
          <w:szCs w:val="24"/>
        </w:rPr>
        <w:fldChar w:fldCharType="end"/>
      </w:r>
      <w:r w:rsidRPr="003707BA">
        <w:rPr>
          <w:rFonts w:ascii="Times New Roman" w:hAnsi="Times New Roman" w:cs="Times New Roman"/>
          <w:b/>
          <w:bCs/>
          <w:i w:val="0"/>
          <w:iCs w:val="0"/>
          <w:color w:val="auto"/>
          <w:sz w:val="24"/>
          <w:szCs w:val="24"/>
        </w:rPr>
        <w:t xml:space="preserve"> Hasil Uji Multikolinearitas</w:t>
      </w:r>
      <w:bookmarkEnd w:id="180"/>
      <w:bookmarkEnd w:id="181"/>
      <w:bookmarkEnd w:id="182"/>
      <w:bookmarkEnd w:id="183"/>
    </w:p>
    <w:tbl>
      <w:tblPr>
        <w:tblStyle w:val="TableGrid"/>
        <w:tblW w:w="8080" w:type="dxa"/>
        <w:tblInd w:w="-5" w:type="dxa"/>
        <w:tblLook w:val="0000" w:firstRow="0" w:lastRow="0" w:firstColumn="0" w:lastColumn="0" w:noHBand="0" w:noVBand="0"/>
      </w:tblPr>
      <w:tblGrid>
        <w:gridCol w:w="456"/>
        <w:gridCol w:w="2749"/>
        <w:gridCol w:w="2324"/>
        <w:gridCol w:w="2551"/>
      </w:tblGrid>
      <w:tr w:rsidR="006B672F" w:rsidRPr="006B672F" w14:paraId="0DB79270" w14:textId="77777777" w:rsidTr="002C77C1">
        <w:tc>
          <w:tcPr>
            <w:tcW w:w="0" w:type="auto"/>
            <w:gridSpan w:val="2"/>
            <w:vMerge w:val="restart"/>
          </w:tcPr>
          <w:p w14:paraId="4ED6DFD6" w14:textId="77777777" w:rsidR="006B672F" w:rsidRPr="006B672F" w:rsidRDefault="006B672F" w:rsidP="0016390F">
            <w:pPr>
              <w:autoSpaceDE w:val="0"/>
              <w:autoSpaceDN w:val="0"/>
              <w:adjustRightInd w:val="0"/>
              <w:ind w:left="60" w:right="60"/>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Model</w:t>
            </w:r>
          </w:p>
        </w:tc>
        <w:tc>
          <w:tcPr>
            <w:tcW w:w="4875" w:type="dxa"/>
            <w:gridSpan w:val="2"/>
          </w:tcPr>
          <w:p w14:paraId="2455E179" w14:textId="77777777" w:rsidR="006B672F" w:rsidRPr="006B672F" w:rsidRDefault="006B672F" w:rsidP="0016390F">
            <w:pPr>
              <w:autoSpaceDE w:val="0"/>
              <w:autoSpaceDN w:val="0"/>
              <w:adjustRightInd w:val="0"/>
              <w:ind w:left="60" w:right="60"/>
              <w:jc w:val="center"/>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Collinearity Statistics</w:t>
            </w:r>
          </w:p>
        </w:tc>
      </w:tr>
      <w:tr w:rsidR="006B672F" w:rsidRPr="006B672F" w14:paraId="1C7D8452" w14:textId="77777777" w:rsidTr="002C77C1">
        <w:tc>
          <w:tcPr>
            <w:tcW w:w="0" w:type="auto"/>
            <w:gridSpan w:val="2"/>
            <w:vMerge/>
          </w:tcPr>
          <w:p w14:paraId="56797DFF" w14:textId="77777777" w:rsidR="006B672F" w:rsidRPr="006B672F" w:rsidRDefault="006B672F" w:rsidP="0016390F">
            <w:pPr>
              <w:autoSpaceDE w:val="0"/>
              <w:autoSpaceDN w:val="0"/>
              <w:adjustRightInd w:val="0"/>
              <w:rPr>
                <w:rFonts w:ascii="Times New Roman" w:hAnsi="Times New Roman" w:cs="Times New Roman"/>
                <w:kern w:val="0"/>
                <w:sz w:val="24"/>
                <w:szCs w:val="24"/>
                <w:lang w:val="en-ID"/>
              </w:rPr>
            </w:pPr>
          </w:p>
        </w:tc>
        <w:tc>
          <w:tcPr>
            <w:tcW w:w="2324" w:type="dxa"/>
          </w:tcPr>
          <w:p w14:paraId="0DE37908" w14:textId="77777777" w:rsidR="006B672F" w:rsidRPr="006B672F" w:rsidRDefault="006B672F" w:rsidP="0016390F">
            <w:pPr>
              <w:autoSpaceDE w:val="0"/>
              <w:autoSpaceDN w:val="0"/>
              <w:adjustRightInd w:val="0"/>
              <w:ind w:left="60" w:right="60"/>
              <w:jc w:val="center"/>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Tolerance</w:t>
            </w:r>
          </w:p>
        </w:tc>
        <w:tc>
          <w:tcPr>
            <w:tcW w:w="2551" w:type="dxa"/>
          </w:tcPr>
          <w:p w14:paraId="6AA6CFC4" w14:textId="77777777" w:rsidR="006B672F" w:rsidRPr="006B672F" w:rsidRDefault="006B672F" w:rsidP="0016390F">
            <w:pPr>
              <w:autoSpaceDE w:val="0"/>
              <w:autoSpaceDN w:val="0"/>
              <w:adjustRightInd w:val="0"/>
              <w:ind w:left="60" w:right="60"/>
              <w:jc w:val="center"/>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VIF</w:t>
            </w:r>
          </w:p>
        </w:tc>
      </w:tr>
      <w:tr w:rsidR="006B672F" w:rsidRPr="006B672F" w14:paraId="34B7BCE0" w14:textId="77777777" w:rsidTr="002C77C1">
        <w:tc>
          <w:tcPr>
            <w:tcW w:w="0" w:type="auto"/>
            <w:vMerge w:val="restart"/>
          </w:tcPr>
          <w:p w14:paraId="164A09C5" w14:textId="77777777" w:rsidR="006B672F" w:rsidRPr="006B672F" w:rsidRDefault="006B672F" w:rsidP="0016390F">
            <w:pPr>
              <w:autoSpaceDE w:val="0"/>
              <w:autoSpaceDN w:val="0"/>
              <w:adjustRightInd w:val="0"/>
              <w:ind w:left="60" w:right="60"/>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1</w:t>
            </w:r>
          </w:p>
        </w:tc>
        <w:tc>
          <w:tcPr>
            <w:tcW w:w="0" w:type="auto"/>
          </w:tcPr>
          <w:p w14:paraId="31658516" w14:textId="77777777" w:rsidR="006B672F" w:rsidRPr="006B672F" w:rsidRDefault="006B672F" w:rsidP="0016390F">
            <w:pPr>
              <w:autoSpaceDE w:val="0"/>
              <w:autoSpaceDN w:val="0"/>
              <w:adjustRightInd w:val="0"/>
              <w:ind w:left="60" w:right="60"/>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Total Asset Turnover</w:t>
            </w:r>
          </w:p>
        </w:tc>
        <w:tc>
          <w:tcPr>
            <w:tcW w:w="2324" w:type="dxa"/>
          </w:tcPr>
          <w:p w14:paraId="1EAF7183" w14:textId="77777777" w:rsidR="006B672F" w:rsidRPr="006B672F" w:rsidRDefault="006B672F" w:rsidP="0016390F">
            <w:pPr>
              <w:autoSpaceDE w:val="0"/>
              <w:autoSpaceDN w:val="0"/>
              <w:adjustRightInd w:val="0"/>
              <w:ind w:left="60" w:right="60"/>
              <w:jc w:val="right"/>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.808</w:t>
            </w:r>
          </w:p>
        </w:tc>
        <w:tc>
          <w:tcPr>
            <w:tcW w:w="2551" w:type="dxa"/>
          </w:tcPr>
          <w:p w14:paraId="4BA2843C" w14:textId="77777777" w:rsidR="006B672F" w:rsidRPr="006B672F" w:rsidRDefault="006B672F" w:rsidP="0016390F">
            <w:pPr>
              <w:autoSpaceDE w:val="0"/>
              <w:autoSpaceDN w:val="0"/>
              <w:adjustRightInd w:val="0"/>
              <w:ind w:left="60" w:right="60"/>
              <w:jc w:val="right"/>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1.237</w:t>
            </w:r>
          </w:p>
        </w:tc>
      </w:tr>
      <w:tr w:rsidR="006B672F" w:rsidRPr="006B672F" w14:paraId="3A27B257" w14:textId="77777777" w:rsidTr="002C77C1">
        <w:tc>
          <w:tcPr>
            <w:tcW w:w="0" w:type="auto"/>
            <w:vMerge/>
          </w:tcPr>
          <w:p w14:paraId="07D5B75E" w14:textId="77777777" w:rsidR="006B672F" w:rsidRPr="006B672F" w:rsidRDefault="006B672F" w:rsidP="0016390F">
            <w:pPr>
              <w:autoSpaceDE w:val="0"/>
              <w:autoSpaceDN w:val="0"/>
              <w:adjustRightInd w:val="0"/>
              <w:rPr>
                <w:rFonts w:ascii="Times New Roman" w:hAnsi="Times New Roman" w:cs="Times New Roman"/>
                <w:kern w:val="0"/>
                <w:sz w:val="24"/>
                <w:szCs w:val="24"/>
                <w:lang w:val="en-ID"/>
              </w:rPr>
            </w:pPr>
          </w:p>
        </w:tc>
        <w:tc>
          <w:tcPr>
            <w:tcW w:w="0" w:type="auto"/>
          </w:tcPr>
          <w:p w14:paraId="2CE84A65" w14:textId="77777777" w:rsidR="006B672F" w:rsidRPr="006B672F" w:rsidRDefault="006B672F" w:rsidP="0016390F">
            <w:pPr>
              <w:autoSpaceDE w:val="0"/>
              <w:autoSpaceDN w:val="0"/>
              <w:adjustRightInd w:val="0"/>
              <w:ind w:left="60" w:right="60"/>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Struktur Modal</w:t>
            </w:r>
          </w:p>
        </w:tc>
        <w:tc>
          <w:tcPr>
            <w:tcW w:w="2324" w:type="dxa"/>
          </w:tcPr>
          <w:p w14:paraId="667AD5D6" w14:textId="77777777" w:rsidR="006B672F" w:rsidRPr="006B672F" w:rsidRDefault="006B672F" w:rsidP="0016390F">
            <w:pPr>
              <w:autoSpaceDE w:val="0"/>
              <w:autoSpaceDN w:val="0"/>
              <w:adjustRightInd w:val="0"/>
              <w:ind w:left="60" w:right="60"/>
              <w:jc w:val="right"/>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.806</w:t>
            </w:r>
          </w:p>
        </w:tc>
        <w:tc>
          <w:tcPr>
            <w:tcW w:w="2551" w:type="dxa"/>
          </w:tcPr>
          <w:p w14:paraId="116A6815" w14:textId="77777777" w:rsidR="006B672F" w:rsidRPr="006B672F" w:rsidRDefault="006B672F" w:rsidP="0016390F">
            <w:pPr>
              <w:autoSpaceDE w:val="0"/>
              <w:autoSpaceDN w:val="0"/>
              <w:adjustRightInd w:val="0"/>
              <w:ind w:left="60" w:right="60"/>
              <w:jc w:val="right"/>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1.240</w:t>
            </w:r>
          </w:p>
        </w:tc>
      </w:tr>
      <w:tr w:rsidR="006B672F" w:rsidRPr="006B672F" w14:paraId="35960B8F" w14:textId="77777777" w:rsidTr="002C77C1">
        <w:tc>
          <w:tcPr>
            <w:tcW w:w="0" w:type="auto"/>
            <w:vMerge/>
          </w:tcPr>
          <w:p w14:paraId="1FF17CBD" w14:textId="77777777" w:rsidR="006B672F" w:rsidRPr="006B672F" w:rsidRDefault="006B672F" w:rsidP="0016390F">
            <w:pPr>
              <w:autoSpaceDE w:val="0"/>
              <w:autoSpaceDN w:val="0"/>
              <w:adjustRightInd w:val="0"/>
              <w:rPr>
                <w:rFonts w:ascii="Times New Roman" w:hAnsi="Times New Roman" w:cs="Times New Roman"/>
                <w:kern w:val="0"/>
                <w:sz w:val="24"/>
                <w:szCs w:val="24"/>
                <w:lang w:val="en-ID"/>
              </w:rPr>
            </w:pPr>
          </w:p>
        </w:tc>
        <w:tc>
          <w:tcPr>
            <w:tcW w:w="0" w:type="auto"/>
          </w:tcPr>
          <w:p w14:paraId="0E4B1CEE" w14:textId="77777777" w:rsidR="006B672F" w:rsidRPr="006B672F" w:rsidRDefault="006B672F" w:rsidP="0016390F">
            <w:pPr>
              <w:autoSpaceDE w:val="0"/>
              <w:autoSpaceDN w:val="0"/>
              <w:adjustRightInd w:val="0"/>
              <w:ind w:left="60" w:right="60"/>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Manajemen Modal Kerja</w:t>
            </w:r>
          </w:p>
        </w:tc>
        <w:tc>
          <w:tcPr>
            <w:tcW w:w="2324" w:type="dxa"/>
          </w:tcPr>
          <w:p w14:paraId="72A187C3" w14:textId="77777777" w:rsidR="006B672F" w:rsidRPr="006B672F" w:rsidRDefault="006B672F" w:rsidP="0016390F">
            <w:pPr>
              <w:autoSpaceDE w:val="0"/>
              <w:autoSpaceDN w:val="0"/>
              <w:adjustRightInd w:val="0"/>
              <w:ind w:left="60" w:right="60"/>
              <w:jc w:val="right"/>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.996</w:t>
            </w:r>
          </w:p>
        </w:tc>
        <w:tc>
          <w:tcPr>
            <w:tcW w:w="2551" w:type="dxa"/>
          </w:tcPr>
          <w:p w14:paraId="39E2319C" w14:textId="77777777" w:rsidR="006B672F" w:rsidRPr="006B672F" w:rsidRDefault="006B672F" w:rsidP="0016390F">
            <w:pPr>
              <w:autoSpaceDE w:val="0"/>
              <w:autoSpaceDN w:val="0"/>
              <w:adjustRightInd w:val="0"/>
              <w:ind w:left="60" w:right="60"/>
              <w:jc w:val="right"/>
              <w:rPr>
                <w:rFonts w:ascii="Times New Roman" w:hAnsi="Times New Roman" w:cs="Times New Roman"/>
                <w:kern w:val="0"/>
                <w:sz w:val="24"/>
                <w:szCs w:val="24"/>
                <w:lang w:val="en-ID"/>
              </w:rPr>
            </w:pPr>
            <w:r w:rsidRPr="006B672F">
              <w:rPr>
                <w:rFonts w:ascii="Times New Roman" w:hAnsi="Times New Roman" w:cs="Times New Roman"/>
                <w:kern w:val="0"/>
                <w:sz w:val="24"/>
                <w:szCs w:val="24"/>
                <w:lang w:val="en-ID"/>
              </w:rPr>
              <w:t>1.004</w:t>
            </w:r>
          </w:p>
        </w:tc>
      </w:tr>
    </w:tbl>
    <w:p w14:paraId="3AAFA06E" w14:textId="6C32A955" w:rsidR="006B672F" w:rsidRDefault="00724DA6" w:rsidP="008F4FA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Pr="003707BA">
        <w:rPr>
          <w:rFonts w:ascii="Times New Roman" w:hAnsi="Times New Roman" w:cs="Times New Roman"/>
          <w:i/>
          <w:iCs/>
          <w:sz w:val="24"/>
          <w:szCs w:val="24"/>
        </w:rPr>
        <w:t>Output SPSS 26 (data diolah, 2026)</w:t>
      </w:r>
    </w:p>
    <w:p w14:paraId="4A96C29C" w14:textId="2809ACF3" w:rsidR="00C50207" w:rsidRDefault="003579FA" w:rsidP="008F4FA3">
      <w:pPr>
        <w:spacing w:after="0" w:line="480" w:lineRule="auto"/>
        <w:ind w:firstLine="709"/>
        <w:contextualSpacing/>
        <w:jc w:val="both"/>
        <w:rPr>
          <w:rFonts w:ascii="Times New Roman" w:hAnsi="Times New Roman" w:cs="Times New Roman"/>
          <w:sz w:val="24"/>
          <w:szCs w:val="24"/>
        </w:rPr>
      </w:pPr>
      <w:r w:rsidRPr="003579FA">
        <w:rPr>
          <w:rFonts w:ascii="Times New Roman" w:hAnsi="Times New Roman" w:cs="Times New Roman"/>
          <w:sz w:val="24"/>
          <w:szCs w:val="24"/>
        </w:rPr>
        <w:t>Berdasarkan tabel dari hasil pengujian pada tabel 4.</w:t>
      </w:r>
      <w:r w:rsidR="0021043C">
        <w:rPr>
          <w:rFonts w:ascii="Times New Roman" w:hAnsi="Times New Roman" w:cs="Times New Roman"/>
          <w:sz w:val="24"/>
          <w:szCs w:val="24"/>
        </w:rPr>
        <w:t>4</w:t>
      </w:r>
      <w:r w:rsidRPr="003579FA">
        <w:rPr>
          <w:rFonts w:ascii="Times New Roman" w:hAnsi="Times New Roman" w:cs="Times New Roman"/>
          <w:sz w:val="24"/>
          <w:szCs w:val="24"/>
        </w:rPr>
        <w:t xml:space="preserve"> di atas membuktikan bahwa setiap variabel independen dalam penelitian ini memiliki nilai VIF dan Tolerance sebagai berikut : </w:t>
      </w:r>
    </w:p>
    <w:p w14:paraId="5D68E72F" w14:textId="54163951" w:rsidR="003579FA" w:rsidRPr="003579FA" w:rsidRDefault="004F0CF9">
      <w:pPr>
        <w:pStyle w:val="ListParagraph"/>
        <w:numPr>
          <w:ilvl w:val="0"/>
          <w:numId w:val="1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TATO</w:t>
      </w:r>
      <w:r w:rsidR="003579FA" w:rsidRPr="003579FA">
        <w:rPr>
          <w:rFonts w:ascii="Times New Roman" w:hAnsi="Times New Roman" w:cs="Times New Roman"/>
          <w:sz w:val="24"/>
          <w:szCs w:val="24"/>
        </w:rPr>
        <w:t xml:space="preserve"> (X</w:t>
      </w:r>
      <w:r w:rsidR="003579FA" w:rsidRPr="00BA33E5">
        <w:rPr>
          <w:rFonts w:ascii="Times New Roman" w:hAnsi="Times New Roman" w:cs="Times New Roman"/>
          <w:sz w:val="24"/>
          <w:szCs w:val="24"/>
          <w:vertAlign w:val="subscript"/>
        </w:rPr>
        <w:t>1</w:t>
      </w:r>
      <w:r w:rsidR="003579FA" w:rsidRPr="003579FA">
        <w:rPr>
          <w:rFonts w:ascii="Times New Roman" w:hAnsi="Times New Roman" w:cs="Times New Roman"/>
          <w:sz w:val="24"/>
          <w:szCs w:val="24"/>
        </w:rPr>
        <w:t xml:space="preserve">) memiliki nilai VIF sebesar </w:t>
      </w:r>
      <w:r w:rsidR="002042A6" w:rsidRPr="006B672F">
        <w:rPr>
          <w:rFonts w:ascii="Times New Roman" w:hAnsi="Times New Roman" w:cs="Times New Roman"/>
          <w:kern w:val="0"/>
          <w:sz w:val="24"/>
          <w:szCs w:val="24"/>
          <w:lang w:val="en-ID"/>
        </w:rPr>
        <w:t>1</w:t>
      </w:r>
      <w:r w:rsidR="002042A6">
        <w:rPr>
          <w:rFonts w:ascii="Times New Roman" w:hAnsi="Times New Roman" w:cs="Times New Roman"/>
          <w:kern w:val="0"/>
          <w:sz w:val="24"/>
          <w:szCs w:val="24"/>
          <w:lang w:val="en-ID"/>
        </w:rPr>
        <w:t>,</w:t>
      </w:r>
      <w:r w:rsidR="002042A6" w:rsidRPr="006B672F">
        <w:rPr>
          <w:rFonts w:ascii="Times New Roman" w:hAnsi="Times New Roman" w:cs="Times New Roman"/>
          <w:kern w:val="0"/>
          <w:sz w:val="24"/>
          <w:szCs w:val="24"/>
          <w:lang w:val="en-ID"/>
        </w:rPr>
        <w:t>237</w:t>
      </w:r>
      <w:r w:rsidR="002042A6">
        <w:rPr>
          <w:rFonts w:ascii="Times New Roman" w:hAnsi="Times New Roman" w:cs="Times New Roman"/>
          <w:kern w:val="0"/>
          <w:sz w:val="24"/>
          <w:szCs w:val="24"/>
          <w:lang w:val="en-ID"/>
        </w:rPr>
        <w:t xml:space="preserve"> </w:t>
      </w:r>
      <w:r w:rsidR="003579FA" w:rsidRPr="003579FA">
        <w:rPr>
          <w:rFonts w:ascii="Times New Roman" w:hAnsi="Times New Roman" w:cs="Times New Roman"/>
          <w:sz w:val="24"/>
          <w:szCs w:val="24"/>
        </w:rPr>
        <w:t>&lt; 10, dan nilai tolerance 0,8</w:t>
      </w:r>
      <w:r w:rsidR="002042A6">
        <w:rPr>
          <w:rFonts w:ascii="Times New Roman" w:hAnsi="Times New Roman" w:cs="Times New Roman"/>
          <w:sz w:val="24"/>
          <w:szCs w:val="24"/>
        </w:rPr>
        <w:t>08</w:t>
      </w:r>
      <w:r w:rsidR="003579FA" w:rsidRPr="003579FA">
        <w:rPr>
          <w:rFonts w:ascii="Times New Roman" w:hAnsi="Times New Roman" w:cs="Times New Roman"/>
          <w:sz w:val="24"/>
          <w:szCs w:val="24"/>
        </w:rPr>
        <w:t xml:space="preserve"> &gt; 0,10. Hal ini berarti variabel </w:t>
      </w:r>
      <w:r w:rsidR="002042A6">
        <w:rPr>
          <w:rFonts w:ascii="Times New Roman" w:hAnsi="Times New Roman" w:cs="Times New Roman"/>
          <w:sz w:val="24"/>
          <w:szCs w:val="24"/>
        </w:rPr>
        <w:t xml:space="preserve">TATO </w:t>
      </w:r>
      <w:r w:rsidR="003579FA" w:rsidRPr="003579FA">
        <w:rPr>
          <w:rFonts w:ascii="Times New Roman" w:hAnsi="Times New Roman" w:cs="Times New Roman"/>
          <w:sz w:val="24"/>
          <w:szCs w:val="24"/>
        </w:rPr>
        <w:t>tidak memiliki gejala multikolinearitas.</w:t>
      </w:r>
    </w:p>
    <w:p w14:paraId="0CC1C0CA" w14:textId="6895863B" w:rsidR="003579FA" w:rsidRPr="003579FA" w:rsidRDefault="004F0CF9">
      <w:pPr>
        <w:pStyle w:val="ListParagraph"/>
        <w:numPr>
          <w:ilvl w:val="0"/>
          <w:numId w:val="1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Struktur Modal </w:t>
      </w:r>
      <w:r w:rsidR="003579FA" w:rsidRPr="003579FA">
        <w:rPr>
          <w:rFonts w:ascii="Times New Roman" w:hAnsi="Times New Roman" w:cs="Times New Roman"/>
          <w:sz w:val="24"/>
          <w:szCs w:val="24"/>
        </w:rPr>
        <w:t xml:space="preserve"> (X</w:t>
      </w:r>
      <w:r w:rsidR="003579FA" w:rsidRPr="00BA33E5">
        <w:rPr>
          <w:rFonts w:ascii="Times New Roman" w:hAnsi="Times New Roman" w:cs="Times New Roman"/>
          <w:sz w:val="24"/>
          <w:szCs w:val="24"/>
          <w:vertAlign w:val="subscript"/>
        </w:rPr>
        <w:t>2</w:t>
      </w:r>
      <w:r w:rsidR="003579FA" w:rsidRPr="003579FA">
        <w:rPr>
          <w:rFonts w:ascii="Times New Roman" w:hAnsi="Times New Roman" w:cs="Times New Roman"/>
          <w:sz w:val="24"/>
          <w:szCs w:val="24"/>
        </w:rPr>
        <w:t xml:space="preserve">) memiliki nilai VIF sebesar </w:t>
      </w:r>
      <w:r w:rsidR="002042A6" w:rsidRPr="002042A6">
        <w:rPr>
          <w:rFonts w:ascii="Times New Roman" w:hAnsi="Times New Roman" w:cs="Times New Roman"/>
          <w:sz w:val="24"/>
          <w:szCs w:val="24"/>
        </w:rPr>
        <w:t>1</w:t>
      </w:r>
      <w:r w:rsidR="002042A6">
        <w:rPr>
          <w:rFonts w:ascii="Times New Roman" w:hAnsi="Times New Roman" w:cs="Times New Roman"/>
          <w:sz w:val="24"/>
          <w:szCs w:val="24"/>
        </w:rPr>
        <w:t>,</w:t>
      </w:r>
      <w:r w:rsidR="002042A6" w:rsidRPr="002042A6">
        <w:rPr>
          <w:rFonts w:ascii="Times New Roman" w:hAnsi="Times New Roman" w:cs="Times New Roman"/>
          <w:sz w:val="24"/>
          <w:szCs w:val="24"/>
        </w:rPr>
        <w:t>240</w:t>
      </w:r>
      <w:r w:rsidR="002042A6">
        <w:rPr>
          <w:rFonts w:ascii="Times New Roman" w:hAnsi="Times New Roman" w:cs="Times New Roman"/>
          <w:sz w:val="24"/>
          <w:szCs w:val="24"/>
        </w:rPr>
        <w:t xml:space="preserve"> </w:t>
      </w:r>
      <w:r w:rsidR="003579FA" w:rsidRPr="003579FA">
        <w:rPr>
          <w:rFonts w:ascii="Times New Roman" w:hAnsi="Times New Roman" w:cs="Times New Roman"/>
          <w:sz w:val="24"/>
          <w:szCs w:val="24"/>
        </w:rPr>
        <w:t>&lt; 10, dan nilai tolerance 0.</w:t>
      </w:r>
      <w:r w:rsidR="002042A6">
        <w:rPr>
          <w:rFonts w:ascii="Times New Roman" w:hAnsi="Times New Roman" w:cs="Times New Roman"/>
          <w:sz w:val="24"/>
          <w:szCs w:val="24"/>
        </w:rPr>
        <w:t>8</w:t>
      </w:r>
      <w:r w:rsidR="003579FA" w:rsidRPr="003579FA">
        <w:rPr>
          <w:rFonts w:ascii="Times New Roman" w:hAnsi="Times New Roman" w:cs="Times New Roman"/>
          <w:sz w:val="24"/>
          <w:szCs w:val="24"/>
        </w:rPr>
        <w:t xml:space="preserve">06 &gt; 0,10. Hal ini berarti variabel </w:t>
      </w:r>
      <w:r w:rsidR="002042A6">
        <w:rPr>
          <w:rFonts w:ascii="Times New Roman" w:hAnsi="Times New Roman" w:cs="Times New Roman"/>
          <w:sz w:val="24"/>
          <w:szCs w:val="24"/>
        </w:rPr>
        <w:t xml:space="preserve">Struktur Modal </w:t>
      </w:r>
      <w:r w:rsidR="003579FA" w:rsidRPr="003579FA">
        <w:rPr>
          <w:rFonts w:ascii="Times New Roman" w:hAnsi="Times New Roman" w:cs="Times New Roman"/>
          <w:sz w:val="24"/>
          <w:szCs w:val="24"/>
        </w:rPr>
        <w:t xml:space="preserve">tidak memiliki gejala multikolinearitas. </w:t>
      </w:r>
    </w:p>
    <w:p w14:paraId="623D4B5C" w14:textId="430577CA" w:rsidR="00984AB5" w:rsidRDefault="004F0CF9">
      <w:pPr>
        <w:pStyle w:val="ListParagraph"/>
        <w:numPr>
          <w:ilvl w:val="0"/>
          <w:numId w:val="16"/>
        </w:numPr>
        <w:spacing w:after="0" w:line="480" w:lineRule="auto"/>
        <w:ind w:left="426"/>
        <w:jc w:val="both"/>
        <w:rPr>
          <w:rFonts w:ascii="Times New Roman" w:hAnsi="Times New Roman" w:cs="Times New Roman"/>
          <w:sz w:val="24"/>
          <w:szCs w:val="24"/>
        </w:rPr>
      </w:pPr>
      <w:r w:rsidRPr="006B672F">
        <w:rPr>
          <w:rFonts w:ascii="Times New Roman" w:hAnsi="Times New Roman" w:cs="Times New Roman"/>
          <w:kern w:val="0"/>
          <w:sz w:val="24"/>
          <w:szCs w:val="24"/>
          <w:lang w:val="en-ID"/>
        </w:rPr>
        <w:t>Manajemen Modal Kerja</w:t>
      </w:r>
      <w:r w:rsidRPr="003579FA">
        <w:rPr>
          <w:rFonts w:ascii="Times New Roman" w:hAnsi="Times New Roman" w:cs="Times New Roman"/>
          <w:sz w:val="24"/>
          <w:szCs w:val="24"/>
        </w:rPr>
        <w:t xml:space="preserve"> </w:t>
      </w:r>
      <w:r w:rsidR="003579FA" w:rsidRPr="003579FA">
        <w:rPr>
          <w:rFonts w:ascii="Times New Roman" w:hAnsi="Times New Roman" w:cs="Times New Roman"/>
          <w:sz w:val="24"/>
          <w:szCs w:val="24"/>
        </w:rPr>
        <w:t>(X</w:t>
      </w:r>
      <w:r w:rsidR="003579FA" w:rsidRPr="00BA33E5">
        <w:rPr>
          <w:rFonts w:ascii="Times New Roman" w:hAnsi="Times New Roman" w:cs="Times New Roman"/>
          <w:sz w:val="24"/>
          <w:szCs w:val="24"/>
          <w:vertAlign w:val="subscript"/>
        </w:rPr>
        <w:t>3</w:t>
      </w:r>
      <w:r w:rsidR="003579FA" w:rsidRPr="003579FA">
        <w:rPr>
          <w:rFonts w:ascii="Times New Roman" w:hAnsi="Times New Roman" w:cs="Times New Roman"/>
          <w:sz w:val="24"/>
          <w:szCs w:val="24"/>
        </w:rPr>
        <w:t xml:space="preserve">) memiliki nilai VIF sebesar </w:t>
      </w:r>
      <w:r w:rsidR="002042A6" w:rsidRPr="006B672F">
        <w:rPr>
          <w:rFonts w:ascii="Times New Roman" w:hAnsi="Times New Roman" w:cs="Times New Roman"/>
          <w:kern w:val="0"/>
          <w:sz w:val="24"/>
          <w:szCs w:val="24"/>
          <w:lang w:val="en-ID"/>
        </w:rPr>
        <w:t>1</w:t>
      </w:r>
      <w:r w:rsidR="002042A6">
        <w:rPr>
          <w:rFonts w:ascii="Times New Roman" w:hAnsi="Times New Roman" w:cs="Times New Roman"/>
          <w:kern w:val="0"/>
          <w:sz w:val="24"/>
          <w:szCs w:val="24"/>
          <w:lang w:val="en-ID"/>
        </w:rPr>
        <w:t>,</w:t>
      </w:r>
      <w:r w:rsidR="002042A6" w:rsidRPr="006B672F">
        <w:rPr>
          <w:rFonts w:ascii="Times New Roman" w:hAnsi="Times New Roman" w:cs="Times New Roman"/>
          <w:kern w:val="0"/>
          <w:sz w:val="24"/>
          <w:szCs w:val="24"/>
          <w:lang w:val="en-ID"/>
        </w:rPr>
        <w:t>004</w:t>
      </w:r>
      <w:r w:rsidR="002042A6">
        <w:rPr>
          <w:rFonts w:ascii="Times New Roman" w:hAnsi="Times New Roman" w:cs="Times New Roman"/>
          <w:kern w:val="0"/>
          <w:sz w:val="24"/>
          <w:szCs w:val="24"/>
          <w:lang w:val="en-ID"/>
        </w:rPr>
        <w:t xml:space="preserve"> </w:t>
      </w:r>
      <w:r w:rsidR="003579FA" w:rsidRPr="003579FA">
        <w:rPr>
          <w:rFonts w:ascii="Times New Roman" w:hAnsi="Times New Roman" w:cs="Times New Roman"/>
          <w:sz w:val="24"/>
          <w:szCs w:val="24"/>
        </w:rPr>
        <w:t>&lt; 10, dan nilai tolerance 0,</w:t>
      </w:r>
      <w:r w:rsidR="002042A6">
        <w:rPr>
          <w:rFonts w:ascii="Times New Roman" w:hAnsi="Times New Roman" w:cs="Times New Roman"/>
          <w:sz w:val="24"/>
          <w:szCs w:val="24"/>
        </w:rPr>
        <w:t>996</w:t>
      </w:r>
      <w:r w:rsidR="003579FA" w:rsidRPr="003579FA">
        <w:rPr>
          <w:rFonts w:ascii="Times New Roman" w:hAnsi="Times New Roman" w:cs="Times New Roman"/>
          <w:sz w:val="24"/>
          <w:szCs w:val="24"/>
        </w:rPr>
        <w:t xml:space="preserve"> &gt; 0,10. Hal ini membuktikan bahwa variabel </w:t>
      </w:r>
      <w:r w:rsidR="002042A6" w:rsidRPr="006B672F">
        <w:rPr>
          <w:rFonts w:ascii="Times New Roman" w:hAnsi="Times New Roman" w:cs="Times New Roman"/>
          <w:kern w:val="0"/>
          <w:sz w:val="24"/>
          <w:szCs w:val="24"/>
          <w:lang w:val="en-ID"/>
        </w:rPr>
        <w:t>Manajemen Modal Kerja</w:t>
      </w:r>
      <w:r w:rsidR="002042A6" w:rsidRPr="003579FA">
        <w:rPr>
          <w:rFonts w:ascii="Times New Roman" w:hAnsi="Times New Roman" w:cs="Times New Roman"/>
          <w:sz w:val="24"/>
          <w:szCs w:val="24"/>
        </w:rPr>
        <w:t xml:space="preserve"> </w:t>
      </w:r>
      <w:r w:rsidR="003579FA" w:rsidRPr="003579FA">
        <w:rPr>
          <w:rFonts w:ascii="Times New Roman" w:hAnsi="Times New Roman" w:cs="Times New Roman"/>
          <w:sz w:val="24"/>
          <w:szCs w:val="24"/>
        </w:rPr>
        <w:t>tidak memiliki gejala multikolinearitas</w:t>
      </w:r>
      <w:r w:rsidR="003579FA">
        <w:rPr>
          <w:rFonts w:ascii="Times New Roman" w:hAnsi="Times New Roman" w:cs="Times New Roman"/>
          <w:sz w:val="24"/>
          <w:szCs w:val="24"/>
        </w:rPr>
        <w:t>.</w:t>
      </w:r>
    </w:p>
    <w:p w14:paraId="3D15B8C8" w14:textId="45FD376A" w:rsidR="008F4FA3" w:rsidRDefault="003579FA" w:rsidP="008F4FA3">
      <w:pPr>
        <w:spacing w:after="0" w:line="480" w:lineRule="auto"/>
        <w:ind w:firstLine="709"/>
        <w:contextualSpacing/>
        <w:jc w:val="both"/>
        <w:rPr>
          <w:rFonts w:ascii="Times New Roman" w:hAnsi="Times New Roman" w:cs="Times New Roman"/>
          <w:sz w:val="24"/>
          <w:szCs w:val="24"/>
        </w:rPr>
      </w:pPr>
      <w:r w:rsidRPr="00984AB5">
        <w:rPr>
          <w:rFonts w:ascii="Times New Roman" w:hAnsi="Times New Roman" w:cs="Times New Roman"/>
          <w:sz w:val="24"/>
          <w:szCs w:val="24"/>
        </w:rPr>
        <w:t>Berdasarkan hasil dari pengujian tersebut dapat dilihat bahwa semua variabel independen memiliki nilai VIF &lt; 10 dan nilai tolerance &gt; 0,10. Hal ini membuktikan bahwa model regresi dalam penelitian ini tidak terjadi gejala multikolinearitas.</w:t>
      </w:r>
    </w:p>
    <w:p w14:paraId="189A5BAA" w14:textId="77777777" w:rsidR="00343775" w:rsidRDefault="00343775" w:rsidP="008F4FA3">
      <w:pPr>
        <w:spacing w:after="0" w:line="480" w:lineRule="auto"/>
        <w:ind w:firstLine="709"/>
        <w:contextualSpacing/>
        <w:jc w:val="both"/>
        <w:rPr>
          <w:rFonts w:ascii="Times New Roman" w:hAnsi="Times New Roman" w:cs="Times New Roman"/>
          <w:sz w:val="24"/>
          <w:szCs w:val="24"/>
        </w:rPr>
      </w:pPr>
    </w:p>
    <w:p w14:paraId="098AD055" w14:textId="77777777" w:rsidR="00C91CAD" w:rsidRPr="00984AB5" w:rsidRDefault="00C91CAD" w:rsidP="008F4FA3">
      <w:pPr>
        <w:spacing w:after="0" w:line="480" w:lineRule="auto"/>
        <w:ind w:firstLine="709"/>
        <w:contextualSpacing/>
        <w:jc w:val="both"/>
        <w:rPr>
          <w:rFonts w:ascii="Times New Roman" w:hAnsi="Times New Roman" w:cs="Times New Roman"/>
          <w:sz w:val="24"/>
          <w:szCs w:val="24"/>
        </w:rPr>
      </w:pPr>
    </w:p>
    <w:p w14:paraId="5ECB1DE0" w14:textId="43EECB52" w:rsidR="003579FA" w:rsidRDefault="003579FA" w:rsidP="00AC526E">
      <w:pPr>
        <w:pStyle w:val="Heading3"/>
      </w:pPr>
      <w:bookmarkStart w:id="184" w:name="_Toc223131042"/>
      <w:r w:rsidRPr="00AC526E">
        <w:rPr>
          <w:rStyle w:val="Heading3Char"/>
          <w:b/>
          <w:bCs/>
        </w:rPr>
        <w:t>4.2.2.3</w:t>
      </w:r>
      <w:r w:rsidR="00AC526E" w:rsidRPr="00AC526E">
        <w:rPr>
          <w:rStyle w:val="Heading3Char"/>
          <w:b/>
          <w:bCs/>
        </w:rPr>
        <w:t xml:space="preserve">. </w:t>
      </w:r>
      <w:r>
        <w:t>Uji Heteroskedastisitas</w:t>
      </w:r>
      <w:bookmarkEnd w:id="184"/>
    </w:p>
    <w:p w14:paraId="2672B470" w14:textId="6F935AB5" w:rsidR="003579FA" w:rsidRPr="008F4FA3" w:rsidRDefault="00C306FE" w:rsidP="008F4FA3">
      <w:pPr>
        <w:spacing w:after="0" w:line="480" w:lineRule="auto"/>
        <w:ind w:firstLine="709"/>
        <w:contextualSpacing/>
        <w:jc w:val="both"/>
        <w:rPr>
          <w:rFonts w:ascii="Times New Roman" w:hAnsi="Times New Roman" w:cs="Times New Roman"/>
          <w:sz w:val="24"/>
          <w:szCs w:val="24"/>
        </w:rPr>
      </w:pPr>
      <w:r w:rsidRPr="00C306FE">
        <w:rPr>
          <w:rFonts w:ascii="Times New Roman" w:hAnsi="Times New Roman" w:cs="Times New Roman"/>
          <w:sz w:val="24"/>
          <w:szCs w:val="24"/>
        </w:rPr>
        <w:t>Uji heteroskedastisitas bertujuan untuk menguji apakah terjadi perbedaan antara variance dan residual dalam suatu observasi dengan observasi lainnya. Dalam penelitian ini gejala heteroskedastisitas diuji dengan pengujian scatter plot. Hasil dari uji heteroskedastisitas dalam penelitian ini dapat di lihat dari gambar 4.2. berikut :</w:t>
      </w:r>
    </w:p>
    <w:p w14:paraId="7D1258E0" w14:textId="7E7A9734" w:rsidR="00FF1264" w:rsidRDefault="006B672F" w:rsidP="00F575FF">
      <w:pPr>
        <w:autoSpaceDE w:val="0"/>
        <w:autoSpaceDN w:val="0"/>
        <w:adjustRightInd w:val="0"/>
        <w:spacing w:after="0" w:line="240" w:lineRule="auto"/>
        <w:jc w:val="center"/>
        <w:rPr>
          <w:rFonts w:ascii="Times New Roman" w:hAnsi="Times New Roman" w:cs="Times New Roman"/>
          <w:kern w:val="0"/>
          <w:sz w:val="24"/>
          <w:szCs w:val="24"/>
          <w:lang w:val="en-ID"/>
        </w:rPr>
      </w:pPr>
      <w:r>
        <w:rPr>
          <w:rFonts w:ascii="Times New Roman" w:hAnsi="Times New Roman" w:cs="Times New Roman"/>
          <w:noProof/>
          <w:kern w:val="0"/>
          <w:sz w:val="24"/>
          <w:szCs w:val="24"/>
          <w:lang w:val="en-ID"/>
        </w:rPr>
        <w:drawing>
          <wp:inline distT="0" distB="0" distL="0" distR="0" wp14:anchorId="6FCD2958" wp14:editId="3A2C8105">
            <wp:extent cx="4273617" cy="2606533"/>
            <wp:effectExtent l="0" t="0" r="0" b="3810"/>
            <wp:docPr id="997509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326" cy="2689914"/>
                    </a:xfrm>
                    <a:prstGeom prst="rect">
                      <a:avLst/>
                    </a:prstGeom>
                    <a:noFill/>
                    <a:ln>
                      <a:noFill/>
                    </a:ln>
                  </pic:spPr>
                </pic:pic>
              </a:graphicData>
            </a:graphic>
          </wp:inline>
        </w:drawing>
      </w:r>
    </w:p>
    <w:p w14:paraId="7E792F89" w14:textId="77777777" w:rsidR="00F575FF" w:rsidRDefault="00F575FF" w:rsidP="00F575FF">
      <w:pPr>
        <w:autoSpaceDE w:val="0"/>
        <w:autoSpaceDN w:val="0"/>
        <w:adjustRightInd w:val="0"/>
        <w:spacing w:after="0" w:line="240" w:lineRule="auto"/>
        <w:jc w:val="center"/>
        <w:rPr>
          <w:rFonts w:ascii="Times New Roman" w:hAnsi="Times New Roman" w:cs="Times New Roman"/>
          <w:kern w:val="0"/>
          <w:sz w:val="24"/>
          <w:szCs w:val="24"/>
          <w:lang w:val="en-ID"/>
        </w:rPr>
      </w:pPr>
    </w:p>
    <w:p w14:paraId="063AD06B" w14:textId="3A604AC9" w:rsidR="00FF1264" w:rsidRPr="00FF1264" w:rsidRDefault="00FF1264" w:rsidP="00F575FF">
      <w:pPr>
        <w:pStyle w:val="Caption"/>
        <w:keepNext/>
        <w:spacing w:after="0"/>
        <w:jc w:val="center"/>
        <w:rPr>
          <w:rFonts w:ascii="Times New Roman" w:hAnsi="Times New Roman" w:cs="Times New Roman"/>
          <w:b/>
          <w:bCs/>
          <w:color w:val="auto"/>
          <w:sz w:val="24"/>
          <w:szCs w:val="24"/>
        </w:rPr>
      </w:pPr>
      <w:bookmarkStart w:id="185" w:name="_Toc223131558"/>
      <w:bookmarkStart w:id="186" w:name="_Toc223131817"/>
      <w:bookmarkStart w:id="187" w:name="_Toc223132152"/>
      <w:bookmarkStart w:id="188" w:name="_Toc225814514"/>
      <w:r w:rsidRPr="0021043C">
        <w:rPr>
          <w:rFonts w:ascii="Times New Roman" w:hAnsi="Times New Roman" w:cs="Times New Roman"/>
          <w:b/>
          <w:bCs/>
          <w:color w:val="auto"/>
          <w:sz w:val="24"/>
          <w:szCs w:val="24"/>
        </w:rPr>
        <w:t xml:space="preserve">Gambar 4. </w:t>
      </w: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 SEQ Gambar_4. \* ARABIC </w:instrText>
      </w:r>
      <w:r>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2</w:t>
      </w:r>
      <w:r>
        <w:rPr>
          <w:rFonts w:ascii="Times New Roman" w:hAnsi="Times New Roman" w:cs="Times New Roman"/>
          <w:b/>
          <w:bCs/>
          <w:color w:val="auto"/>
          <w:sz w:val="24"/>
          <w:szCs w:val="24"/>
        </w:rPr>
        <w:fldChar w:fldCharType="end"/>
      </w:r>
      <w:r w:rsidRPr="0021043C">
        <w:rPr>
          <w:rFonts w:ascii="Times New Roman" w:hAnsi="Times New Roman" w:cs="Times New Roman"/>
          <w:b/>
          <w:bCs/>
          <w:color w:val="auto"/>
          <w:sz w:val="24"/>
          <w:szCs w:val="24"/>
        </w:rPr>
        <w:t xml:space="preserve"> Hasil Uji Heteroskedastisitas</w:t>
      </w:r>
      <w:bookmarkEnd w:id="185"/>
      <w:bookmarkEnd w:id="186"/>
      <w:bookmarkEnd w:id="187"/>
      <w:bookmarkEnd w:id="188"/>
    </w:p>
    <w:p w14:paraId="3A33C319" w14:textId="62DAFD78" w:rsidR="00C50207" w:rsidRDefault="00FA2678" w:rsidP="00F575FF">
      <w:pPr>
        <w:spacing w:after="0" w:line="240" w:lineRule="auto"/>
        <w:jc w:val="center"/>
        <w:rPr>
          <w:rFonts w:ascii="Times New Roman" w:hAnsi="Times New Roman" w:cs="Times New Roman"/>
          <w:i/>
          <w:iCs/>
          <w:sz w:val="24"/>
          <w:szCs w:val="24"/>
        </w:rPr>
      </w:pPr>
      <w:r w:rsidRPr="00C50207">
        <w:rPr>
          <w:rFonts w:ascii="Times New Roman" w:hAnsi="Times New Roman" w:cs="Times New Roman"/>
          <w:i/>
          <w:iCs/>
          <w:sz w:val="24"/>
          <w:szCs w:val="24"/>
        </w:rPr>
        <w:t>Sumber: Output SPSS 26 (data diolah, 2026)</w:t>
      </w:r>
    </w:p>
    <w:p w14:paraId="20F74980" w14:textId="77777777" w:rsidR="00F575FF" w:rsidRPr="0069136B" w:rsidRDefault="00F575FF" w:rsidP="00F575FF">
      <w:pPr>
        <w:spacing w:after="0" w:line="240" w:lineRule="auto"/>
        <w:jc w:val="center"/>
        <w:rPr>
          <w:rFonts w:ascii="Times New Roman" w:hAnsi="Times New Roman" w:cs="Times New Roman"/>
          <w:i/>
          <w:iCs/>
          <w:sz w:val="24"/>
          <w:szCs w:val="24"/>
        </w:rPr>
      </w:pPr>
    </w:p>
    <w:p w14:paraId="255F88B1" w14:textId="08AFFDBE" w:rsidR="00C50207" w:rsidRDefault="00C306FE" w:rsidP="0069136B">
      <w:pPr>
        <w:spacing w:after="0" w:line="480" w:lineRule="auto"/>
        <w:ind w:firstLine="709"/>
        <w:contextualSpacing/>
        <w:jc w:val="both"/>
        <w:rPr>
          <w:rFonts w:ascii="Times New Roman" w:hAnsi="Times New Roman" w:cs="Times New Roman"/>
          <w:sz w:val="24"/>
          <w:szCs w:val="24"/>
        </w:rPr>
      </w:pPr>
      <w:r w:rsidRPr="00C306FE">
        <w:rPr>
          <w:rFonts w:ascii="Times New Roman" w:hAnsi="Times New Roman" w:cs="Times New Roman"/>
          <w:sz w:val="24"/>
          <w:szCs w:val="24"/>
        </w:rPr>
        <w:t>Berdasarkan gambar 4.2. diatas dapat dilihat bahwa pola data menyebar di atas atau di bawah angka 0, pola data tidak mengumpul di atas atau di bawah saja, pola data tidak membentuk gelombang yang melebar atau menyempit dan penyebaran titik-titik data tidak berpola. Hal tersebut berarti model regresi yang dipakai tidak terjadi gejala heteroskedastisitas</w:t>
      </w:r>
      <w:r>
        <w:rPr>
          <w:rFonts w:ascii="Times New Roman" w:hAnsi="Times New Roman" w:cs="Times New Roman"/>
          <w:sz w:val="24"/>
          <w:szCs w:val="24"/>
        </w:rPr>
        <w:t>.</w:t>
      </w:r>
    </w:p>
    <w:p w14:paraId="048C2BB8" w14:textId="77777777" w:rsidR="00C91CAD" w:rsidRDefault="00C91CAD" w:rsidP="0069136B">
      <w:pPr>
        <w:spacing w:after="0" w:line="480" w:lineRule="auto"/>
        <w:ind w:firstLine="709"/>
        <w:contextualSpacing/>
        <w:jc w:val="both"/>
        <w:rPr>
          <w:rFonts w:ascii="Times New Roman" w:hAnsi="Times New Roman" w:cs="Times New Roman"/>
          <w:sz w:val="24"/>
          <w:szCs w:val="24"/>
        </w:rPr>
      </w:pPr>
    </w:p>
    <w:p w14:paraId="4672F96A" w14:textId="77777777" w:rsidR="00343775" w:rsidRDefault="00343775" w:rsidP="0069136B">
      <w:pPr>
        <w:spacing w:after="0" w:line="480" w:lineRule="auto"/>
        <w:ind w:firstLine="709"/>
        <w:contextualSpacing/>
        <w:jc w:val="both"/>
        <w:rPr>
          <w:rFonts w:ascii="Times New Roman" w:hAnsi="Times New Roman" w:cs="Times New Roman"/>
          <w:sz w:val="24"/>
          <w:szCs w:val="24"/>
        </w:rPr>
      </w:pPr>
    </w:p>
    <w:p w14:paraId="61F324C2" w14:textId="548F8814" w:rsidR="00C306FE" w:rsidRDefault="00C306FE" w:rsidP="00AC526E">
      <w:pPr>
        <w:pStyle w:val="Heading3"/>
      </w:pPr>
      <w:bookmarkStart w:id="189" w:name="_Toc223131043"/>
      <w:r w:rsidRPr="00AC526E">
        <w:rPr>
          <w:rStyle w:val="Heading3Char"/>
          <w:b/>
          <w:bCs/>
        </w:rPr>
        <w:lastRenderedPageBreak/>
        <w:t>4.2.2.4</w:t>
      </w:r>
      <w:r w:rsidR="00AC526E" w:rsidRPr="00AC526E">
        <w:rPr>
          <w:rStyle w:val="Heading3Char"/>
          <w:b/>
          <w:bCs/>
        </w:rPr>
        <w:t>.</w:t>
      </w:r>
      <w:r w:rsidR="00AC526E">
        <w:t xml:space="preserve"> </w:t>
      </w:r>
      <w:r w:rsidRPr="00C306FE">
        <w:t>Uji Autokorelasi</w:t>
      </w:r>
      <w:bookmarkEnd w:id="189"/>
    </w:p>
    <w:p w14:paraId="2743D24E" w14:textId="68A822A0" w:rsidR="00C306FE" w:rsidRDefault="00C306FE" w:rsidP="008F4FA3">
      <w:pPr>
        <w:spacing w:after="0" w:line="480" w:lineRule="auto"/>
        <w:ind w:firstLine="709"/>
        <w:contextualSpacing/>
        <w:jc w:val="both"/>
        <w:rPr>
          <w:rFonts w:ascii="Times New Roman" w:hAnsi="Times New Roman" w:cs="Times New Roman"/>
          <w:sz w:val="24"/>
          <w:szCs w:val="24"/>
        </w:rPr>
      </w:pPr>
      <w:r w:rsidRPr="00C306FE">
        <w:rPr>
          <w:rFonts w:ascii="Times New Roman" w:hAnsi="Times New Roman" w:cs="Times New Roman"/>
          <w:sz w:val="24"/>
          <w:szCs w:val="24"/>
        </w:rPr>
        <w:t>Uji autokorelasi bertujuan untuk menguji ada atau tidaknya hubungan antara variabel pengganggu pada periode tertentu dengan variabel sebelumnya. Dalam penelitian ini uji autokorelasi dilakukan dengan menggunakan uji Durbin Watson. Hasil dari uji Durbin Watson dapat dilihat dari tabel berikut ini:</w:t>
      </w:r>
    </w:p>
    <w:p w14:paraId="637535F2" w14:textId="06022B59" w:rsidR="0021043C" w:rsidRPr="0021043C" w:rsidRDefault="0021043C" w:rsidP="0021043C">
      <w:pPr>
        <w:pStyle w:val="Caption"/>
        <w:keepNext/>
        <w:spacing w:after="0"/>
        <w:rPr>
          <w:rFonts w:ascii="Times New Roman" w:hAnsi="Times New Roman" w:cs="Times New Roman"/>
          <w:b/>
          <w:bCs/>
          <w:i w:val="0"/>
          <w:iCs w:val="0"/>
          <w:sz w:val="24"/>
          <w:szCs w:val="24"/>
        </w:rPr>
      </w:pPr>
      <w:bookmarkStart w:id="190" w:name="_Toc223131559"/>
      <w:bookmarkStart w:id="191" w:name="_Toc223131818"/>
      <w:bookmarkStart w:id="192" w:name="_Toc223132153"/>
      <w:bookmarkStart w:id="193" w:name="_Toc225814515"/>
      <w:r w:rsidRPr="0021043C">
        <w:rPr>
          <w:rFonts w:ascii="Times New Roman" w:hAnsi="Times New Roman" w:cs="Times New Roman"/>
          <w:b/>
          <w:bCs/>
          <w:i w:val="0"/>
          <w:iCs w:val="0"/>
          <w:color w:val="auto"/>
          <w:sz w:val="24"/>
          <w:szCs w:val="24"/>
        </w:rPr>
        <w:t xml:space="preserve">Tabel 4. </w:t>
      </w:r>
      <w:r w:rsidRPr="0021043C">
        <w:rPr>
          <w:rFonts w:ascii="Times New Roman" w:hAnsi="Times New Roman" w:cs="Times New Roman"/>
          <w:b/>
          <w:bCs/>
          <w:i w:val="0"/>
          <w:iCs w:val="0"/>
          <w:color w:val="auto"/>
          <w:sz w:val="24"/>
          <w:szCs w:val="24"/>
        </w:rPr>
        <w:fldChar w:fldCharType="begin"/>
      </w:r>
      <w:r w:rsidRPr="0021043C">
        <w:rPr>
          <w:rFonts w:ascii="Times New Roman" w:hAnsi="Times New Roman" w:cs="Times New Roman"/>
          <w:b/>
          <w:bCs/>
          <w:i w:val="0"/>
          <w:iCs w:val="0"/>
          <w:color w:val="auto"/>
          <w:sz w:val="24"/>
          <w:szCs w:val="24"/>
        </w:rPr>
        <w:instrText xml:space="preserve"> SEQ Tabel_4. \* ARABIC </w:instrText>
      </w:r>
      <w:r w:rsidRPr="0021043C">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5</w:t>
      </w:r>
      <w:r w:rsidRPr="0021043C">
        <w:rPr>
          <w:rFonts w:ascii="Times New Roman" w:hAnsi="Times New Roman" w:cs="Times New Roman"/>
          <w:b/>
          <w:bCs/>
          <w:i w:val="0"/>
          <w:iCs w:val="0"/>
          <w:color w:val="auto"/>
          <w:sz w:val="24"/>
          <w:szCs w:val="24"/>
        </w:rPr>
        <w:fldChar w:fldCharType="end"/>
      </w:r>
      <w:r w:rsidRPr="0021043C">
        <w:rPr>
          <w:rFonts w:ascii="Times New Roman" w:hAnsi="Times New Roman" w:cs="Times New Roman"/>
          <w:b/>
          <w:bCs/>
          <w:i w:val="0"/>
          <w:iCs w:val="0"/>
          <w:color w:val="auto"/>
          <w:sz w:val="24"/>
          <w:szCs w:val="24"/>
        </w:rPr>
        <w:t xml:space="preserve"> Hasil Uji Durbin Watson</w:t>
      </w:r>
      <w:bookmarkEnd w:id="190"/>
      <w:bookmarkEnd w:id="191"/>
      <w:bookmarkEnd w:id="192"/>
      <w:bookmarkEnd w:id="193"/>
    </w:p>
    <w:tbl>
      <w:tblPr>
        <w:tblW w:w="4673" w:type="dxa"/>
        <w:tblLook w:val="04A0" w:firstRow="1" w:lastRow="0" w:firstColumn="1" w:lastColumn="0" w:noHBand="0" w:noVBand="1"/>
      </w:tblPr>
      <w:tblGrid>
        <w:gridCol w:w="960"/>
        <w:gridCol w:w="3713"/>
      </w:tblGrid>
      <w:tr w:rsidR="00EF61A4" w:rsidRPr="0016253B" w14:paraId="11495CBC" w14:textId="77777777" w:rsidTr="00EF61A4">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0B37973" w14:textId="77777777" w:rsidR="00EF61A4" w:rsidRPr="0016253B" w:rsidRDefault="00EF61A4" w:rsidP="0016253B">
            <w:pPr>
              <w:spacing w:after="0" w:line="240" w:lineRule="auto"/>
              <w:jc w:val="center"/>
              <w:rPr>
                <w:rFonts w:ascii="Calibri" w:eastAsia="Times New Roman" w:hAnsi="Calibri" w:cs="Calibri"/>
                <w:color w:val="000000"/>
                <w:kern w:val="0"/>
                <w:lang w:val="en-ID" w:eastAsia="en-ID"/>
                <w14:ligatures w14:val="none"/>
              </w:rPr>
            </w:pPr>
            <w:r w:rsidRPr="0016253B">
              <w:rPr>
                <w:rFonts w:ascii="Calibri" w:eastAsia="Times New Roman" w:hAnsi="Calibri" w:cs="Calibri"/>
                <w:color w:val="000000"/>
                <w:kern w:val="0"/>
                <w:lang w:val="en-ID" w:eastAsia="en-ID"/>
                <w14:ligatures w14:val="none"/>
              </w:rPr>
              <w:t>Model</w:t>
            </w:r>
          </w:p>
        </w:tc>
        <w:tc>
          <w:tcPr>
            <w:tcW w:w="3713" w:type="dxa"/>
            <w:tcBorders>
              <w:top w:val="single" w:sz="4" w:space="0" w:color="auto"/>
              <w:left w:val="nil"/>
              <w:bottom w:val="single" w:sz="4" w:space="0" w:color="auto"/>
              <w:right w:val="single" w:sz="4" w:space="0" w:color="auto"/>
            </w:tcBorders>
            <w:noWrap/>
            <w:vAlign w:val="bottom"/>
            <w:hideMark/>
          </w:tcPr>
          <w:p w14:paraId="543F0901" w14:textId="77777777" w:rsidR="00EF61A4" w:rsidRPr="0016253B" w:rsidRDefault="00EF61A4" w:rsidP="0016253B">
            <w:pPr>
              <w:spacing w:after="0" w:line="240" w:lineRule="auto"/>
              <w:jc w:val="center"/>
              <w:rPr>
                <w:rFonts w:ascii="Calibri" w:eastAsia="Times New Roman" w:hAnsi="Calibri" w:cs="Calibri"/>
                <w:color w:val="000000"/>
                <w:kern w:val="0"/>
                <w:lang w:val="en-ID" w:eastAsia="en-ID"/>
                <w14:ligatures w14:val="none"/>
              </w:rPr>
            </w:pPr>
            <w:r w:rsidRPr="0016253B">
              <w:rPr>
                <w:rFonts w:ascii="Calibri" w:eastAsia="Times New Roman" w:hAnsi="Calibri" w:cs="Calibri"/>
                <w:color w:val="000000"/>
                <w:kern w:val="0"/>
                <w:lang w:val="en-ID" w:eastAsia="en-ID"/>
                <w14:ligatures w14:val="none"/>
              </w:rPr>
              <w:t>Durbin-Watson</w:t>
            </w:r>
          </w:p>
        </w:tc>
      </w:tr>
      <w:tr w:rsidR="00EF61A4" w:rsidRPr="0016253B" w14:paraId="4ED14A49" w14:textId="77777777" w:rsidTr="00EF61A4">
        <w:trPr>
          <w:trHeight w:val="290"/>
        </w:trPr>
        <w:tc>
          <w:tcPr>
            <w:tcW w:w="960" w:type="dxa"/>
            <w:tcBorders>
              <w:top w:val="nil"/>
              <w:left w:val="single" w:sz="4" w:space="0" w:color="auto"/>
              <w:bottom w:val="single" w:sz="4" w:space="0" w:color="auto"/>
              <w:right w:val="single" w:sz="4" w:space="0" w:color="auto"/>
            </w:tcBorders>
            <w:noWrap/>
            <w:vAlign w:val="bottom"/>
            <w:hideMark/>
          </w:tcPr>
          <w:p w14:paraId="467744F4" w14:textId="77777777" w:rsidR="00EF61A4" w:rsidRPr="0016253B" w:rsidRDefault="00EF61A4" w:rsidP="00984AB5">
            <w:pPr>
              <w:spacing w:after="0" w:line="240" w:lineRule="auto"/>
              <w:jc w:val="center"/>
              <w:rPr>
                <w:rFonts w:ascii="Calibri" w:eastAsia="Times New Roman" w:hAnsi="Calibri" w:cs="Calibri"/>
                <w:color w:val="000000"/>
                <w:kern w:val="0"/>
                <w:lang w:val="en-ID" w:eastAsia="en-ID"/>
                <w14:ligatures w14:val="none"/>
              </w:rPr>
            </w:pPr>
            <w:r w:rsidRPr="0016253B">
              <w:rPr>
                <w:rFonts w:ascii="Calibri" w:eastAsia="Times New Roman" w:hAnsi="Calibri" w:cs="Calibri"/>
                <w:color w:val="000000"/>
                <w:kern w:val="0"/>
                <w:lang w:val="en-ID" w:eastAsia="en-ID"/>
                <w14:ligatures w14:val="none"/>
              </w:rPr>
              <w:t>1</w:t>
            </w:r>
          </w:p>
        </w:tc>
        <w:tc>
          <w:tcPr>
            <w:tcW w:w="3713" w:type="dxa"/>
            <w:tcBorders>
              <w:top w:val="nil"/>
              <w:left w:val="nil"/>
              <w:bottom w:val="single" w:sz="4" w:space="0" w:color="auto"/>
              <w:right w:val="single" w:sz="4" w:space="0" w:color="auto"/>
            </w:tcBorders>
            <w:noWrap/>
            <w:vAlign w:val="bottom"/>
            <w:hideMark/>
          </w:tcPr>
          <w:p w14:paraId="3FAF9AC5" w14:textId="58F889CF" w:rsidR="00EF61A4" w:rsidRPr="0016253B" w:rsidRDefault="00EF61A4" w:rsidP="00984AB5">
            <w:pPr>
              <w:spacing w:after="0" w:line="240" w:lineRule="auto"/>
              <w:jc w:val="center"/>
              <w:rPr>
                <w:rFonts w:ascii="Calibri" w:eastAsia="Times New Roman" w:hAnsi="Calibri" w:cs="Calibri"/>
                <w:color w:val="000000"/>
                <w:kern w:val="0"/>
                <w:lang w:val="en-ID" w:eastAsia="en-ID"/>
                <w14:ligatures w14:val="none"/>
              </w:rPr>
            </w:pPr>
            <w:r w:rsidRPr="0016253B">
              <w:rPr>
                <w:rFonts w:ascii="Calibri" w:eastAsia="Times New Roman" w:hAnsi="Calibri" w:cs="Calibri"/>
                <w:color w:val="000000"/>
                <w:kern w:val="0"/>
                <w:lang w:val="en-ID" w:eastAsia="en-ID"/>
                <w14:ligatures w14:val="none"/>
              </w:rPr>
              <w:t>1.8</w:t>
            </w:r>
            <w:r w:rsidR="00C250D6">
              <w:rPr>
                <w:rFonts w:ascii="Calibri" w:eastAsia="Times New Roman" w:hAnsi="Calibri" w:cs="Calibri"/>
                <w:color w:val="000000"/>
                <w:kern w:val="0"/>
                <w:lang w:val="en-ID" w:eastAsia="en-ID"/>
                <w14:ligatures w14:val="none"/>
              </w:rPr>
              <w:t>2</w:t>
            </w:r>
            <w:r w:rsidRPr="0016253B">
              <w:rPr>
                <w:rFonts w:ascii="Calibri" w:eastAsia="Times New Roman" w:hAnsi="Calibri" w:cs="Calibri"/>
                <w:color w:val="000000"/>
                <w:kern w:val="0"/>
                <w:lang w:val="en-ID" w:eastAsia="en-ID"/>
                <w14:ligatures w14:val="none"/>
              </w:rPr>
              <w:t>8</w:t>
            </w:r>
          </w:p>
        </w:tc>
      </w:tr>
    </w:tbl>
    <w:p w14:paraId="1E2B76DC" w14:textId="5648605D" w:rsidR="00EF61A4" w:rsidRDefault="00724DA6" w:rsidP="008F4FA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Output SPSS 26 (data diolah, 2026)</w:t>
      </w:r>
    </w:p>
    <w:p w14:paraId="1712C906" w14:textId="5CC160CE" w:rsidR="00EF61A4" w:rsidRDefault="00EF61A4" w:rsidP="008F4FA3">
      <w:pPr>
        <w:spacing w:after="0" w:line="480" w:lineRule="auto"/>
        <w:ind w:firstLine="709"/>
        <w:contextualSpacing/>
        <w:jc w:val="both"/>
        <w:rPr>
          <w:rFonts w:ascii="Times New Roman" w:hAnsi="Times New Roman" w:cs="Times New Roman"/>
          <w:sz w:val="24"/>
          <w:szCs w:val="24"/>
        </w:rPr>
      </w:pPr>
      <w:r w:rsidRPr="00EF61A4">
        <w:rPr>
          <w:rFonts w:ascii="Times New Roman" w:hAnsi="Times New Roman" w:cs="Times New Roman"/>
          <w:sz w:val="24"/>
          <w:szCs w:val="24"/>
        </w:rPr>
        <w:t>Berdasarkan hasil pada tabel 4.</w:t>
      </w:r>
      <w:r w:rsidR="0021043C">
        <w:rPr>
          <w:rFonts w:ascii="Times New Roman" w:hAnsi="Times New Roman" w:cs="Times New Roman"/>
          <w:sz w:val="24"/>
          <w:szCs w:val="24"/>
        </w:rPr>
        <w:t>5</w:t>
      </w:r>
      <w:r w:rsidRPr="00EF61A4">
        <w:rPr>
          <w:rFonts w:ascii="Times New Roman" w:hAnsi="Times New Roman" w:cs="Times New Roman"/>
          <w:sz w:val="24"/>
          <w:szCs w:val="24"/>
        </w:rPr>
        <w:t xml:space="preserve"> di atas, maka dapat diketahui nilai dari durbin Watson atau d hitung sebesar </w:t>
      </w:r>
      <w:r w:rsidR="00B74DBB">
        <w:rPr>
          <w:rFonts w:ascii="Times New Roman" w:hAnsi="Times New Roman" w:cs="Times New Roman"/>
          <w:sz w:val="24"/>
          <w:szCs w:val="24"/>
        </w:rPr>
        <w:t>1,828</w:t>
      </w:r>
      <w:r w:rsidRPr="00EF61A4">
        <w:rPr>
          <w:rFonts w:ascii="Times New Roman" w:hAnsi="Times New Roman" w:cs="Times New Roman"/>
          <w:sz w:val="24"/>
          <w:szCs w:val="24"/>
        </w:rPr>
        <w:t xml:space="preserve"> Berdasarkan pada tabel durbin Watson dengan nilai signifikansi 0,05 (5%) dengan jumlah penelitian (n) adalah </w:t>
      </w:r>
      <w:r w:rsidR="00B74DBB">
        <w:rPr>
          <w:rFonts w:ascii="Times New Roman" w:hAnsi="Times New Roman" w:cs="Times New Roman"/>
          <w:sz w:val="24"/>
          <w:szCs w:val="24"/>
        </w:rPr>
        <w:t>40</w:t>
      </w:r>
      <w:r w:rsidRPr="00EF61A4">
        <w:rPr>
          <w:rFonts w:ascii="Times New Roman" w:hAnsi="Times New Roman" w:cs="Times New Roman"/>
          <w:sz w:val="24"/>
          <w:szCs w:val="24"/>
        </w:rPr>
        <w:t xml:space="preserve"> dan jumlah variabel independen (k) adalah </w:t>
      </w:r>
      <w:r w:rsidR="00B74DBB">
        <w:rPr>
          <w:rFonts w:ascii="Times New Roman" w:hAnsi="Times New Roman" w:cs="Times New Roman"/>
          <w:sz w:val="24"/>
          <w:szCs w:val="24"/>
        </w:rPr>
        <w:t>3</w:t>
      </w:r>
      <w:r w:rsidRPr="00EF61A4">
        <w:rPr>
          <w:rFonts w:ascii="Times New Roman" w:hAnsi="Times New Roman" w:cs="Times New Roman"/>
          <w:sz w:val="24"/>
          <w:szCs w:val="24"/>
        </w:rPr>
        <w:t xml:space="preserve"> maka di peroleh nilai dU = 1,</w:t>
      </w:r>
      <w:r w:rsidR="00B74DBB">
        <w:rPr>
          <w:rFonts w:ascii="Times New Roman" w:hAnsi="Times New Roman" w:cs="Times New Roman"/>
          <w:sz w:val="24"/>
          <w:szCs w:val="24"/>
        </w:rPr>
        <w:t>658</w:t>
      </w:r>
      <w:r w:rsidRPr="00EF61A4">
        <w:rPr>
          <w:rFonts w:ascii="Times New Roman" w:hAnsi="Times New Roman" w:cs="Times New Roman"/>
          <w:sz w:val="24"/>
          <w:szCs w:val="24"/>
        </w:rPr>
        <w:t>. Hasil penelitian dinyatakan tidak terdeteksi autokorelasi apabila nilai dU &lt; d &lt; 4-dU, pada penelitian ini hasil yang diperoleh adalah 1,</w:t>
      </w:r>
      <w:r w:rsidR="00B74DBB">
        <w:rPr>
          <w:rFonts w:ascii="Times New Roman" w:hAnsi="Times New Roman" w:cs="Times New Roman"/>
          <w:sz w:val="24"/>
          <w:szCs w:val="24"/>
        </w:rPr>
        <w:t>658</w:t>
      </w:r>
      <w:r w:rsidRPr="00EF61A4">
        <w:rPr>
          <w:rFonts w:ascii="Times New Roman" w:hAnsi="Times New Roman" w:cs="Times New Roman"/>
          <w:sz w:val="24"/>
          <w:szCs w:val="24"/>
        </w:rPr>
        <w:t xml:space="preserve"> &lt; 1,</w:t>
      </w:r>
      <w:r w:rsidR="00B74DBB">
        <w:rPr>
          <w:rFonts w:ascii="Times New Roman" w:hAnsi="Times New Roman" w:cs="Times New Roman"/>
          <w:sz w:val="24"/>
          <w:szCs w:val="24"/>
        </w:rPr>
        <w:t>828</w:t>
      </w:r>
      <w:r w:rsidRPr="00EF61A4">
        <w:rPr>
          <w:rFonts w:ascii="Times New Roman" w:hAnsi="Times New Roman" w:cs="Times New Roman"/>
          <w:sz w:val="24"/>
          <w:szCs w:val="24"/>
        </w:rPr>
        <w:t xml:space="preserve"> &lt; 2,</w:t>
      </w:r>
      <w:r w:rsidR="00B74DBB">
        <w:rPr>
          <w:rFonts w:ascii="Times New Roman" w:hAnsi="Times New Roman" w:cs="Times New Roman"/>
          <w:sz w:val="24"/>
          <w:szCs w:val="24"/>
        </w:rPr>
        <w:t>342</w:t>
      </w:r>
      <w:r w:rsidRPr="00EF61A4">
        <w:rPr>
          <w:rFonts w:ascii="Times New Roman" w:hAnsi="Times New Roman" w:cs="Times New Roman"/>
          <w:sz w:val="24"/>
          <w:szCs w:val="24"/>
        </w:rPr>
        <w:t>. Dari hasil tersebut membuktikan tidak terdapat gejala autokorelasi pada penelitian ini.</w:t>
      </w:r>
    </w:p>
    <w:p w14:paraId="5EED05AF" w14:textId="77777777" w:rsidR="00C91CAD" w:rsidRDefault="00C91CAD" w:rsidP="008F4FA3">
      <w:pPr>
        <w:spacing w:after="0" w:line="480" w:lineRule="auto"/>
        <w:ind w:firstLine="709"/>
        <w:contextualSpacing/>
        <w:jc w:val="both"/>
        <w:rPr>
          <w:rFonts w:ascii="Times New Roman" w:hAnsi="Times New Roman" w:cs="Times New Roman"/>
          <w:sz w:val="24"/>
          <w:szCs w:val="24"/>
        </w:rPr>
      </w:pPr>
    </w:p>
    <w:p w14:paraId="6AA2585D" w14:textId="43D96F28" w:rsidR="00EF61A4" w:rsidRDefault="00EF61A4" w:rsidP="00242E11">
      <w:pPr>
        <w:pStyle w:val="Heading3"/>
      </w:pPr>
      <w:bookmarkStart w:id="194" w:name="_Toc223131044"/>
      <w:r>
        <w:t>4.</w:t>
      </w:r>
      <w:r w:rsidR="00A56E91">
        <w:t>2.3</w:t>
      </w:r>
      <w:r w:rsidR="00AC526E">
        <w:t xml:space="preserve">.  </w:t>
      </w:r>
      <w:r w:rsidRPr="00EF61A4">
        <w:t>Analisis Regresi Linier Berganda</w:t>
      </w:r>
      <w:bookmarkEnd w:id="194"/>
    </w:p>
    <w:p w14:paraId="5AA7F0C3" w14:textId="0647AC79" w:rsidR="0021043C" w:rsidRPr="008F4FA3" w:rsidRDefault="00EF61A4" w:rsidP="008F4FA3">
      <w:pPr>
        <w:spacing w:after="0" w:line="480" w:lineRule="auto"/>
        <w:ind w:firstLine="709"/>
        <w:contextualSpacing/>
        <w:jc w:val="both"/>
        <w:rPr>
          <w:rFonts w:ascii="Times New Roman" w:hAnsi="Times New Roman" w:cs="Times New Roman"/>
          <w:sz w:val="24"/>
          <w:szCs w:val="24"/>
        </w:rPr>
      </w:pPr>
      <w:r w:rsidRPr="00931500">
        <w:rPr>
          <w:rFonts w:ascii="Times New Roman" w:hAnsi="Times New Roman" w:cs="Times New Roman"/>
          <w:sz w:val="24"/>
          <w:szCs w:val="24"/>
        </w:rPr>
        <w:t xml:space="preserve">Pada penelitian ini, menerapkan analisis regresi linear berganda guna menentukan seberapa jauh berbagai variabel bebas dapat mempengaruhi variabel tidak bebas. Berdasarkan hasil analisis regresi linier berganda yang dilaksanakan dengan </w:t>
      </w:r>
      <w:r w:rsidRPr="0094047E">
        <w:rPr>
          <w:rFonts w:ascii="Times New Roman" w:hAnsi="Times New Roman" w:cs="Times New Roman"/>
          <w:sz w:val="24"/>
          <w:szCs w:val="24"/>
        </w:rPr>
        <w:t xml:space="preserve">program </w:t>
      </w:r>
      <w:r w:rsidR="00931500" w:rsidRPr="0094047E">
        <w:rPr>
          <w:rFonts w:ascii="Times New Roman" w:hAnsi="Times New Roman" w:cs="Times New Roman"/>
          <w:sz w:val="24"/>
          <w:szCs w:val="24"/>
        </w:rPr>
        <w:t xml:space="preserve">SPSS 26, </w:t>
      </w:r>
      <w:r w:rsidR="008F4FA3">
        <w:rPr>
          <w:rFonts w:ascii="Times New Roman" w:hAnsi="Times New Roman" w:cs="Times New Roman"/>
          <w:sz w:val="24"/>
          <w:szCs w:val="24"/>
        </w:rPr>
        <w:t xml:space="preserve">dapat </w:t>
      </w:r>
      <w:r w:rsidR="00931500" w:rsidRPr="0094047E">
        <w:rPr>
          <w:rFonts w:ascii="Times New Roman" w:hAnsi="Times New Roman" w:cs="Times New Roman"/>
          <w:sz w:val="24"/>
          <w:szCs w:val="24"/>
        </w:rPr>
        <w:t>ditarik kesimpulan sebagai berikut</w:t>
      </w:r>
      <w:r w:rsidR="00931500" w:rsidRPr="008F4FA3">
        <w:rPr>
          <w:rFonts w:ascii="Times New Roman" w:hAnsi="Times New Roman" w:cs="Times New Roman"/>
          <w:sz w:val="24"/>
          <w:szCs w:val="24"/>
        </w:rPr>
        <w:t>:</w:t>
      </w:r>
    </w:p>
    <w:p w14:paraId="5CF46C81" w14:textId="6AD5D4A8" w:rsidR="0021043C" w:rsidRPr="0021043C" w:rsidRDefault="0021043C" w:rsidP="0021043C">
      <w:pPr>
        <w:pStyle w:val="Caption"/>
        <w:keepNext/>
        <w:rPr>
          <w:rFonts w:ascii="Times New Roman" w:hAnsi="Times New Roman" w:cs="Times New Roman"/>
          <w:b/>
          <w:bCs/>
          <w:i w:val="0"/>
          <w:iCs w:val="0"/>
          <w:color w:val="auto"/>
          <w:sz w:val="24"/>
          <w:szCs w:val="24"/>
        </w:rPr>
      </w:pPr>
      <w:bookmarkStart w:id="195" w:name="_Toc223131560"/>
      <w:bookmarkStart w:id="196" w:name="_Toc223131819"/>
      <w:bookmarkStart w:id="197" w:name="_Toc223132154"/>
      <w:bookmarkStart w:id="198" w:name="_Toc225814516"/>
      <w:r w:rsidRPr="0021043C">
        <w:rPr>
          <w:rFonts w:ascii="Times New Roman" w:hAnsi="Times New Roman" w:cs="Times New Roman"/>
          <w:b/>
          <w:bCs/>
          <w:i w:val="0"/>
          <w:iCs w:val="0"/>
          <w:color w:val="auto"/>
          <w:sz w:val="24"/>
          <w:szCs w:val="24"/>
        </w:rPr>
        <w:lastRenderedPageBreak/>
        <w:t xml:space="preserve">Tabel 4. </w:t>
      </w:r>
      <w:r w:rsidRPr="0021043C">
        <w:rPr>
          <w:rFonts w:ascii="Times New Roman" w:hAnsi="Times New Roman" w:cs="Times New Roman"/>
          <w:b/>
          <w:bCs/>
          <w:i w:val="0"/>
          <w:iCs w:val="0"/>
          <w:color w:val="auto"/>
          <w:sz w:val="24"/>
          <w:szCs w:val="24"/>
        </w:rPr>
        <w:fldChar w:fldCharType="begin"/>
      </w:r>
      <w:r w:rsidRPr="0021043C">
        <w:rPr>
          <w:rFonts w:ascii="Times New Roman" w:hAnsi="Times New Roman" w:cs="Times New Roman"/>
          <w:b/>
          <w:bCs/>
          <w:i w:val="0"/>
          <w:iCs w:val="0"/>
          <w:color w:val="auto"/>
          <w:sz w:val="24"/>
          <w:szCs w:val="24"/>
        </w:rPr>
        <w:instrText xml:space="preserve"> SEQ Tabel_4. \* ARABIC </w:instrText>
      </w:r>
      <w:r w:rsidRPr="0021043C">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6</w:t>
      </w:r>
      <w:r w:rsidRPr="0021043C">
        <w:rPr>
          <w:rFonts w:ascii="Times New Roman" w:hAnsi="Times New Roman" w:cs="Times New Roman"/>
          <w:b/>
          <w:bCs/>
          <w:i w:val="0"/>
          <w:iCs w:val="0"/>
          <w:color w:val="auto"/>
          <w:sz w:val="24"/>
          <w:szCs w:val="24"/>
        </w:rPr>
        <w:fldChar w:fldCharType="end"/>
      </w:r>
      <w:r w:rsidRPr="0021043C">
        <w:rPr>
          <w:rFonts w:ascii="Times New Roman" w:hAnsi="Times New Roman" w:cs="Times New Roman"/>
          <w:b/>
          <w:bCs/>
          <w:i w:val="0"/>
          <w:iCs w:val="0"/>
          <w:color w:val="auto"/>
          <w:sz w:val="24"/>
          <w:szCs w:val="24"/>
        </w:rPr>
        <w:t xml:space="preserve"> Hasil Analisis Regresi Linear Berganda</w:t>
      </w:r>
      <w:bookmarkEnd w:id="195"/>
      <w:bookmarkEnd w:id="196"/>
      <w:bookmarkEnd w:id="197"/>
      <w:bookmarkEnd w:id="198"/>
    </w:p>
    <w:tbl>
      <w:tblPr>
        <w:tblStyle w:val="TableGrid"/>
        <w:tblpPr w:leftFromText="180" w:rightFromText="180" w:vertAnchor="text" w:horzAnchor="margin" w:tblpXSpec="center" w:tblpY="-15"/>
        <w:tblW w:w="0" w:type="auto"/>
        <w:tblLook w:val="0000" w:firstRow="0" w:lastRow="0" w:firstColumn="0" w:lastColumn="0" w:noHBand="0" w:noVBand="0"/>
      </w:tblPr>
      <w:tblGrid>
        <w:gridCol w:w="456"/>
        <w:gridCol w:w="1749"/>
        <w:gridCol w:w="957"/>
        <w:gridCol w:w="1155"/>
        <w:gridCol w:w="1858"/>
        <w:gridCol w:w="996"/>
        <w:gridCol w:w="756"/>
      </w:tblGrid>
      <w:tr w:rsidR="00C250D6" w:rsidRPr="00C250D6" w14:paraId="27F253AC" w14:textId="77777777" w:rsidTr="0016390F">
        <w:tc>
          <w:tcPr>
            <w:tcW w:w="0" w:type="auto"/>
            <w:gridSpan w:val="2"/>
            <w:vMerge w:val="restart"/>
            <w:vAlign w:val="bottom"/>
          </w:tcPr>
          <w:p w14:paraId="41CFB6FA"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Model</w:t>
            </w:r>
          </w:p>
        </w:tc>
        <w:tc>
          <w:tcPr>
            <w:tcW w:w="0" w:type="auto"/>
            <w:gridSpan w:val="2"/>
          </w:tcPr>
          <w:p w14:paraId="58AB60A6"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Unstandardized Coefficients</w:t>
            </w:r>
          </w:p>
        </w:tc>
        <w:tc>
          <w:tcPr>
            <w:tcW w:w="0" w:type="auto"/>
          </w:tcPr>
          <w:p w14:paraId="41A79340"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Standardized Coefficients</w:t>
            </w:r>
          </w:p>
        </w:tc>
        <w:tc>
          <w:tcPr>
            <w:tcW w:w="0" w:type="auto"/>
            <w:vMerge w:val="restart"/>
            <w:vAlign w:val="bottom"/>
          </w:tcPr>
          <w:p w14:paraId="54C8DB03"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t</w:t>
            </w:r>
          </w:p>
        </w:tc>
        <w:tc>
          <w:tcPr>
            <w:tcW w:w="0" w:type="auto"/>
            <w:vMerge w:val="restart"/>
            <w:vAlign w:val="bottom"/>
          </w:tcPr>
          <w:p w14:paraId="3886D6FC"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Sig.</w:t>
            </w:r>
          </w:p>
        </w:tc>
      </w:tr>
      <w:tr w:rsidR="0016390F" w:rsidRPr="00C250D6" w14:paraId="44398665" w14:textId="77777777" w:rsidTr="0016390F">
        <w:tc>
          <w:tcPr>
            <w:tcW w:w="0" w:type="auto"/>
            <w:gridSpan w:val="2"/>
            <w:vMerge/>
            <w:vAlign w:val="bottom"/>
          </w:tcPr>
          <w:p w14:paraId="1680A3F6" w14:textId="77777777" w:rsidR="00C250D6" w:rsidRPr="00C250D6" w:rsidRDefault="00C250D6" w:rsidP="0016390F">
            <w:pPr>
              <w:autoSpaceDE w:val="0"/>
              <w:autoSpaceDN w:val="0"/>
              <w:adjustRightInd w:val="0"/>
              <w:jc w:val="center"/>
              <w:rPr>
                <w:rFonts w:ascii="Times New Roman" w:hAnsi="Times New Roman" w:cs="Times New Roman"/>
                <w:kern w:val="0"/>
                <w:sz w:val="24"/>
                <w:szCs w:val="24"/>
                <w:lang w:val="en-ID"/>
              </w:rPr>
            </w:pPr>
          </w:p>
        </w:tc>
        <w:tc>
          <w:tcPr>
            <w:tcW w:w="0" w:type="auto"/>
          </w:tcPr>
          <w:p w14:paraId="601EC9DD"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B</w:t>
            </w:r>
          </w:p>
        </w:tc>
        <w:tc>
          <w:tcPr>
            <w:tcW w:w="0" w:type="auto"/>
          </w:tcPr>
          <w:p w14:paraId="183317A7"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Std. Error</w:t>
            </w:r>
          </w:p>
        </w:tc>
        <w:tc>
          <w:tcPr>
            <w:tcW w:w="0" w:type="auto"/>
          </w:tcPr>
          <w:p w14:paraId="7B1F1883"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Beta</w:t>
            </w:r>
          </w:p>
        </w:tc>
        <w:tc>
          <w:tcPr>
            <w:tcW w:w="0" w:type="auto"/>
            <w:vMerge/>
          </w:tcPr>
          <w:p w14:paraId="72FC584A" w14:textId="77777777" w:rsidR="00C250D6" w:rsidRPr="00C250D6" w:rsidRDefault="00C250D6" w:rsidP="0016390F">
            <w:pPr>
              <w:autoSpaceDE w:val="0"/>
              <w:autoSpaceDN w:val="0"/>
              <w:adjustRightInd w:val="0"/>
              <w:jc w:val="center"/>
              <w:rPr>
                <w:rFonts w:ascii="Times New Roman" w:hAnsi="Times New Roman" w:cs="Times New Roman"/>
                <w:kern w:val="0"/>
                <w:sz w:val="24"/>
                <w:szCs w:val="24"/>
                <w:lang w:val="en-ID"/>
              </w:rPr>
            </w:pPr>
          </w:p>
        </w:tc>
        <w:tc>
          <w:tcPr>
            <w:tcW w:w="0" w:type="auto"/>
            <w:vMerge/>
          </w:tcPr>
          <w:p w14:paraId="55D41514" w14:textId="77777777" w:rsidR="00C250D6" w:rsidRPr="00C250D6" w:rsidRDefault="00C250D6" w:rsidP="0016390F">
            <w:pPr>
              <w:autoSpaceDE w:val="0"/>
              <w:autoSpaceDN w:val="0"/>
              <w:adjustRightInd w:val="0"/>
              <w:rPr>
                <w:rFonts w:ascii="Times New Roman" w:hAnsi="Times New Roman" w:cs="Times New Roman"/>
                <w:kern w:val="0"/>
                <w:sz w:val="24"/>
                <w:szCs w:val="24"/>
                <w:lang w:val="en-ID"/>
              </w:rPr>
            </w:pPr>
          </w:p>
        </w:tc>
      </w:tr>
      <w:tr w:rsidR="00C250D6" w:rsidRPr="00C250D6" w14:paraId="7183D127" w14:textId="77777777" w:rsidTr="0016390F">
        <w:tc>
          <w:tcPr>
            <w:tcW w:w="0" w:type="auto"/>
            <w:vMerge w:val="restart"/>
          </w:tcPr>
          <w:p w14:paraId="6DE59A45" w14:textId="77777777" w:rsidR="00C250D6" w:rsidRPr="00C250D6" w:rsidRDefault="00C250D6"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1</w:t>
            </w:r>
          </w:p>
        </w:tc>
        <w:tc>
          <w:tcPr>
            <w:tcW w:w="0" w:type="auto"/>
            <w:vAlign w:val="bottom"/>
          </w:tcPr>
          <w:p w14:paraId="1C5C3125" w14:textId="77777777" w:rsidR="00C250D6" w:rsidRPr="00C250D6" w:rsidRDefault="00C250D6"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(Constant)</w:t>
            </w:r>
          </w:p>
        </w:tc>
        <w:tc>
          <w:tcPr>
            <w:tcW w:w="0" w:type="auto"/>
          </w:tcPr>
          <w:p w14:paraId="17D61775"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6.087</w:t>
            </w:r>
          </w:p>
        </w:tc>
        <w:tc>
          <w:tcPr>
            <w:tcW w:w="0" w:type="auto"/>
          </w:tcPr>
          <w:p w14:paraId="0B4EB421"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.555</w:t>
            </w:r>
          </w:p>
        </w:tc>
        <w:tc>
          <w:tcPr>
            <w:tcW w:w="0" w:type="auto"/>
          </w:tcPr>
          <w:p w14:paraId="65611A8C" w14:textId="77777777" w:rsidR="00C250D6" w:rsidRPr="00C250D6" w:rsidRDefault="00C250D6" w:rsidP="0016390F">
            <w:pPr>
              <w:autoSpaceDE w:val="0"/>
              <w:autoSpaceDN w:val="0"/>
              <w:adjustRightInd w:val="0"/>
              <w:rPr>
                <w:rFonts w:ascii="Times New Roman" w:hAnsi="Times New Roman" w:cs="Times New Roman"/>
                <w:kern w:val="0"/>
                <w:sz w:val="24"/>
                <w:szCs w:val="24"/>
                <w:lang w:val="en-ID"/>
              </w:rPr>
            </w:pPr>
          </w:p>
        </w:tc>
        <w:tc>
          <w:tcPr>
            <w:tcW w:w="0" w:type="auto"/>
          </w:tcPr>
          <w:p w14:paraId="59444E6A"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10.964</w:t>
            </w:r>
          </w:p>
        </w:tc>
        <w:tc>
          <w:tcPr>
            <w:tcW w:w="0" w:type="auto"/>
          </w:tcPr>
          <w:p w14:paraId="2C812561"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.000</w:t>
            </w:r>
          </w:p>
        </w:tc>
      </w:tr>
      <w:tr w:rsidR="00C250D6" w:rsidRPr="00C250D6" w14:paraId="78C8A2E9" w14:textId="77777777" w:rsidTr="0016390F">
        <w:tc>
          <w:tcPr>
            <w:tcW w:w="0" w:type="auto"/>
            <w:vMerge/>
          </w:tcPr>
          <w:p w14:paraId="68FBB9FB" w14:textId="77777777" w:rsidR="00C250D6" w:rsidRPr="00C250D6" w:rsidRDefault="00C250D6" w:rsidP="0016390F">
            <w:pPr>
              <w:autoSpaceDE w:val="0"/>
              <w:autoSpaceDN w:val="0"/>
              <w:adjustRightInd w:val="0"/>
              <w:rPr>
                <w:rFonts w:ascii="Times New Roman" w:hAnsi="Times New Roman" w:cs="Times New Roman"/>
                <w:kern w:val="0"/>
                <w:sz w:val="24"/>
                <w:szCs w:val="24"/>
                <w:lang w:val="en-ID"/>
              </w:rPr>
            </w:pPr>
          </w:p>
        </w:tc>
        <w:tc>
          <w:tcPr>
            <w:tcW w:w="0" w:type="auto"/>
          </w:tcPr>
          <w:p w14:paraId="1C1AB2EB" w14:textId="77777777" w:rsidR="00C250D6" w:rsidRPr="00C250D6" w:rsidRDefault="00C250D6"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Total Asset Turnover</w:t>
            </w:r>
          </w:p>
        </w:tc>
        <w:tc>
          <w:tcPr>
            <w:tcW w:w="0" w:type="auto"/>
          </w:tcPr>
          <w:p w14:paraId="474EA7F4"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1.641</w:t>
            </w:r>
          </w:p>
        </w:tc>
        <w:tc>
          <w:tcPr>
            <w:tcW w:w="0" w:type="auto"/>
          </w:tcPr>
          <w:p w14:paraId="2F8E1987"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.613</w:t>
            </w:r>
          </w:p>
        </w:tc>
        <w:tc>
          <w:tcPr>
            <w:tcW w:w="0" w:type="auto"/>
          </w:tcPr>
          <w:p w14:paraId="79761A5E"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.344</w:t>
            </w:r>
          </w:p>
        </w:tc>
        <w:tc>
          <w:tcPr>
            <w:tcW w:w="0" w:type="auto"/>
          </w:tcPr>
          <w:p w14:paraId="42DE8F8B"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2.676</w:t>
            </w:r>
          </w:p>
        </w:tc>
        <w:tc>
          <w:tcPr>
            <w:tcW w:w="0" w:type="auto"/>
          </w:tcPr>
          <w:p w14:paraId="6F35AA06"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.011</w:t>
            </w:r>
          </w:p>
        </w:tc>
      </w:tr>
      <w:tr w:rsidR="00C250D6" w:rsidRPr="00C250D6" w14:paraId="3917ECD1" w14:textId="77777777" w:rsidTr="0016390F">
        <w:tc>
          <w:tcPr>
            <w:tcW w:w="0" w:type="auto"/>
            <w:vMerge/>
          </w:tcPr>
          <w:p w14:paraId="441EB2DD" w14:textId="77777777" w:rsidR="00C250D6" w:rsidRPr="00C250D6" w:rsidRDefault="00C250D6" w:rsidP="0016390F">
            <w:pPr>
              <w:autoSpaceDE w:val="0"/>
              <w:autoSpaceDN w:val="0"/>
              <w:adjustRightInd w:val="0"/>
              <w:rPr>
                <w:rFonts w:ascii="Times New Roman" w:hAnsi="Times New Roman" w:cs="Times New Roman"/>
                <w:kern w:val="0"/>
                <w:sz w:val="24"/>
                <w:szCs w:val="24"/>
                <w:lang w:val="en-ID"/>
              </w:rPr>
            </w:pPr>
          </w:p>
        </w:tc>
        <w:tc>
          <w:tcPr>
            <w:tcW w:w="0" w:type="auto"/>
          </w:tcPr>
          <w:p w14:paraId="68C0A99D" w14:textId="77777777" w:rsidR="00C250D6" w:rsidRPr="00C250D6" w:rsidRDefault="00C250D6"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Struktur Modal</w:t>
            </w:r>
          </w:p>
        </w:tc>
        <w:tc>
          <w:tcPr>
            <w:tcW w:w="0" w:type="auto"/>
          </w:tcPr>
          <w:p w14:paraId="4237EA5D"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-.713</w:t>
            </w:r>
          </w:p>
        </w:tc>
        <w:tc>
          <w:tcPr>
            <w:tcW w:w="0" w:type="auto"/>
          </w:tcPr>
          <w:p w14:paraId="7626D510"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.231</w:t>
            </w:r>
          </w:p>
        </w:tc>
        <w:tc>
          <w:tcPr>
            <w:tcW w:w="0" w:type="auto"/>
          </w:tcPr>
          <w:p w14:paraId="4AC8BA80"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-.396</w:t>
            </w:r>
          </w:p>
        </w:tc>
        <w:tc>
          <w:tcPr>
            <w:tcW w:w="0" w:type="auto"/>
          </w:tcPr>
          <w:p w14:paraId="11A7ABBA"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-3.080</w:t>
            </w:r>
          </w:p>
        </w:tc>
        <w:tc>
          <w:tcPr>
            <w:tcW w:w="0" w:type="auto"/>
          </w:tcPr>
          <w:p w14:paraId="6873AF46"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.004</w:t>
            </w:r>
          </w:p>
        </w:tc>
      </w:tr>
      <w:tr w:rsidR="00C250D6" w:rsidRPr="00C250D6" w14:paraId="0D12D6F3" w14:textId="77777777" w:rsidTr="0016390F">
        <w:tc>
          <w:tcPr>
            <w:tcW w:w="0" w:type="auto"/>
            <w:vMerge/>
          </w:tcPr>
          <w:p w14:paraId="65E4E657" w14:textId="77777777" w:rsidR="00C250D6" w:rsidRPr="00C250D6" w:rsidRDefault="00C250D6" w:rsidP="0016390F">
            <w:pPr>
              <w:autoSpaceDE w:val="0"/>
              <w:autoSpaceDN w:val="0"/>
              <w:adjustRightInd w:val="0"/>
              <w:rPr>
                <w:rFonts w:ascii="Times New Roman" w:hAnsi="Times New Roman" w:cs="Times New Roman"/>
                <w:kern w:val="0"/>
                <w:sz w:val="24"/>
                <w:szCs w:val="24"/>
                <w:lang w:val="en-ID"/>
              </w:rPr>
            </w:pPr>
          </w:p>
        </w:tc>
        <w:tc>
          <w:tcPr>
            <w:tcW w:w="0" w:type="auto"/>
          </w:tcPr>
          <w:p w14:paraId="19657E56" w14:textId="77777777" w:rsidR="00C250D6" w:rsidRPr="00C250D6" w:rsidRDefault="00C250D6"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Manajemen Modal Kerja</w:t>
            </w:r>
          </w:p>
        </w:tc>
        <w:tc>
          <w:tcPr>
            <w:tcW w:w="0" w:type="auto"/>
          </w:tcPr>
          <w:p w14:paraId="65AC5DD7"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-.004</w:t>
            </w:r>
          </w:p>
        </w:tc>
        <w:tc>
          <w:tcPr>
            <w:tcW w:w="0" w:type="auto"/>
          </w:tcPr>
          <w:p w14:paraId="2098EE94"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.001</w:t>
            </w:r>
          </w:p>
        </w:tc>
        <w:tc>
          <w:tcPr>
            <w:tcW w:w="0" w:type="auto"/>
          </w:tcPr>
          <w:p w14:paraId="260565B4"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-.337</w:t>
            </w:r>
          </w:p>
        </w:tc>
        <w:tc>
          <w:tcPr>
            <w:tcW w:w="0" w:type="auto"/>
          </w:tcPr>
          <w:p w14:paraId="381B7E3C"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-2.909</w:t>
            </w:r>
          </w:p>
        </w:tc>
        <w:tc>
          <w:tcPr>
            <w:tcW w:w="0" w:type="auto"/>
          </w:tcPr>
          <w:p w14:paraId="11C6A774" w14:textId="77777777" w:rsidR="00C250D6" w:rsidRPr="00C250D6" w:rsidRDefault="00C250D6"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.006</w:t>
            </w:r>
          </w:p>
        </w:tc>
      </w:tr>
    </w:tbl>
    <w:p w14:paraId="6B30B684" w14:textId="77777777" w:rsidR="0021043C" w:rsidRDefault="00724DA6" w:rsidP="008F4FA3">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Sumber: </w:t>
      </w:r>
      <w:r w:rsidRPr="0021043C">
        <w:rPr>
          <w:rFonts w:ascii="Times New Roman" w:hAnsi="Times New Roman" w:cs="Times New Roman"/>
          <w:i/>
          <w:iCs/>
          <w:sz w:val="24"/>
          <w:szCs w:val="24"/>
        </w:rPr>
        <w:t>Output SPSS 26 (data diolah, 2026)</w:t>
      </w:r>
    </w:p>
    <w:p w14:paraId="74077E30" w14:textId="5F58C2A9" w:rsidR="0094047E" w:rsidRPr="0094047E" w:rsidRDefault="0094047E" w:rsidP="008F4FA3">
      <w:pPr>
        <w:spacing w:after="0" w:line="480" w:lineRule="auto"/>
        <w:ind w:firstLine="709"/>
        <w:contextualSpacing/>
        <w:jc w:val="both"/>
        <w:rPr>
          <w:rFonts w:ascii="Times New Roman" w:hAnsi="Times New Roman" w:cs="Times New Roman"/>
          <w:sz w:val="24"/>
          <w:szCs w:val="24"/>
        </w:rPr>
      </w:pPr>
      <w:r w:rsidRPr="0094047E">
        <w:rPr>
          <w:rFonts w:ascii="Times New Roman" w:hAnsi="Times New Roman" w:cs="Times New Roman"/>
          <w:sz w:val="24"/>
          <w:szCs w:val="24"/>
        </w:rPr>
        <w:t xml:space="preserve">Berdasarkan hasil pengujian regresi linier berganda di atas dapat diketahui sebuah persamaan sebagai berikut: </w:t>
      </w:r>
    </w:p>
    <w:p w14:paraId="124A9B8A" w14:textId="268AA891" w:rsidR="0094047E" w:rsidRPr="00265ECB" w:rsidRDefault="00265ECB" w:rsidP="00265ECB">
      <w:pPr>
        <w:tabs>
          <w:tab w:val="left" w:pos="2410"/>
        </w:tabs>
        <w:spacing w:after="0" w:line="480" w:lineRule="auto"/>
        <w:contextualSpacing/>
        <w:rPr>
          <w:rFonts w:ascii="Times New Roman" w:hAnsi="Times New Roman" w:cs="Times New Roman"/>
          <w:iCs/>
          <w:sz w:val="24"/>
          <w:szCs w:val="24"/>
        </w:rPr>
      </w:pPr>
      <m:oMath>
        <m:r>
          <m:rPr>
            <m:sty m:val="p"/>
          </m:rPr>
          <w:rPr>
            <w:rFonts w:ascii="Cambria Math" w:eastAsiaTheme="minorEastAsia" w:hAnsi="Cambria Math" w:cs="Times New Roman"/>
            <w:sz w:val="24"/>
            <w:szCs w:val="24"/>
          </w:rPr>
          <m:t>Y=a+</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2</m:t>
            </m:r>
          </m:sub>
        </m:s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3</m:t>
            </m:r>
          </m:sub>
        </m:s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+e</m:t>
        </m:r>
      </m:oMath>
      <w:r w:rsidR="0094047E" w:rsidRPr="00265ECB">
        <w:rPr>
          <w:rFonts w:ascii="Times New Roman" w:hAnsi="Times New Roman" w:cs="Times New Roman"/>
          <w:iCs/>
          <w:sz w:val="24"/>
          <w:szCs w:val="24"/>
        </w:rPr>
        <w:t xml:space="preserve"> </w:t>
      </w:r>
    </w:p>
    <w:p w14:paraId="04701706" w14:textId="01DF22EF" w:rsidR="0094047E" w:rsidRPr="0094047E" w:rsidRDefault="0094047E" w:rsidP="0094047E">
      <w:pPr>
        <w:spacing w:line="480" w:lineRule="auto"/>
        <w:jc w:val="both"/>
        <w:rPr>
          <w:rFonts w:ascii="Times New Roman" w:hAnsi="Times New Roman" w:cs="Times New Roman"/>
          <w:sz w:val="24"/>
          <w:szCs w:val="24"/>
        </w:rPr>
      </w:pPr>
      <w:r w:rsidRPr="0094047E">
        <w:rPr>
          <w:rFonts w:ascii="Times New Roman" w:hAnsi="Times New Roman" w:cs="Times New Roman"/>
          <w:sz w:val="24"/>
          <w:szCs w:val="24"/>
        </w:rPr>
        <w:t xml:space="preserve">Y = </w:t>
      </w:r>
      <w:r w:rsidR="00B74DBB" w:rsidRPr="00C250D6">
        <w:rPr>
          <w:rFonts w:ascii="Times New Roman" w:hAnsi="Times New Roman" w:cs="Times New Roman"/>
          <w:sz w:val="24"/>
          <w:szCs w:val="24"/>
          <w:lang w:val="en-ID"/>
        </w:rPr>
        <w:t>6</w:t>
      </w:r>
      <w:r w:rsidR="00B74DBB">
        <w:rPr>
          <w:rFonts w:ascii="Times New Roman" w:hAnsi="Times New Roman" w:cs="Times New Roman"/>
          <w:sz w:val="24"/>
          <w:szCs w:val="24"/>
          <w:lang w:val="en-ID"/>
        </w:rPr>
        <w:t>,</w:t>
      </w:r>
      <w:r w:rsidR="00B74DBB" w:rsidRPr="00C250D6">
        <w:rPr>
          <w:rFonts w:ascii="Times New Roman" w:hAnsi="Times New Roman" w:cs="Times New Roman"/>
          <w:sz w:val="24"/>
          <w:szCs w:val="24"/>
          <w:lang w:val="en-ID"/>
        </w:rPr>
        <w:t>087</w:t>
      </w:r>
      <w:r w:rsidR="00B74DBB">
        <w:rPr>
          <w:rFonts w:ascii="Times New Roman" w:hAnsi="Times New Roman" w:cs="Times New Roman"/>
          <w:sz w:val="24"/>
          <w:szCs w:val="24"/>
          <w:lang w:val="en-ID"/>
        </w:rPr>
        <w:t xml:space="preserve"> </w:t>
      </w:r>
      <w:r w:rsidRPr="0094047E">
        <w:rPr>
          <w:rFonts w:ascii="Times New Roman" w:hAnsi="Times New Roman" w:cs="Times New Roman"/>
          <w:sz w:val="24"/>
          <w:szCs w:val="24"/>
        </w:rPr>
        <w:t xml:space="preserve">+ </w:t>
      </w:r>
      <w:r w:rsidR="00B74DBB" w:rsidRPr="00C250D6">
        <w:rPr>
          <w:rFonts w:ascii="Times New Roman" w:hAnsi="Times New Roman" w:cs="Times New Roman"/>
          <w:kern w:val="0"/>
          <w:sz w:val="24"/>
          <w:szCs w:val="24"/>
          <w:lang w:val="en-ID"/>
        </w:rPr>
        <w:t>1</w:t>
      </w:r>
      <w:r w:rsidR="00B74DBB">
        <w:rPr>
          <w:rFonts w:ascii="Times New Roman" w:hAnsi="Times New Roman" w:cs="Times New Roman"/>
          <w:kern w:val="0"/>
          <w:sz w:val="24"/>
          <w:szCs w:val="24"/>
          <w:lang w:val="en-ID"/>
        </w:rPr>
        <w:t>,</w:t>
      </w:r>
      <w:r w:rsidR="00B74DBB" w:rsidRPr="00C250D6">
        <w:rPr>
          <w:rFonts w:ascii="Times New Roman" w:hAnsi="Times New Roman" w:cs="Times New Roman"/>
          <w:kern w:val="0"/>
          <w:sz w:val="24"/>
          <w:szCs w:val="24"/>
          <w:lang w:val="en-ID"/>
        </w:rPr>
        <w:t>641</w:t>
      </w:r>
      <w:r w:rsidRPr="0094047E">
        <w:rPr>
          <w:rFonts w:ascii="Times New Roman" w:hAnsi="Times New Roman" w:cs="Times New Roman"/>
          <w:sz w:val="24"/>
          <w:szCs w:val="24"/>
        </w:rPr>
        <w:t>X</w:t>
      </w:r>
      <w:r w:rsidRPr="00DF59C3">
        <w:rPr>
          <w:rFonts w:ascii="Times New Roman" w:hAnsi="Times New Roman" w:cs="Times New Roman"/>
          <w:sz w:val="24"/>
          <w:szCs w:val="24"/>
          <w:vertAlign w:val="subscript"/>
        </w:rPr>
        <w:t>1</w:t>
      </w:r>
      <w:r w:rsidRPr="0094047E">
        <w:rPr>
          <w:rFonts w:ascii="Times New Roman" w:hAnsi="Times New Roman" w:cs="Times New Roman"/>
          <w:sz w:val="24"/>
          <w:szCs w:val="24"/>
        </w:rPr>
        <w:t xml:space="preserve"> </w:t>
      </w:r>
      <w:r w:rsidR="00B74DBB">
        <w:rPr>
          <w:rFonts w:ascii="Times New Roman" w:hAnsi="Times New Roman" w:cs="Times New Roman"/>
          <w:sz w:val="24"/>
          <w:szCs w:val="24"/>
        </w:rPr>
        <w:t>-</w:t>
      </w:r>
      <w:r w:rsidRPr="0094047E">
        <w:rPr>
          <w:rFonts w:ascii="Times New Roman" w:hAnsi="Times New Roman" w:cs="Times New Roman"/>
          <w:sz w:val="24"/>
          <w:szCs w:val="24"/>
        </w:rPr>
        <w:t xml:space="preserve"> 0,</w:t>
      </w:r>
      <w:r w:rsidR="00B74DBB">
        <w:rPr>
          <w:rFonts w:ascii="Times New Roman" w:hAnsi="Times New Roman" w:cs="Times New Roman"/>
          <w:sz w:val="24"/>
          <w:szCs w:val="24"/>
        </w:rPr>
        <w:t>713</w:t>
      </w:r>
      <w:r w:rsidRPr="0094047E">
        <w:rPr>
          <w:rFonts w:ascii="Times New Roman" w:hAnsi="Times New Roman" w:cs="Times New Roman"/>
          <w:sz w:val="24"/>
          <w:szCs w:val="24"/>
        </w:rPr>
        <w:t>X</w:t>
      </w:r>
      <w:r w:rsidRPr="00DF59C3">
        <w:rPr>
          <w:rFonts w:ascii="Times New Roman" w:hAnsi="Times New Roman" w:cs="Times New Roman"/>
          <w:sz w:val="24"/>
          <w:szCs w:val="24"/>
          <w:vertAlign w:val="subscript"/>
        </w:rPr>
        <w:t>2</w:t>
      </w:r>
      <w:r w:rsidRPr="0094047E">
        <w:rPr>
          <w:rFonts w:ascii="Times New Roman" w:hAnsi="Times New Roman" w:cs="Times New Roman"/>
          <w:sz w:val="24"/>
          <w:szCs w:val="24"/>
        </w:rPr>
        <w:t xml:space="preserve"> </w:t>
      </w:r>
      <w:r w:rsidR="00B74DBB">
        <w:rPr>
          <w:rFonts w:ascii="Times New Roman" w:hAnsi="Times New Roman" w:cs="Times New Roman"/>
          <w:sz w:val="24"/>
          <w:szCs w:val="24"/>
        </w:rPr>
        <w:t xml:space="preserve">- </w:t>
      </w:r>
      <w:r w:rsidRPr="0094047E">
        <w:rPr>
          <w:rFonts w:ascii="Times New Roman" w:hAnsi="Times New Roman" w:cs="Times New Roman"/>
          <w:sz w:val="24"/>
          <w:szCs w:val="24"/>
        </w:rPr>
        <w:t>0,0</w:t>
      </w:r>
      <w:r w:rsidR="00B74DBB">
        <w:rPr>
          <w:rFonts w:ascii="Times New Roman" w:hAnsi="Times New Roman" w:cs="Times New Roman"/>
          <w:sz w:val="24"/>
          <w:szCs w:val="24"/>
        </w:rPr>
        <w:t>04</w:t>
      </w:r>
      <w:r w:rsidRPr="0094047E">
        <w:rPr>
          <w:rFonts w:ascii="Times New Roman" w:hAnsi="Times New Roman" w:cs="Times New Roman"/>
          <w:sz w:val="24"/>
          <w:szCs w:val="24"/>
        </w:rPr>
        <w:t>X</w:t>
      </w:r>
      <w:r w:rsidRPr="00DF59C3">
        <w:rPr>
          <w:rFonts w:ascii="Times New Roman" w:hAnsi="Times New Roman" w:cs="Times New Roman"/>
          <w:sz w:val="24"/>
          <w:szCs w:val="24"/>
          <w:vertAlign w:val="subscript"/>
        </w:rPr>
        <w:t>3</w:t>
      </w:r>
      <w:r w:rsidRPr="0094047E">
        <w:rPr>
          <w:rFonts w:ascii="Times New Roman" w:hAnsi="Times New Roman" w:cs="Times New Roman"/>
          <w:sz w:val="24"/>
          <w:szCs w:val="24"/>
        </w:rPr>
        <w:t xml:space="preserve"> + e </w:t>
      </w:r>
    </w:p>
    <w:p w14:paraId="0020AA50" w14:textId="533DC9B5" w:rsidR="0094047E" w:rsidRPr="0094047E" w:rsidRDefault="0094047E" w:rsidP="008F4FA3">
      <w:pPr>
        <w:spacing w:after="0" w:line="480" w:lineRule="auto"/>
        <w:ind w:firstLine="709"/>
        <w:contextualSpacing/>
        <w:jc w:val="both"/>
        <w:rPr>
          <w:rFonts w:ascii="Times New Roman" w:hAnsi="Times New Roman" w:cs="Times New Roman"/>
          <w:sz w:val="24"/>
          <w:szCs w:val="24"/>
        </w:rPr>
      </w:pPr>
      <w:r w:rsidRPr="0094047E">
        <w:rPr>
          <w:rFonts w:ascii="Times New Roman" w:hAnsi="Times New Roman" w:cs="Times New Roman"/>
          <w:sz w:val="24"/>
          <w:szCs w:val="24"/>
        </w:rPr>
        <w:t>Dari hasil persamaan regresi linier berganda di atas dapat diperoleh penjelasan sebagai berikut:</w:t>
      </w:r>
    </w:p>
    <w:p w14:paraId="5352EE58" w14:textId="1B96FA13" w:rsidR="0094047E" w:rsidRPr="00A56E91" w:rsidRDefault="0094047E">
      <w:pPr>
        <w:pStyle w:val="ListParagraph"/>
        <w:numPr>
          <w:ilvl w:val="0"/>
          <w:numId w:val="17"/>
        </w:numPr>
        <w:spacing w:line="480" w:lineRule="auto"/>
        <w:ind w:left="284"/>
        <w:jc w:val="both"/>
        <w:rPr>
          <w:rFonts w:ascii="Times New Roman" w:hAnsi="Times New Roman" w:cs="Times New Roman"/>
          <w:sz w:val="24"/>
          <w:szCs w:val="24"/>
        </w:rPr>
      </w:pPr>
      <w:r w:rsidRPr="00A56E91">
        <w:rPr>
          <w:rFonts w:ascii="Times New Roman" w:hAnsi="Times New Roman" w:cs="Times New Roman"/>
          <w:sz w:val="24"/>
          <w:szCs w:val="24"/>
        </w:rPr>
        <w:t xml:space="preserve">Nilai konstanta (a) adalah sebesar </w:t>
      </w:r>
      <w:r w:rsidR="00B74DBB">
        <w:rPr>
          <w:rFonts w:ascii="Times New Roman" w:hAnsi="Times New Roman" w:cs="Times New Roman"/>
          <w:sz w:val="24"/>
          <w:szCs w:val="24"/>
        </w:rPr>
        <w:t>6,087</w:t>
      </w:r>
      <w:r w:rsidRPr="00A56E91">
        <w:rPr>
          <w:rFonts w:ascii="Times New Roman" w:hAnsi="Times New Roman" w:cs="Times New Roman"/>
          <w:sz w:val="24"/>
          <w:szCs w:val="24"/>
        </w:rPr>
        <w:t xml:space="preserve"> menyatakan bahwa apabila semua variabel independen yaitu</w:t>
      </w:r>
      <w:r w:rsidR="00B74DBB">
        <w:rPr>
          <w:rFonts w:ascii="Times New Roman" w:hAnsi="Times New Roman" w:cs="Times New Roman"/>
          <w:sz w:val="24"/>
          <w:szCs w:val="24"/>
        </w:rPr>
        <w:t xml:space="preserve"> TATO</w:t>
      </w:r>
      <w:r w:rsidRPr="00A56E91">
        <w:rPr>
          <w:rFonts w:ascii="Times New Roman" w:hAnsi="Times New Roman" w:cs="Times New Roman"/>
          <w:sz w:val="24"/>
          <w:szCs w:val="24"/>
        </w:rPr>
        <w:t xml:space="preserve">, </w:t>
      </w:r>
      <w:r w:rsidR="00B74DBB">
        <w:rPr>
          <w:rFonts w:ascii="Times New Roman" w:hAnsi="Times New Roman" w:cs="Times New Roman"/>
          <w:sz w:val="24"/>
          <w:szCs w:val="24"/>
        </w:rPr>
        <w:t>struktur modal</w:t>
      </w:r>
      <w:r w:rsidRPr="00A56E91">
        <w:rPr>
          <w:rFonts w:ascii="Times New Roman" w:hAnsi="Times New Roman" w:cs="Times New Roman"/>
          <w:sz w:val="24"/>
          <w:szCs w:val="24"/>
        </w:rPr>
        <w:t xml:space="preserve">, dan </w:t>
      </w:r>
      <w:r w:rsidR="00B74DBB">
        <w:rPr>
          <w:rFonts w:ascii="Times New Roman" w:hAnsi="Times New Roman" w:cs="Times New Roman"/>
          <w:sz w:val="24"/>
          <w:szCs w:val="24"/>
        </w:rPr>
        <w:t xml:space="preserve">manajemen modal kerja bernilai </w:t>
      </w:r>
      <w:r w:rsidRPr="00A56E91">
        <w:rPr>
          <w:rFonts w:ascii="Times New Roman" w:hAnsi="Times New Roman" w:cs="Times New Roman"/>
          <w:sz w:val="24"/>
          <w:szCs w:val="24"/>
        </w:rPr>
        <w:t>0</w:t>
      </w:r>
      <w:r w:rsidR="00B74DBB">
        <w:rPr>
          <w:rFonts w:ascii="Times New Roman" w:hAnsi="Times New Roman" w:cs="Times New Roman"/>
          <w:sz w:val="24"/>
          <w:szCs w:val="24"/>
        </w:rPr>
        <w:t xml:space="preserve"> (nol),</w:t>
      </w:r>
      <w:r w:rsidRPr="00A56E91">
        <w:rPr>
          <w:rFonts w:ascii="Times New Roman" w:hAnsi="Times New Roman" w:cs="Times New Roman"/>
          <w:sz w:val="24"/>
          <w:szCs w:val="24"/>
        </w:rPr>
        <w:t xml:space="preserve"> maka nilai prediksi kinerja keuangan adalah sebesar </w:t>
      </w:r>
      <w:r w:rsidR="00B74DBB">
        <w:rPr>
          <w:rFonts w:ascii="Times New Roman" w:hAnsi="Times New Roman" w:cs="Times New Roman"/>
          <w:sz w:val="24"/>
          <w:szCs w:val="24"/>
        </w:rPr>
        <w:t>6,087</w:t>
      </w:r>
      <w:r w:rsidRPr="00A56E91">
        <w:rPr>
          <w:rFonts w:ascii="Times New Roman" w:hAnsi="Times New Roman" w:cs="Times New Roman"/>
          <w:sz w:val="24"/>
          <w:szCs w:val="24"/>
        </w:rPr>
        <w:t>.</w:t>
      </w:r>
    </w:p>
    <w:p w14:paraId="0BF49568" w14:textId="75A2596E" w:rsidR="0094047E" w:rsidRPr="00A56E91" w:rsidRDefault="0094047E">
      <w:pPr>
        <w:pStyle w:val="ListParagraph"/>
        <w:numPr>
          <w:ilvl w:val="0"/>
          <w:numId w:val="17"/>
        </w:numPr>
        <w:spacing w:line="480" w:lineRule="auto"/>
        <w:ind w:left="284"/>
        <w:jc w:val="both"/>
        <w:rPr>
          <w:rFonts w:ascii="Times New Roman" w:hAnsi="Times New Roman" w:cs="Times New Roman"/>
          <w:sz w:val="24"/>
          <w:szCs w:val="24"/>
        </w:rPr>
      </w:pPr>
      <w:r w:rsidRPr="00A56E91">
        <w:rPr>
          <w:rFonts w:ascii="Times New Roman" w:hAnsi="Times New Roman" w:cs="Times New Roman"/>
          <w:sz w:val="24"/>
          <w:szCs w:val="24"/>
        </w:rPr>
        <w:t xml:space="preserve">Koefisien </w:t>
      </w:r>
      <w:r w:rsidR="00D96CC5">
        <w:rPr>
          <w:rFonts w:ascii="Times New Roman" w:hAnsi="Times New Roman" w:cs="Times New Roman"/>
          <w:sz w:val="24"/>
          <w:szCs w:val="24"/>
        </w:rPr>
        <w:t>r</w:t>
      </w:r>
      <w:r w:rsidRPr="00A56E91">
        <w:rPr>
          <w:rFonts w:ascii="Times New Roman" w:hAnsi="Times New Roman" w:cs="Times New Roman"/>
          <w:sz w:val="24"/>
          <w:szCs w:val="24"/>
        </w:rPr>
        <w:t xml:space="preserve">egresi </w:t>
      </w:r>
      <w:r w:rsidR="00D96CC5">
        <w:rPr>
          <w:rFonts w:ascii="Times New Roman" w:hAnsi="Times New Roman" w:cs="Times New Roman"/>
          <w:sz w:val="24"/>
          <w:szCs w:val="24"/>
        </w:rPr>
        <w:t>TATO (X1)</w:t>
      </w:r>
      <w:r w:rsidRPr="00A56E91">
        <w:rPr>
          <w:rFonts w:ascii="Times New Roman" w:hAnsi="Times New Roman" w:cs="Times New Roman"/>
          <w:sz w:val="24"/>
          <w:szCs w:val="24"/>
        </w:rPr>
        <w:t xml:space="preserve"> </w:t>
      </w:r>
      <w:r w:rsidR="00D96CC5">
        <w:rPr>
          <w:rFonts w:ascii="Times New Roman" w:hAnsi="Times New Roman" w:cs="Times New Roman"/>
          <w:sz w:val="24"/>
          <w:szCs w:val="24"/>
        </w:rPr>
        <w:t xml:space="preserve">memiliki nilai koefisien dengan hubungan positif </w:t>
      </w:r>
      <w:r w:rsidRPr="00A56E91">
        <w:rPr>
          <w:rFonts w:ascii="Times New Roman" w:hAnsi="Times New Roman" w:cs="Times New Roman"/>
          <w:sz w:val="24"/>
          <w:szCs w:val="24"/>
        </w:rPr>
        <w:t xml:space="preserve">sebesar </w:t>
      </w:r>
      <w:r w:rsidR="00D96CC5" w:rsidRPr="00C250D6">
        <w:rPr>
          <w:rFonts w:ascii="Times New Roman" w:hAnsi="Times New Roman" w:cs="Times New Roman"/>
          <w:kern w:val="0"/>
          <w:sz w:val="24"/>
          <w:szCs w:val="24"/>
          <w:lang w:val="en-ID"/>
        </w:rPr>
        <w:t>1</w:t>
      </w:r>
      <w:r w:rsidR="00D96CC5">
        <w:rPr>
          <w:rFonts w:ascii="Times New Roman" w:hAnsi="Times New Roman" w:cs="Times New Roman"/>
          <w:kern w:val="0"/>
          <w:sz w:val="24"/>
          <w:szCs w:val="24"/>
          <w:lang w:val="en-ID"/>
        </w:rPr>
        <w:t>,</w:t>
      </w:r>
      <w:r w:rsidR="00D96CC5" w:rsidRPr="00C250D6">
        <w:rPr>
          <w:rFonts w:ascii="Times New Roman" w:hAnsi="Times New Roman" w:cs="Times New Roman"/>
          <w:kern w:val="0"/>
          <w:sz w:val="24"/>
          <w:szCs w:val="24"/>
          <w:lang w:val="en-ID"/>
        </w:rPr>
        <w:t>641</w:t>
      </w:r>
      <w:r w:rsidRPr="00A56E91">
        <w:rPr>
          <w:rFonts w:ascii="Times New Roman" w:hAnsi="Times New Roman" w:cs="Times New Roman"/>
          <w:sz w:val="24"/>
          <w:szCs w:val="24"/>
        </w:rPr>
        <w:t xml:space="preserve">. Hal ini menunjukkan bahwa setiap kenaikan </w:t>
      </w:r>
      <w:r w:rsidR="00D96CC5">
        <w:rPr>
          <w:rFonts w:ascii="Times New Roman" w:hAnsi="Times New Roman" w:cs="Times New Roman"/>
          <w:sz w:val="24"/>
          <w:szCs w:val="24"/>
        </w:rPr>
        <w:t xml:space="preserve">satu satuan ukuran TATO </w:t>
      </w:r>
      <w:r w:rsidRPr="00A56E91">
        <w:rPr>
          <w:rFonts w:ascii="Times New Roman" w:hAnsi="Times New Roman" w:cs="Times New Roman"/>
          <w:sz w:val="24"/>
          <w:szCs w:val="24"/>
        </w:rPr>
        <w:t xml:space="preserve">akan mengakibatkan kenaikan kinerja keuangan sebesar </w:t>
      </w:r>
      <w:r w:rsidR="00D96CC5" w:rsidRPr="00C250D6">
        <w:rPr>
          <w:rFonts w:ascii="Times New Roman" w:hAnsi="Times New Roman" w:cs="Times New Roman"/>
          <w:kern w:val="0"/>
          <w:sz w:val="24"/>
          <w:szCs w:val="24"/>
          <w:lang w:val="en-ID"/>
        </w:rPr>
        <w:t>1</w:t>
      </w:r>
      <w:r w:rsidR="00D96CC5">
        <w:rPr>
          <w:rFonts w:ascii="Times New Roman" w:hAnsi="Times New Roman" w:cs="Times New Roman"/>
          <w:kern w:val="0"/>
          <w:sz w:val="24"/>
          <w:szCs w:val="24"/>
          <w:lang w:val="en-ID"/>
        </w:rPr>
        <w:t>,</w:t>
      </w:r>
      <w:r w:rsidR="00D96CC5" w:rsidRPr="00C250D6">
        <w:rPr>
          <w:rFonts w:ascii="Times New Roman" w:hAnsi="Times New Roman" w:cs="Times New Roman"/>
          <w:kern w:val="0"/>
          <w:sz w:val="24"/>
          <w:szCs w:val="24"/>
          <w:lang w:val="en-ID"/>
        </w:rPr>
        <w:t>641</w:t>
      </w:r>
      <w:r w:rsidR="00D96CC5">
        <w:rPr>
          <w:rFonts w:ascii="Times New Roman" w:hAnsi="Times New Roman" w:cs="Times New Roman"/>
          <w:kern w:val="0"/>
          <w:sz w:val="24"/>
          <w:szCs w:val="24"/>
          <w:lang w:val="en-ID"/>
        </w:rPr>
        <w:t xml:space="preserve"> atau 164.1%</w:t>
      </w:r>
      <w:r w:rsidRPr="00A56E91">
        <w:rPr>
          <w:rFonts w:ascii="Times New Roman" w:hAnsi="Times New Roman" w:cs="Times New Roman"/>
          <w:sz w:val="24"/>
          <w:szCs w:val="24"/>
        </w:rPr>
        <w:t>.</w:t>
      </w:r>
    </w:p>
    <w:p w14:paraId="457CCBD3" w14:textId="704DCF36" w:rsidR="0094047E" w:rsidRPr="00A56E91" w:rsidRDefault="0094047E">
      <w:pPr>
        <w:pStyle w:val="ListParagraph"/>
        <w:numPr>
          <w:ilvl w:val="0"/>
          <w:numId w:val="17"/>
        </w:numPr>
        <w:spacing w:line="480" w:lineRule="auto"/>
        <w:ind w:left="284"/>
        <w:jc w:val="both"/>
        <w:rPr>
          <w:rFonts w:ascii="Times New Roman" w:hAnsi="Times New Roman" w:cs="Times New Roman"/>
          <w:sz w:val="24"/>
          <w:szCs w:val="24"/>
        </w:rPr>
      </w:pPr>
      <w:r w:rsidRPr="00A56E91">
        <w:rPr>
          <w:rFonts w:ascii="Times New Roman" w:hAnsi="Times New Roman" w:cs="Times New Roman"/>
          <w:sz w:val="24"/>
          <w:szCs w:val="24"/>
        </w:rPr>
        <w:t xml:space="preserve">Koefisien </w:t>
      </w:r>
      <w:r w:rsidR="00D96CC5">
        <w:rPr>
          <w:rFonts w:ascii="Times New Roman" w:hAnsi="Times New Roman" w:cs="Times New Roman"/>
          <w:sz w:val="24"/>
          <w:szCs w:val="24"/>
        </w:rPr>
        <w:t>r</w:t>
      </w:r>
      <w:r w:rsidRPr="00A56E91">
        <w:rPr>
          <w:rFonts w:ascii="Times New Roman" w:hAnsi="Times New Roman" w:cs="Times New Roman"/>
          <w:sz w:val="24"/>
          <w:szCs w:val="24"/>
        </w:rPr>
        <w:t xml:space="preserve">egresi </w:t>
      </w:r>
      <w:r w:rsidR="00D96CC5">
        <w:rPr>
          <w:rFonts w:ascii="Times New Roman" w:hAnsi="Times New Roman" w:cs="Times New Roman"/>
          <w:sz w:val="24"/>
          <w:szCs w:val="24"/>
        </w:rPr>
        <w:t>struktur modal (</w:t>
      </w:r>
      <w:r w:rsidRPr="00A56E91">
        <w:rPr>
          <w:rFonts w:ascii="Times New Roman" w:hAnsi="Times New Roman" w:cs="Times New Roman"/>
          <w:sz w:val="24"/>
          <w:szCs w:val="24"/>
        </w:rPr>
        <w:t>X2</w:t>
      </w:r>
      <w:r w:rsidR="00D96CC5">
        <w:rPr>
          <w:rFonts w:ascii="Times New Roman" w:hAnsi="Times New Roman" w:cs="Times New Roman"/>
          <w:sz w:val="24"/>
          <w:szCs w:val="24"/>
        </w:rPr>
        <w:t>)</w:t>
      </w:r>
      <w:r w:rsidRPr="00A56E91">
        <w:rPr>
          <w:rFonts w:ascii="Times New Roman" w:hAnsi="Times New Roman" w:cs="Times New Roman"/>
          <w:sz w:val="24"/>
          <w:szCs w:val="24"/>
        </w:rPr>
        <w:t xml:space="preserve"> </w:t>
      </w:r>
      <w:r w:rsidR="00D96CC5">
        <w:rPr>
          <w:rFonts w:ascii="Times New Roman" w:hAnsi="Times New Roman" w:cs="Times New Roman"/>
          <w:sz w:val="24"/>
          <w:szCs w:val="24"/>
        </w:rPr>
        <w:t xml:space="preserve">memiliki nilai koefisien dengan hubungan negatif </w:t>
      </w:r>
      <w:r w:rsidRPr="00A56E91">
        <w:rPr>
          <w:rFonts w:ascii="Times New Roman" w:hAnsi="Times New Roman" w:cs="Times New Roman"/>
          <w:sz w:val="24"/>
          <w:szCs w:val="24"/>
        </w:rPr>
        <w:t xml:space="preserve">sebesar </w:t>
      </w:r>
      <w:r w:rsidR="00D96CC5">
        <w:rPr>
          <w:rFonts w:ascii="Times New Roman" w:hAnsi="Times New Roman" w:cs="Times New Roman"/>
          <w:sz w:val="24"/>
          <w:szCs w:val="24"/>
        </w:rPr>
        <w:t>-</w:t>
      </w:r>
      <w:r w:rsidRPr="00A56E91">
        <w:rPr>
          <w:rFonts w:ascii="Times New Roman" w:hAnsi="Times New Roman" w:cs="Times New Roman"/>
          <w:sz w:val="24"/>
          <w:szCs w:val="24"/>
        </w:rPr>
        <w:t>0,</w:t>
      </w:r>
      <w:r w:rsidR="00D96CC5">
        <w:rPr>
          <w:rFonts w:ascii="Times New Roman" w:hAnsi="Times New Roman" w:cs="Times New Roman"/>
          <w:sz w:val="24"/>
          <w:szCs w:val="24"/>
        </w:rPr>
        <w:t>713</w:t>
      </w:r>
      <w:r w:rsidRPr="00A56E91">
        <w:rPr>
          <w:rFonts w:ascii="Times New Roman" w:hAnsi="Times New Roman" w:cs="Times New Roman"/>
          <w:sz w:val="24"/>
          <w:szCs w:val="24"/>
        </w:rPr>
        <w:t xml:space="preserve">. Hal ini menunjukkan bahwa setiap kenaikan </w:t>
      </w:r>
      <w:r w:rsidR="00D96CC5">
        <w:rPr>
          <w:rFonts w:ascii="Times New Roman" w:hAnsi="Times New Roman" w:cs="Times New Roman"/>
          <w:sz w:val="24"/>
          <w:szCs w:val="24"/>
        </w:rPr>
        <w:t xml:space="preserve">satu satuan </w:t>
      </w:r>
      <w:r w:rsidR="00D96CC5">
        <w:rPr>
          <w:rFonts w:ascii="Times New Roman" w:hAnsi="Times New Roman" w:cs="Times New Roman"/>
          <w:sz w:val="24"/>
          <w:szCs w:val="24"/>
        </w:rPr>
        <w:lastRenderedPageBreak/>
        <w:t>ukuran struktur modal</w:t>
      </w:r>
      <w:r w:rsidRPr="00A56E91">
        <w:rPr>
          <w:rFonts w:ascii="Times New Roman" w:hAnsi="Times New Roman" w:cs="Times New Roman"/>
          <w:sz w:val="24"/>
          <w:szCs w:val="24"/>
        </w:rPr>
        <w:t xml:space="preserve"> akan mengakibatkan </w:t>
      </w:r>
      <w:r w:rsidR="00D96CC5">
        <w:rPr>
          <w:rFonts w:ascii="Times New Roman" w:hAnsi="Times New Roman" w:cs="Times New Roman"/>
          <w:sz w:val="24"/>
          <w:szCs w:val="24"/>
        </w:rPr>
        <w:t xml:space="preserve">penurunan </w:t>
      </w:r>
      <w:r w:rsidRPr="00A56E91">
        <w:rPr>
          <w:rFonts w:ascii="Times New Roman" w:hAnsi="Times New Roman" w:cs="Times New Roman"/>
          <w:sz w:val="24"/>
          <w:szCs w:val="24"/>
        </w:rPr>
        <w:t>kinerja keuangan sebesar 0,</w:t>
      </w:r>
      <w:r w:rsidR="00D96CC5">
        <w:rPr>
          <w:rFonts w:ascii="Times New Roman" w:hAnsi="Times New Roman" w:cs="Times New Roman"/>
          <w:sz w:val="24"/>
          <w:szCs w:val="24"/>
        </w:rPr>
        <w:t>713 atau 71,3%</w:t>
      </w:r>
      <w:r w:rsidRPr="00A56E91">
        <w:rPr>
          <w:rFonts w:ascii="Times New Roman" w:hAnsi="Times New Roman" w:cs="Times New Roman"/>
          <w:sz w:val="24"/>
          <w:szCs w:val="24"/>
        </w:rPr>
        <w:t xml:space="preserve">. </w:t>
      </w:r>
    </w:p>
    <w:p w14:paraId="5C9D7A23" w14:textId="1004A8A5" w:rsidR="00C50207" w:rsidRDefault="0094047E">
      <w:pPr>
        <w:pStyle w:val="ListParagraph"/>
        <w:numPr>
          <w:ilvl w:val="0"/>
          <w:numId w:val="17"/>
        </w:numPr>
        <w:spacing w:line="480" w:lineRule="auto"/>
        <w:ind w:left="284"/>
        <w:jc w:val="both"/>
        <w:rPr>
          <w:rFonts w:ascii="Times New Roman" w:hAnsi="Times New Roman" w:cs="Times New Roman"/>
          <w:sz w:val="24"/>
          <w:szCs w:val="24"/>
        </w:rPr>
      </w:pPr>
      <w:r w:rsidRPr="00A56E91">
        <w:rPr>
          <w:rFonts w:ascii="Times New Roman" w:hAnsi="Times New Roman" w:cs="Times New Roman"/>
          <w:sz w:val="24"/>
          <w:szCs w:val="24"/>
        </w:rPr>
        <w:t xml:space="preserve">Koefisien </w:t>
      </w:r>
      <w:r w:rsidR="00D96CC5">
        <w:rPr>
          <w:rFonts w:ascii="Times New Roman" w:hAnsi="Times New Roman" w:cs="Times New Roman"/>
          <w:sz w:val="24"/>
          <w:szCs w:val="24"/>
        </w:rPr>
        <w:t>r</w:t>
      </w:r>
      <w:r w:rsidRPr="00A56E91">
        <w:rPr>
          <w:rFonts w:ascii="Times New Roman" w:hAnsi="Times New Roman" w:cs="Times New Roman"/>
          <w:sz w:val="24"/>
          <w:szCs w:val="24"/>
        </w:rPr>
        <w:t xml:space="preserve">egresi </w:t>
      </w:r>
      <w:r w:rsidR="00D96CC5">
        <w:rPr>
          <w:rFonts w:ascii="Times New Roman" w:hAnsi="Times New Roman" w:cs="Times New Roman"/>
          <w:sz w:val="24"/>
          <w:szCs w:val="24"/>
        </w:rPr>
        <w:t>manajemen modal kerja (</w:t>
      </w:r>
      <w:r w:rsidRPr="00A56E91">
        <w:rPr>
          <w:rFonts w:ascii="Times New Roman" w:hAnsi="Times New Roman" w:cs="Times New Roman"/>
          <w:sz w:val="24"/>
          <w:szCs w:val="24"/>
        </w:rPr>
        <w:t>X3</w:t>
      </w:r>
      <w:r w:rsidR="00D96CC5">
        <w:rPr>
          <w:rFonts w:ascii="Times New Roman" w:hAnsi="Times New Roman" w:cs="Times New Roman"/>
          <w:sz w:val="24"/>
          <w:szCs w:val="24"/>
        </w:rPr>
        <w:t>)</w:t>
      </w:r>
      <w:r w:rsidRPr="00A56E91">
        <w:rPr>
          <w:rFonts w:ascii="Times New Roman" w:hAnsi="Times New Roman" w:cs="Times New Roman"/>
          <w:sz w:val="24"/>
          <w:szCs w:val="24"/>
        </w:rPr>
        <w:t xml:space="preserve"> </w:t>
      </w:r>
      <w:r w:rsidR="00D96CC5">
        <w:rPr>
          <w:rFonts w:ascii="Times New Roman" w:hAnsi="Times New Roman" w:cs="Times New Roman"/>
          <w:sz w:val="24"/>
          <w:szCs w:val="24"/>
        </w:rPr>
        <w:t>memiliki nilai koefisien dengan hubungan negatif</w:t>
      </w:r>
      <w:r w:rsidR="00D96CC5" w:rsidRPr="00A56E91">
        <w:rPr>
          <w:rFonts w:ascii="Times New Roman" w:hAnsi="Times New Roman" w:cs="Times New Roman"/>
          <w:sz w:val="24"/>
          <w:szCs w:val="24"/>
        </w:rPr>
        <w:t xml:space="preserve"> </w:t>
      </w:r>
      <w:r w:rsidRPr="00A56E91">
        <w:rPr>
          <w:rFonts w:ascii="Times New Roman" w:hAnsi="Times New Roman" w:cs="Times New Roman"/>
          <w:sz w:val="24"/>
          <w:szCs w:val="24"/>
        </w:rPr>
        <w:t>sebesar -0,0</w:t>
      </w:r>
      <w:r w:rsidR="00D96CC5">
        <w:rPr>
          <w:rFonts w:ascii="Times New Roman" w:hAnsi="Times New Roman" w:cs="Times New Roman"/>
          <w:sz w:val="24"/>
          <w:szCs w:val="24"/>
        </w:rPr>
        <w:t>04</w:t>
      </w:r>
      <w:r w:rsidRPr="00A56E91">
        <w:rPr>
          <w:rFonts w:ascii="Times New Roman" w:hAnsi="Times New Roman" w:cs="Times New Roman"/>
          <w:sz w:val="24"/>
          <w:szCs w:val="24"/>
        </w:rPr>
        <w:t xml:space="preserve">. Hal ini menunjukkan bahwa setiap kenaikan </w:t>
      </w:r>
      <w:r w:rsidR="00D96CC5">
        <w:rPr>
          <w:rFonts w:ascii="Times New Roman" w:hAnsi="Times New Roman" w:cs="Times New Roman"/>
          <w:sz w:val="24"/>
          <w:szCs w:val="24"/>
        </w:rPr>
        <w:t xml:space="preserve">satu satuan manajemen modal kerja </w:t>
      </w:r>
      <w:r w:rsidRPr="00A56E91">
        <w:rPr>
          <w:rFonts w:ascii="Times New Roman" w:hAnsi="Times New Roman" w:cs="Times New Roman"/>
          <w:sz w:val="24"/>
          <w:szCs w:val="24"/>
        </w:rPr>
        <w:t>akan mengakibatkan penurunan kinerja keuangan sebesar 0,0</w:t>
      </w:r>
      <w:r w:rsidR="00D96CC5">
        <w:rPr>
          <w:rFonts w:ascii="Times New Roman" w:hAnsi="Times New Roman" w:cs="Times New Roman"/>
          <w:sz w:val="24"/>
          <w:szCs w:val="24"/>
        </w:rPr>
        <w:t xml:space="preserve">04 atau </w:t>
      </w:r>
      <w:r w:rsidR="00F0542A">
        <w:rPr>
          <w:rFonts w:ascii="Times New Roman" w:hAnsi="Times New Roman" w:cs="Times New Roman"/>
          <w:sz w:val="24"/>
          <w:szCs w:val="24"/>
        </w:rPr>
        <w:t>0,</w:t>
      </w:r>
      <w:r w:rsidR="00D96CC5">
        <w:rPr>
          <w:rFonts w:ascii="Times New Roman" w:hAnsi="Times New Roman" w:cs="Times New Roman"/>
          <w:sz w:val="24"/>
          <w:szCs w:val="24"/>
        </w:rPr>
        <w:t>4%</w:t>
      </w:r>
      <w:r w:rsidRPr="00A56E91">
        <w:rPr>
          <w:rFonts w:ascii="Times New Roman" w:hAnsi="Times New Roman" w:cs="Times New Roman"/>
          <w:sz w:val="24"/>
          <w:szCs w:val="24"/>
        </w:rPr>
        <w:t>.</w:t>
      </w:r>
    </w:p>
    <w:p w14:paraId="3480F2FE" w14:textId="77777777" w:rsidR="00343775" w:rsidRPr="00FA2678" w:rsidRDefault="00343775" w:rsidP="00343775">
      <w:pPr>
        <w:pStyle w:val="ListParagraph"/>
        <w:spacing w:line="480" w:lineRule="auto"/>
        <w:ind w:left="284"/>
        <w:jc w:val="both"/>
        <w:rPr>
          <w:rFonts w:ascii="Times New Roman" w:hAnsi="Times New Roman" w:cs="Times New Roman"/>
          <w:sz w:val="24"/>
          <w:szCs w:val="24"/>
        </w:rPr>
      </w:pPr>
    </w:p>
    <w:p w14:paraId="3E4DCB10" w14:textId="5A531F28" w:rsidR="00282BDC" w:rsidRDefault="00282BDC" w:rsidP="00242E11">
      <w:pPr>
        <w:pStyle w:val="Heading3"/>
      </w:pPr>
      <w:bookmarkStart w:id="199" w:name="_Toc223131045"/>
      <w:r>
        <w:t>4.2.</w:t>
      </w:r>
      <w:r w:rsidR="00C50207">
        <w:t>4</w:t>
      </w:r>
      <w:r w:rsidR="00AC526E">
        <w:t xml:space="preserve">. </w:t>
      </w:r>
      <w:r w:rsidRPr="00282BDC">
        <w:t>Uji Kelayakan Model (Uji F)</w:t>
      </w:r>
      <w:bookmarkEnd w:id="199"/>
    </w:p>
    <w:p w14:paraId="6627DC48" w14:textId="77777777" w:rsidR="00282BDC" w:rsidRDefault="00282BDC" w:rsidP="008F4FA3">
      <w:pPr>
        <w:spacing w:after="0" w:line="480" w:lineRule="auto"/>
        <w:ind w:firstLine="709"/>
        <w:contextualSpacing/>
        <w:jc w:val="both"/>
        <w:rPr>
          <w:rFonts w:ascii="Times New Roman" w:hAnsi="Times New Roman" w:cs="Times New Roman"/>
          <w:sz w:val="24"/>
          <w:szCs w:val="24"/>
        </w:rPr>
      </w:pPr>
      <w:r w:rsidRPr="00282BDC">
        <w:rPr>
          <w:rFonts w:ascii="Times New Roman" w:hAnsi="Times New Roman" w:cs="Times New Roman"/>
          <w:sz w:val="24"/>
          <w:szCs w:val="24"/>
        </w:rPr>
        <w:t xml:space="preserve">Uji kelayakan model (Uji F) atau Goodness of Fit Test merupakan uji yang digunakan untuk pengujian kelayakan model. Model dikatakan layak apabila dapat digunakan untuk mengestimasi populasi. Dalam pengujian kelayakan model regresi, suatu model dikatakan layak apabilah telah memenuhi kriteria yang telah ditentukan sebagai berikut : </w:t>
      </w:r>
    </w:p>
    <w:p w14:paraId="72CC5376" w14:textId="09557FA1" w:rsidR="00282BDC" w:rsidRPr="00282BDC" w:rsidRDefault="00282BDC">
      <w:pPr>
        <w:pStyle w:val="ListParagraph"/>
        <w:numPr>
          <w:ilvl w:val="0"/>
          <w:numId w:val="18"/>
        </w:numPr>
        <w:spacing w:line="480" w:lineRule="auto"/>
        <w:ind w:left="284"/>
        <w:jc w:val="both"/>
        <w:rPr>
          <w:rFonts w:ascii="Times New Roman" w:hAnsi="Times New Roman" w:cs="Times New Roman"/>
          <w:sz w:val="24"/>
          <w:szCs w:val="24"/>
        </w:rPr>
      </w:pPr>
      <w:r w:rsidRPr="00282BDC">
        <w:rPr>
          <w:rFonts w:ascii="Times New Roman" w:hAnsi="Times New Roman" w:cs="Times New Roman"/>
          <w:sz w:val="24"/>
          <w:szCs w:val="24"/>
        </w:rPr>
        <w:t>Jika nilai F</w:t>
      </w:r>
      <w:r w:rsidRPr="00282BDC">
        <w:rPr>
          <w:rFonts w:ascii="Times New Roman" w:hAnsi="Times New Roman" w:cs="Times New Roman"/>
          <w:sz w:val="24"/>
          <w:szCs w:val="24"/>
          <w:vertAlign w:val="subscript"/>
        </w:rPr>
        <w:t>hit</w:t>
      </w:r>
      <w:r w:rsidRPr="00282BDC">
        <w:rPr>
          <w:rFonts w:ascii="Times New Roman" w:hAnsi="Times New Roman" w:cs="Times New Roman"/>
          <w:sz w:val="24"/>
          <w:szCs w:val="24"/>
        </w:rPr>
        <w:t xml:space="preserve"> &lt; Ftabel dan nilai Sig. F &gt; α (0,05) maka model yang digunakan tidak layak untuk mengestimasi populasi. </w:t>
      </w:r>
    </w:p>
    <w:p w14:paraId="42D2DED1" w14:textId="5FFE4DBE" w:rsidR="008F4FA3" w:rsidRPr="0069136B" w:rsidRDefault="00282BDC">
      <w:pPr>
        <w:pStyle w:val="ListParagraph"/>
        <w:numPr>
          <w:ilvl w:val="0"/>
          <w:numId w:val="18"/>
        </w:numPr>
        <w:spacing w:after="0" w:line="480" w:lineRule="auto"/>
        <w:ind w:left="284"/>
        <w:jc w:val="both"/>
        <w:rPr>
          <w:rFonts w:ascii="Times New Roman" w:hAnsi="Times New Roman" w:cs="Times New Roman"/>
          <w:sz w:val="24"/>
          <w:szCs w:val="24"/>
        </w:rPr>
      </w:pPr>
      <w:r w:rsidRPr="00282BDC">
        <w:rPr>
          <w:rFonts w:ascii="Times New Roman" w:hAnsi="Times New Roman" w:cs="Times New Roman"/>
          <w:sz w:val="24"/>
          <w:szCs w:val="24"/>
        </w:rPr>
        <w:t>Jika nilai F</w:t>
      </w:r>
      <w:r w:rsidRPr="00282BDC">
        <w:rPr>
          <w:rFonts w:ascii="Times New Roman" w:hAnsi="Times New Roman" w:cs="Times New Roman"/>
          <w:sz w:val="24"/>
          <w:szCs w:val="24"/>
          <w:vertAlign w:val="subscript"/>
        </w:rPr>
        <w:t>hit</w:t>
      </w:r>
      <w:r w:rsidRPr="00282BDC">
        <w:rPr>
          <w:rFonts w:ascii="Times New Roman" w:hAnsi="Times New Roman" w:cs="Times New Roman"/>
          <w:sz w:val="24"/>
          <w:szCs w:val="24"/>
        </w:rPr>
        <w:t xml:space="preserve"> &gt; Ftabel dan nilai Sig. F &lt; α (0,05) maka model yang digunakan layak untuk mengestimasi populasi. </w:t>
      </w:r>
    </w:p>
    <w:p w14:paraId="06833031" w14:textId="2EBAD450" w:rsidR="008F4FA3" w:rsidRPr="0016390F" w:rsidRDefault="00282BDC" w:rsidP="008F4FA3">
      <w:pPr>
        <w:spacing w:after="0" w:line="480" w:lineRule="auto"/>
        <w:ind w:firstLine="709"/>
        <w:contextualSpacing/>
        <w:jc w:val="both"/>
        <w:rPr>
          <w:rFonts w:ascii="Times New Roman" w:hAnsi="Times New Roman" w:cs="Times New Roman"/>
          <w:sz w:val="24"/>
          <w:szCs w:val="24"/>
        </w:rPr>
      </w:pPr>
      <w:r w:rsidRPr="00282BDC">
        <w:rPr>
          <w:rFonts w:ascii="Times New Roman" w:hAnsi="Times New Roman" w:cs="Times New Roman"/>
          <w:sz w:val="24"/>
          <w:szCs w:val="24"/>
        </w:rPr>
        <w:t>Hasil dari pengujian kelayakan model (uji F) pada penelitian ini dapat dilihat pada tabel 4.</w:t>
      </w:r>
      <w:r w:rsidR="00AC526E">
        <w:rPr>
          <w:rFonts w:ascii="Times New Roman" w:hAnsi="Times New Roman" w:cs="Times New Roman"/>
          <w:sz w:val="24"/>
          <w:szCs w:val="24"/>
        </w:rPr>
        <w:t>7</w:t>
      </w:r>
      <w:r w:rsidRPr="00282BDC">
        <w:rPr>
          <w:rFonts w:ascii="Times New Roman" w:hAnsi="Times New Roman" w:cs="Times New Roman"/>
          <w:sz w:val="24"/>
          <w:szCs w:val="24"/>
        </w:rPr>
        <w:t xml:space="preserve"> berikut ini :</w:t>
      </w:r>
    </w:p>
    <w:p w14:paraId="79FB3BE2" w14:textId="7E8A1D93" w:rsidR="0021043C" w:rsidRPr="0021043C" w:rsidRDefault="0021043C" w:rsidP="0021043C">
      <w:pPr>
        <w:pStyle w:val="Caption"/>
        <w:keepNext/>
        <w:spacing w:after="0"/>
        <w:rPr>
          <w:rFonts w:ascii="Times New Roman" w:hAnsi="Times New Roman" w:cs="Times New Roman"/>
          <w:b/>
          <w:bCs/>
          <w:i w:val="0"/>
          <w:iCs w:val="0"/>
          <w:color w:val="auto"/>
          <w:sz w:val="24"/>
          <w:szCs w:val="24"/>
        </w:rPr>
      </w:pPr>
      <w:bookmarkStart w:id="200" w:name="_Toc223131561"/>
      <w:bookmarkStart w:id="201" w:name="_Toc223131820"/>
      <w:bookmarkStart w:id="202" w:name="_Toc223132155"/>
      <w:bookmarkStart w:id="203" w:name="_Toc225814517"/>
      <w:r w:rsidRPr="0021043C">
        <w:rPr>
          <w:rFonts w:ascii="Times New Roman" w:hAnsi="Times New Roman" w:cs="Times New Roman"/>
          <w:b/>
          <w:bCs/>
          <w:i w:val="0"/>
          <w:iCs w:val="0"/>
          <w:color w:val="auto"/>
          <w:sz w:val="24"/>
          <w:szCs w:val="24"/>
        </w:rPr>
        <w:t xml:space="preserve">Tabel 4. </w:t>
      </w:r>
      <w:r w:rsidRPr="0021043C">
        <w:rPr>
          <w:rFonts w:ascii="Times New Roman" w:hAnsi="Times New Roman" w:cs="Times New Roman"/>
          <w:b/>
          <w:bCs/>
          <w:i w:val="0"/>
          <w:iCs w:val="0"/>
          <w:color w:val="auto"/>
          <w:sz w:val="24"/>
          <w:szCs w:val="24"/>
        </w:rPr>
        <w:fldChar w:fldCharType="begin"/>
      </w:r>
      <w:r w:rsidRPr="0021043C">
        <w:rPr>
          <w:rFonts w:ascii="Times New Roman" w:hAnsi="Times New Roman" w:cs="Times New Roman"/>
          <w:b/>
          <w:bCs/>
          <w:i w:val="0"/>
          <w:iCs w:val="0"/>
          <w:color w:val="auto"/>
          <w:sz w:val="24"/>
          <w:szCs w:val="24"/>
        </w:rPr>
        <w:instrText xml:space="preserve"> SEQ Tabel_4. \* ARABIC </w:instrText>
      </w:r>
      <w:r w:rsidRPr="0021043C">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7</w:t>
      </w:r>
      <w:r w:rsidRPr="0021043C">
        <w:rPr>
          <w:rFonts w:ascii="Times New Roman" w:hAnsi="Times New Roman" w:cs="Times New Roman"/>
          <w:b/>
          <w:bCs/>
          <w:i w:val="0"/>
          <w:iCs w:val="0"/>
          <w:color w:val="auto"/>
          <w:sz w:val="24"/>
          <w:szCs w:val="24"/>
        </w:rPr>
        <w:fldChar w:fldCharType="end"/>
      </w:r>
      <w:r w:rsidRPr="0021043C">
        <w:rPr>
          <w:rFonts w:ascii="Times New Roman" w:hAnsi="Times New Roman" w:cs="Times New Roman"/>
          <w:b/>
          <w:bCs/>
          <w:i w:val="0"/>
          <w:iCs w:val="0"/>
          <w:color w:val="auto"/>
          <w:sz w:val="24"/>
          <w:szCs w:val="24"/>
        </w:rPr>
        <w:t xml:space="preserve"> Hasil Uji Kelayakan Model (Uji F)</w:t>
      </w:r>
      <w:bookmarkEnd w:id="200"/>
      <w:bookmarkEnd w:id="201"/>
      <w:bookmarkEnd w:id="202"/>
      <w:bookmarkEnd w:id="203"/>
    </w:p>
    <w:tbl>
      <w:tblPr>
        <w:tblStyle w:val="TableGrid"/>
        <w:tblW w:w="0" w:type="auto"/>
        <w:tblLook w:val="0000" w:firstRow="0" w:lastRow="0" w:firstColumn="0" w:lastColumn="0" w:noHBand="0" w:noVBand="0"/>
      </w:tblPr>
      <w:tblGrid>
        <w:gridCol w:w="456"/>
        <w:gridCol w:w="1403"/>
        <w:gridCol w:w="1538"/>
        <w:gridCol w:w="993"/>
        <w:gridCol w:w="1417"/>
        <w:gridCol w:w="1089"/>
        <w:gridCol w:w="836"/>
      </w:tblGrid>
      <w:tr w:rsidR="0016390F" w:rsidRPr="0016390F" w14:paraId="199E5D93" w14:textId="77777777" w:rsidTr="00110E0F">
        <w:tc>
          <w:tcPr>
            <w:tcW w:w="0" w:type="auto"/>
            <w:gridSpan w:val="2"/>
          </w:tcPr>
          <w:p w14:paraId="4EBF5754" w14:textId="77777777" w:rsidR="0016390F" w:rsidRPr="0016390F" w:rsidRDefault="0016390F" w:rsidP="0016390F">
            <w:pPr>
              <w:autoSpaceDE w:val="0"/>
              <w:autoSpaceDN w:val="0"/>
              <w:adjustRightInd w:val="0"/>
              <w:ind w:left="60" w:right="60"/>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Model</w:t>
            </w:r>
          </w:p>
        </w:tc>
        <w:tc>
          <w:tcPr>
            <w:tcW w:w="1538" w:type="dxa"/>
          </w:tcPr>
          <w:p w14:paraId="1D860F1A" w14:textId="77777777" w:rsidR="0016390F" w:rsidRPr="0016390F"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Sum of Squares</w:t>
            </w:r>
          </w:p>
        </w:tc>
        <w:tc>
          <w:tcPr>
            <w:tcW w:w="993" w:type="dxa"/>
          </w:tcPr>
          <w:p w14:paraId="3AFE2D44" w14:textId="77777777" w:rsidR="0016390F" w:rsidRPr="0016390F"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df</w:t>
            </w:r>
          </w:p>
        </w:tc>
        <w:tc>
          <w:tcPr>
            <w:tcW w:w="1417" w:type="dxa"/>
          </w:tcPr>
          <w:p w14:paraId="441B54DB" w14:textId="77777777" w:rsidR="0016390F" w:rsidRPr="0016390F"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Mean Square</w:t>
            </w:r>
          </w:p>
        </w:tc>
        <w:tc>
          <w:tcPr>
            <w:tcW w:w="1089" w:type="dxa"/>
          </w:tcPr>
          <w:p w14:paraId="67933684" w14:textId="77777777" w:rsidR="0016390F" w:rsidRPr="0016390F"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F</w:t>
            </w:r>
          </w:p>
        </w:tc>
        <w:tc>
          <w:tcPr>
            <w:tcW w:w="0" w:type="auto"/>
          </w:tcPr>
          <w:p w14:paraId="159F4172" w14:textId="77777777" w:rsidR="0016390F" w:rsidRPr="0016390F"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Sig.</w:t>
            </w:r>
          </w:p>
        </w:tc>
      </w:tr>
      <w:tr w:rsidR="0016390F" w:rsidRPr="0016390F" w14:paraId="27B084F6" w14:textId="77777777" w:rsidTr="00110E0F">
        <w:tc>
          <w:tcPr>
            <w:tcW w:w="0" w:type="auto"/>
            <w:vMerge w:val="restart"/>
          </w:tcPr>
          <w:p w14:paraId="6B789BDA" w14:textId="77777777" w:rsidR="0016390F" w:rsidRPr="0016390F" w:rsidRDefault="0016390F" w:rsidP="0016390F">
            <w:pPr>
              <w:autoSpaceDE w:val="0"/>
              <w:autoSpaceDN w:val="0"/>
              <w:adjustRightInd w:val="0"/>
              <w:ind w:left="60" w:right="60"/>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1</w:t>
            </w:r>
          </w:p>
        </w:tc>
        <w:tc>
          <w:tcPr>
            <w:tcW w:w="0" w:type="auto"/>
          </w:tcPr>
          <w:p w14:paraId="0CFFF708" w14:textId="77777777" w:rsidR="0016390F" w:rsidRPr="0016390F" w:rsidRDefault="0016390F" w:rsidP="0016390F">
            <w:pPr>
              <w:autoSpaceDE w:val="0"/>
              <w:autoSpaceDN w:val="0"/>
              <w:adjustRightInd w:val="0"/>
              <w:ind w:left="60" w:right="60"/>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Regression</w:t>
            </w:r>
          </w:p>
        </w:tc>
        <w:tc>
          <w:tcPr>
            <w:tcW w:w="1538" w:type="dxa"/>
          </w:tcPr>
          <w:p w14:paraId="52B492B2"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51.040</w:t>
            </w:r>
          </w:p>
        </w:tc>
        <w:tc>
          <w:tcPr>
            <w:tcW w:w="993" w:type="dxa"/>
          </w:tcPr>
          <w:p w14:paraId="746C979E"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3</w:t>
            </w:r>
          </w:p>
        </w:tc>
        <w:tc>
          <w:tcPr>
            <w:tcW w:w="1417" w:type="dxa"/>
          </w:tcPr>
          <w:p w14:paraId="05018A41"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17.013</w:t>
            </w:r>
          </w:p>
        </w:tc>
        <w:tc>
          <w:tcPr>
            <w:tcW w:w="1089" w:type="dxa"/>
          </w:tcPr>
          <w:p w14:paraId="27218AD9"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12.959</w:t>
            </w:r>
          </w:p>
        </w:tc>
        <w:tc>
          <w:tcPr>
            <w:tcW w:w="0" w:type="auto"/>
          </w:tcPr>
          <w:p w14:paraId="4CD87941"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.000</w:t>
            </w:r>
            <w:r w:rsidRPr="0016390F">
              <w:rPr>
                <w:rFonts w:ascii="Times New Roman" w:hAnsi="Times New Roman" w:cs="Times New Roman"/>
                <w:kern w:val="0"/>
                <w:sz w:val="24"/>
                <w:szCs w:val="24"/>
                <w:vertAlign w:val="superscript"/>
                <w:lang w:val="en-ID"/>
              </w:rPr>
              <w:t>b</w:t>
            </w:r>
          </w:p>
        </w:tc>
      </w:tr>
      <w:tr w:rsidR="0016390F" w:rsidRPr="0016390F" w14:paraId="39EB85CC" w14:textId="77777777" w:rsidTr="00110E0F">
        <w:tc>
          <w:tcPr>
            <w:tcW w:w="0" w:type="auto"/>
            <w:vMerge/>
          </w:tcPr>
          <w:p w14:paraId="39E99CBF" w14:textId="77777777" w:rsidR="0016390F" w:rsidRPr="0016390F"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522F1AE3" w14:textId="77777777" w:rsidR="0016390F" w:rsidRPr="0016390F" w:rsidRDefault="0016390F" w:rsidP="0016390F">
            <w:pPr>
              <w:autoSpaceDE w:val="0"/>
              <w:autoSpaceDN w:val="0"/>
              <w:adjustRightInd w:val="0"/>
              <w:ind w:left="60" w:right="60"/>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Residual</w:t>
            </w:r>
          </w:p>
        </w:tc>
        <w:tc>
          <w:tcPr>
            <w:tcW w:w="1538" w:type="dxa"/>
          </w:tcPr>
          <w:p w14:paraId="74274596"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47.263</w:t>
            </w:r>
          </w:p>
        </w:tc>
        <w:tc>
          <w:tcPr>
            <w:tcW w:w="993" w:type="dxa"/>
          </w:tcPr>
          <w:p w14:paraId="21A58481"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36</w:t>
            </w:r>
          </w:p>
        </w:tc>
        <w:tc>
          <w:tcPr>
            <w:tcW w:w="1417" w:type="dxa"/>
          </w:tcPr>
          <w:p w14:paraId="65D909D3"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1.313</w:t>
            </w:r>
          </w:p>
        </w:tc>
        <w:tc>
          <w:tcPr>
            <w:tcW w:w="1089" w:type="dxa"/>
          </w:tcPr>
          <w:p w14:paraId="525ACFFF" w14:textId="77777777" w:rsidR="0016390F" w:rsidRPr="0016390F"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00EA5C82" w14:textId="77777777" w:rsidR="0016390F" w:rsidRPr="0016390F" w:rsidRDefault="0016390F" w:rsidP="0016390F">
            <w:pPr>
              <w:autoSpaceDE w:val="0"/>
              <w:autoSpaceDN w:val="0"/>
              <w:adjustRightInd w:val="0"/>
              <w:rPr>
                <w:rFonts w:ascii="Times New Roman" w:hAnsi="Times New Roman" w:cs="Times New Roman"/>
                <w:kern w:val="0"/>
                <w:sz w:val="24"/>
                <w:szCs w:val="24"/>
                <w:lang w:val="en-ID"/>
              </w:rPr>
            </w:pPr>
          </w:p>
        </w:tc>
      </w:tr>
      <w:tr w:rsidR="0016390F" w:rsidRPr="0016390F" w14:paraId="1F48CDAE" w14:textId="77777777" w:rsidTr="00110E0F">
        <w:tc>
          <w:tcPr>
            <w:tcW w:w="0" w:type="auto"/>
            <w:vMerge/>
          </w:tcPr>
          <w:p w14:paraId="1B78C126" w14:textId="77777777" w:rsidR="0016390F" w:rsidRPr="0016390F"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02968C2D" w14:textId="77777777" w:rsidR="0016390F" w:rsidRPr="0016390F" w:rsidRDefault="0016390F" w:rsidP="0016390F">
            <w:pPr>
              <w:autoSpaceDE w:val="0"/>
              <w:autoSpaceDN w:val="0"/>
              <w:adjustRightInd w:val="0"/>
              <w:ind w:left="60" w:right="60"/>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Total</w:t>
            </w:r>
          </w:p>
        </w:tc>
        <w:tc>
          <w:tcPr>
            <w:tcW w:w="1538" w:type="dxa"/>
          </w:tcPr>
          <w:p w14:paraId="648C44C1"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98.303</w:t>
            </w:r>
          </w:p>
        </w:tc>
        <w:tc>
          <w:tcPr>
            <w:tcW w:w="993" w:type="dxa"/>
          </w:tcPr>
          <w:p w14:paraId="743698F9" w14:textId="77777777" w:rsidR="0016390F" w:rsidRPr="0016390F"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16390F">
              <w:rPr>
                <w:rFonts w:ascii="Times New Roman" w:hAnsi="Times New Roman" w:cs="Times New Roman"/>
                <w:kern w:val="0"/>
                <w:sz w:val="24"/>
                <w:szCs w:val="24"/>
                <w:lang w:val="en-ID"/>
              </w:rPr>
              <w:t>39</w:t>
            </w:r>
          </w:p>
        </w:tc>
        <w:tc>
          <w:tcPr>
            <w:tcW w:w="1417" w:type="dxa"/>
          </w:tcPr>
          <w:p w14:paraId="6D9778C6" w14:textId="77777777" w:rsidR="0016390F" w:rsidRPr="0016390F" w:rsidRDefault="0016390F" w:rsidP="0016390F">
            <w:pPr>
              <w:autoSpaceDE w:val="0"/>
              <w:autoSpaceDN w:val="0"/>
              <w:adjustRightInd w:val="0"/>
              <w:rPr>
                <w:rFonts w:ascii="Times New Roman" w:hAnsi="Times New Roman" w:cs="Times New Roman"/>
                <w:kern w:val="0"/>
                <w:sz w:val="24"/>
                <w:szCs w:val="24"/>
                <w:lang w:val="en-ID"/>
              </w:rPr>
            </w:pPr>
          </w:p>
        </w:tc>
        <w:tc>
          <w:tcPr>
            <w:tcW w:w="1089" w:type="dxa"/>
          </w:tcPr>
          <w:p w14:paraId="6701288E" w14:textId="77777777" w:rsidR="0016390F" w:rsidRPr="0016390F"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327DCDB1" w14:textId="77777777" w:rsidR="0016390F" w:rsidRPr="0016390F" w:rsidRDefault="0016390F" w:rsidP="0016390F">
            <w:pPr>
              <w:autoSpaceDE w:val="0"/>
              <w:autoSpaceDN w:val="0"/>
              <w:adjustRightInd w:val="0"/>
              <w:rPr>
                <w:rFonts w:ascii="Times New Roman" w:hAnsi="Times New Roman" w:cs="Times New Roman"/>
                <w:kern w:val="0"/>
                <w:sz w:val="24"/>
                <w:szCs w:val="24"/>
                <w:lang w:val="en-ID"/>
              </w:rPr>
            </w:pPr>
          </w:p>
        </w:tc>
      </w:tr>
    </w:tbl>
    <w:p w14:paraId="2D38931B" w14:textId="77777777" w:rsidR="00724DA6" w:rsidRDefault="00724DA6" w:rsidP="008F4FA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Pr="004B23D8">
        <w:rPr>
          <w:rFonts w:ascii="Times New Roman" w:hAnsi="Times New Roman" w:cs="Times New Roman"/>
          <w:i/>
          <w:iCs/>
          <w:sz w:val="24"/>
          <w:szCs w:val="24"/>
        </w:rPr>
        <w:t>Output SPSS 26 (data diolah, 2026)</w:t>
      </w:r>
    </w:p>
    <w:p w14:paraId="2AC361A4" w14:textId="415880B7" w:rsidR="00886028" w:rsidRDefault="00E65093" w:rsidP="008F4FA3">
      <w:pPr>
        <w:spacing w:after="0" w:line="480" w:lineRule="auto"/>
        <w:ind w:firstLine="709"/>
        <w:contextualSpacing/>
        <w:jc w:val="both"/>
        <w:rPr>
          <w:rFonts w:ascii="Times New Roman" w:hAnsi="Times New Roman" w:cs="Times New Roman"/>
          <w:sz w:val="24"/>
          <w:szCs w:val="24"/>
        </w:rPr>
      </w:pPr>
      <w:r w:rsidRPr="00E65093">
        <w:rPr>
          <w:rFonts w:ascii="Times New Roman" w:hAnsi="Times New Roman" w:cs="Times New Roman"/>
          <w:sz w:val="24"/>
          <w:szCs w:val="24"/>
        </w:rPr>
        <w:lastRenderedPageBreak/>
        <w:t xml:space="preserve">Berdasarkan </w:t>
      </w:r>
      <w:r w:rsidR="004B23D8">
        <w:rPr>
          <w:rFonts w:ascii="Times New Roman" w:hAnsi="Times New Roman" w:cs="Times New Roman"/>
          <w:sz w:val="24"/>
          <w:szCs w:val="24"/>
        </w:rPr>
        <w:t xml:space="preserve">tabel 4.7 </w:t>
      </w:r>
      <w:r w:rsidRPr="00E65093">
        <w:rPr>
          <w:rFonts w:ascii="Times New Roman" w:hAnsi="Times New Roman" w:cs="Times New Roman"/>
          <w:sz w:val="24"/>
          <w:szCs w:val="24"/>
        </w:rPr>
        <w:t>hasil uji kelayakan dengan uji F di atas, dapat dilihat bahwa</w:t>
      </w:r>
      <w:r>
        <w:rPr>
          <w:rFonts w:ascii="Times New Roman" w:hAnsi="Times New Roman" w:cs="Times New Roman"/>
          <w:sz w:val="24"/>
          <w:szCs w:val="24"/>
        </w:rPr>
        <w:t xml:space="preserve"> </w:t>
      </w:r>
      <w:r w:rsidRPr="00E65093">
        <w:rPr>
          <w:rFonts w:ascii="Times New Roman" w:hAnsi="Times New Roman" w:cs="Times New Roman"/>
          <w:sz w:val="24"/>
          <w:szCs w:val="24"/>
        </w:rPr>
        <w:t>nilai F</w:t>
      </w:r>
      <w:r>
        <w:rPr>
          <w:rFonts w:ascii="Times New Roman" w:hAnsi="Times New Roman" w:cs="Times New Roman"/>
          <w:sz w:val="24"/>
          <w:szCs w:val="24"/>
        </w:rPr>
        <w:t xml:space="preserve"> </w:t>
      </w:r>
      <w:r w:rsidRPr="00E65093">
        <w:rPr>
          <w:rFonts w:ascii="Times New Roman" w:hAnsi="Times New Roman" w:cs="Times New Roman"/>
          <w:sz w:val="24"/>
          <w:szCs w:val="24"/>
        </w:rPr>
        <w:t>yang dihasilkan 12</w:t>
      </w:r>
      <w:r>
        <w:rPr>
          <w:rFonts w:ascii="Times New Roman" w:hAnsi="Times New Roman" w:cs="Times New Roman"/>
          <w:sz w:val="24"/>
          <w:szCs w:val="24"/>
        </w:rPr>
        <w:t>,</w:t>
      </w:r>
      <w:r w:rsidRPr="00E65093">
        <w:rPr>
          <w:rFonts w:ascii="Times New Roman" w:hAnsi="Times New Roman" w:cs="Times New Roman"/>
          <w:sz w:val="24"/>
          <w:szCs w:val="24"/>
        </w:rPr>
        <w:t>959</w:t>
      </w:r>
      <w:r>
        <w:rPr>
          <w:rFonts w:ascii="Times New Roman" w:hAnsi="Times New Roman" w:cs="Times New Roman"/>
          <w:sz w:val="24"/>
          <w:szCs w:val="24"/>
        </w:rPr>
        <w:t xml:space="preserve"> </w:t>
      </w:r>
      <w:r w:rsidRPr="00E65093">
        <w:rPr>
          <w:rFonts w:ascii="Times New Roman" w:hAnsi="Times New Roman" w:cs="Times New Roman"/>
          <w:sz w:val="24"/>
          <w:szCs w:val="24"/>
        </w:rPr>
        <w:t>dan nilai signifikansi 0,00. Nilai signifikansi &lt;</w:t>
      </w:r>
      <w:r>
        <w:rPr>
          <w:rFonts w:ascii="Times New Roman" w:hAnsi="Times New Roman" w:cs="Times New Roman"/>
          <w:sz w:val="24"/>
          <w:szCs w:val="24"/>
        </w:rPr>
        <w:t xml:space="preserve"> </w:t>
      </w:r>
      <w:r w:rsidRPr="00E65093">
        <w:rPr>
          <w:rFonts w:ascii="Times New Roman" w:hAnsi="Times New Roman" w:cs="Times New Roman"/>
          <w:sz w:val="24"/>
          <w:szCs w:val="24"/>
        </w:rPr>
        <w:t>0,05</w:t>
      </w:r>
      <w:r>
        <w:rPr>
          <w:rFonts w:ascii="Times New Roman" w:hAnsi="Times New Roman" w:cs="Times New Roman"/>
          <w:sz w:val="24"/>
          <w:szCs w:val="24"/>
        </w:rPr>
        <w:t xml:space="preserve"> </w:t>
      </w:r>
      <w:r w:rsidRPr="00E65093">
        <w:rPr>
          <w:rFonts w:ascii="Times New Roman" w:hAnsi="Times New Roman" w:cs="Times New Roman"/>
          <w:sz w:val="24"/>
          <w:szCs w:val="24"/>
        </w:rPr>
        <w:t>dimana</w:t>
      </w:r>
      <w:r>
        <w:rPr>
          <w:rFonts w:ascii="Times New Roman" w:hAnsi="Times New Roman" w:cs="Times New Roman"/>
          <w:sz w:val="24"/>
          <w:szCs w:val="24"/>
        </w:rPr>
        <w:t xml:space="preserve"> </w:t>
      </w:r>
      <w:r w:rsidRPr="00E65093">
        <w:rPr>
          <w:rFonts w:ascii="Times New Roman" w:hAnsi="Times New Roman" w:cs="Times New Roman"/>
          <w:sz w:val="24"/>
          <w:szCs w:val="24"/>
        </w:rPr>
        <w:t xml:space="preserve">hal tersebut dapat di artikan bahwa </w:t>
      </w:r>
      <w:r w:rsidR="00B269A1" w:rsidRPr="00B269A1">
        <w:rPr>
          <w:rFonts w:ascii="Times New Roman" w:hAnsi="Times New Roman" w:cs="Times New Roman"/>
          <w:sz w:val="24"/>
          <w:szCs w:val="24"/>
        </w:rPr>
        <w:t>model regresi ini layak untuk dipergunakan</w:t>
      </w:r>
      <w:r w:rsidR="00B269A1">
        <w:rPr>
          <w:rFonts w:ascii="Times New Roman" w:hAnsi="Times New Roman" w:cs="Times New Roman"/>
          <w:sz w:val="24"/>
          <w:szCs w:val="24"/>
        </w:rPr>
        <w:t xml:space="preserve"> </w:t>
      </w:r>
      <w:r w:rsidR="00B269A1" w:rsidRPr="00B269A1">
        <w:rPr>
          <w:rFonts w:ascii="Times New Roman" w:hAnsi="Times New Roman" w:cs="Times New Roman"/>
          <w:sz w:val="24"/>
          <w:szCs w:val="24"/>
        </w:rPr>
        <w:t>dalam memprediksi</w:t>
      </w:r>
      <w:r w:rsidR="00B269A1">
        <w:rPr>
          <w:rFonts w:ascii="Times New Roman" w:hAnsi="Times New Roman" w:cs="Times New Roman"/>
          <w:sz w:val="24"/>
          <w:szCs w:val="24"/>
        </w:rPr>
        <w:t xml:space="preserve"> kinerja keuangan</w:t>
      </w:r>
      <w:r w:rsidR="00B269A1" w:rsidRPr="00B269A1">
        <w:rPr>
          <w:rFonts w:ascii="Times New Roman" w:hAnsi="Times New Roman" w:cs="Times New Roman"/>
          <w:sz w:val="24"/>
          <w:szCs w:val="24"/>
        </w:rPr>
        <w:t xml:space="preserve">. Dengan kata lain </w:t>
      </w:r>
      <w:r w:rsidR="00B269A1">
        <w:rPr>
          <w:rFonts w:ascii="Times New Roman" w:hAnsi="Times New Roman" w:cs="Times New Roman"/>
          <w:sz w:val="24"/>
          <w:szCs w:val="24"/>
        </w:rPr>
        <w:t xml:space="preserve">TATO, struktur modal dan manajemen modal kerja </w:t>
      </w:r>
      <w:r w:rsidR="00B269A1" w:rsidRPr="00B269A1">
        <w:rPr>
          <w:rFonts w:ascii="Times New Roman" w:hAnsi="Times New Roman" w:cs="Times New Roman"/>
          <w:sz w:val="24"/>
          <w:szCs w:val="24"/>
        </w:rPr>
        <w:t>memiliki pengaruh</w:t>
      </w:r>
      <w:r w:rsidR="00B269A1">
        <w:rPr>
          <w:rFonts w:ascii="Times New Roman" w:hAnsi="Times New Roman" w:cs="Times New Roman"/>
          <w:sz w:val="24"/>
          <w:szCs w:val="24"/>
        </w:rPr>
        <w:t xml:space="preserve"> </w:t>
      </w:r>
      <w:r w:rsidR="00B269A1" w:rsidRPr="00B269A1">
        <w:rPr>
          <w:rFonts w:ascii="Times New Roman" w:hAnsi="Times New Roman" w:cs="Times New Roman"/>
          <w:sz w:val="24"/>
          <w:szCs w:val="24"/>
        </w:rPr>
        <w:t xml:space="preserve">signifikan terhadap </w:t>
      </w:r>
      <w:r w:rsidR="00B269A1">
        <w:rPr>
          <w:rFonts w:ascii="Times New Roman" w:hAnsi="Times New Roman" w:cs="Times New Roman"/>
          <w:sz w:val="24"/>
          <w:szCs w:val="24"/>
        </w:rPr>
        <w:t xml:space="preserve">kinerja keuangan </w:t>
      </w:r>
      <w:r w:rsidR="00B269A1" w:rsidRPr="00B269A1">
        <w:rPr>
          <w:rFonts w:ascii="Times New Roman" w:hAnsi="Times New Roman" w:cs="Times New Roman"/>
          <w:sz w:val="24"/>
          <w:szCs w:val="24"/>
        </w:rPr>
        <w:t>dan layak diterima</w:t>
      </w:r>
      <w:r w:rsidR="00B269A1">
        <w:rPr>
          <w:rFonts w:ascii="Times New Roman" w:hAnsi="Times New Roman" w:cs="Times New Roman"/>
          <w:sz w:val="24"/>
          <w:szCs w:val="24"/>
        </w:rPr>
        <w:t xml:space="preserve"> </w:t>
      </w:r>
      <w:r w:rsidRPr="00E65093">
        <w:rPr>
          <w:rFonts w:ascii="Times New Roman" w:hAnsi="Times New Roman" w:cs="Times New Roman"/>
          <w:sz w:val="24"/>
          <w:szCs w:val="24"/>
        </w:rPr>
        <w:t>untuk dilakukan analisis</w:t>
      </w:r>
      <w:r w:rsidR="00B269A1">
        <w:rPr>
          <w:rFonts w:ascii="Times New Roman" w:hAnsi="Times New Roman" w:cs="Times New Roman"/>
          <w:sz w:val="24"/>
          <w:szCs w:val="24"/>
        </w:rPr>
        <w:t xml:space="preserve"> lebih</w:t>
      </w:r>
      <w:r w:rsidRPr="00E65093">
        <w:rPr>
          <w:rFonts w:ascii="Times New Roman" w:hAnsi="Times New Roman" w:cs="Times New Roman"/>
          <w:sz w:val="24"/>
          <w:szCs w:val="24"/>
        </w:rPr>
        <w:t xml:space="preserve"> lanjut dengan linier berganda</w:t>
      </w:r>
      <w:r w:rsidR="00B269A1">
        <w:rPr>
          <w:rFonts w:ascii="Times New Roman" w:hAnsi="Times New Roman" w:cs="Times New Roman"/>
          <w:sz w:val="24"/>
          <w:szCs w:val="24"/>
        </w:rPr>
        <w:t>.</w:t>
      </w:r>
    </w:p>
    <w:p w14:paraId="5CE0562A" w14:textId="77777777" w:rsidR="00343775" w:rsidRDefault="00343775" w:rsidP="008F4FA3">
      <w:pPr>
        <w:spacing w:after="0" w:line="480" w:lineRule="auto"/>
        <w:ind w:firstLine="709"/>
        <w:contextualSpacing/>
        <w:jc w:val="both"/>
        <w:rPr>
          <w:rFonts w:ascii="Times New Roman" w:hAnsi="Times New Roman" w:cs="Times New Roman"/>
          <w:sz w:val="24"/>
          <w:szCs w:val="24"/>
        </w:rPr>
      </w:pPr>
    </w:p>
    <w:p w14:paraId="0E621397" w14:textId="52A5D983" w:rsidR="00242E11" w:rsidRDefault="00242E11" w:rsidP="00242E11">
      <w:pPr>
        <w:pStyle w:val="Heading3"/>
      </w:pPr>
      <w:bookmarkStart w:id="204" w:name="_Toc223131046"/>
      <w:r>
        <w:t>4.2.</w:t>
      </w:r>
      <w:r w:rsidR="00C50207">
        <w:t>5</w:t>
      </w:r>
      <w:r w:rsidR="00AC526E">
        <w:t xml:space="preserve">. </w:t>
      </w:r>
      <w:r w:rsidRPr="00242E11">
        <w:t>Uji Hipotesis (Uji t)</w:t>
      </w:r>
      <w:bookmarkEnd w:id="204"/>
    </w:p>
    <w:p w14:paraId="43281934" w14:textId="77777777" w:rsidR="00242E11" w:rsidRDefault="00242E11" w:rsidP="008F4FA3">
      <w:pPr>
        <w:spacing w:after="0" w:line="480" w:lineRule="auto"/>
        <w:ind w:firstLine="709"/>
        <w:contextualSpacing/>
        <w:jc w:val="both"/>
        <w:rPr>
          <w:rFonts w:ascii="Times New Roman" w:hAnsi="Times New Roman" w:cs="Times New Roman"/>
          <w:sz w:val="24"/>
          <w:szCs w:val="24"/>
        </w:rPr>
      </w:pPr>
      <w:r w:rsidRPr="00242E11">
        <w:rPr>
          <w:rFonts w:ascii="Times New Roman" w:hAnsi="Times New Roman" w:cs="Times New Roman"/>
          <w:sz w:val="24"/>
          <w:szCs w:val="24"/>
        </w:rPr>
        <w:t xml:space="preserve">Uji hipotesis (uji t) bertujuan untuk menguji pengaruh nyata (signifikansi) variabel independen (X) terhadap variabel dependen (Y). Hipotesis mengenai keberpengaruhan variabel independen (X) terhadap variabel dependen (Y) adalah sebagai berikut : </w:t>
      </w:r>
    </w:p>
    <w:p w14:paraId="5C58DD0C" w14:textId="551C79CF" w:rsidR="00242E11" w:rsidRPr="00242E11" w:rsidRDefault="00242E11">
      <w:pPr>
        <w:pStyle w:val="ListParagraph"/>
        <w:numPr>
          <w:ilvl w:val="0"/>
          <w:numId w:val="27"/>
        </w:numPr>
        <w:spacing w:line="480" w:lineRule="auto"/>
        <w:ind w:left="426" w:hanging="436"/>
        <w:jc w:val="both"/>
        <w:rPr>
          <w:rFonts w:ascii="Times New Roman" w:hAnsi="Times New Roman" w:cs="Times New Roman"/>
          <w:sz w:val="24"/>
          <w:szCs w:val="24"/>
        </w:rPr>
      </w:pPr>
      <w:r w:rsidRPr="00242E11">
        <w:rPr>
          <w:rFonts w:ascii="Times New Roman" w:hAnsi="Times New Roman" w:cs="Times New Roman"/>
          <w:sz w:val="24"/>
          <w:szCs w:val="24"/>
        </w:rPr>
        <w:t xml:space="preserve">Jika nilai Sig.t ≤ 0,05 maka terdapat pengaruh yang sinifikan sehingga hipotesis yang diajukan diterima. </w:t>
      </w:r>
    </w:p>
    <w:p w14:paraId="32487CE6" w14:textId="4C3E6D01" w:rsidR="00B269A1" w:rsidRPr="00B269A1" w:rsidRDefault="00242E11">
      <w:pPr>
        <w:pStyle w:val="ListParagraph"/>
        <w:numPr>
          <w:ilvl w:val="0"/>
          <w:numId w:val="27"/>
        </w:numPr>
        <w:spacing w:line="480" w:lineRule="auto"/>
        <w:ind w:left="426" w:hanging="436"/>
        <w:jc w:val="both"/>
        <w:rPr>
          <w:rFonts w:ascii="Times New Roman" w:hAnsi="Times New Roman" w:cs="Times New Roman"/>
          <w:sz w:val="24"/>
          <w:szCs w:val="24"/>
        </w:rPr>
      </w:pPr>
      <w:r w:rsidRPr="00242E11">
        <w:rPr>
          <w:rFonts w:ascii="Times New Roman" w:hAnsi="Times New Roman" w:cs="Times New Roman"/>
          <w:sz w:val="24"/>
          <w:szCs w:val="24"/>
        </w:rPr>
        <w:t xml:space="preserve">Jika nilai Sig.t &gt; 0,05 maka tidak terdapat pengaruh yang sinifikan sehingga hipotesis yang diajukan ditolak. </w:t>
      </w:r>
    </w:p>
    <w:p w14:paraId="4064313F" w14:textId="3F64AF36" w:rsidR="0016390F" w:rsidRDefault="00984AB5" w:rsidP="0015776C">
      <w:pPr>
        <w:spacing w:after="0" w:line="480" w:lineRule="auto"/>
        <w:ind w:firstLine="709"/>
        <w:contextualSpacing/>
        <w:jc w:val="both"/>
        <w:rPr>
          <w:rFonts w:ascii="Times New Roman" w:hAnsi="Times New Roman" w:cs="Times New Roman"/>
          <w:sz w:val="24"/>
          <w:szCs w:val="24"/>
        </w:rPr>
      </w:pPr>
      <w:r w:rsidRPr="00242E11">
        <w:rPr>
          <w:rFonts w:ascii="Times New Roman" w:hAnsi="Times New Roman" w:cs="Times New Roman"/>
          <w:sz w:val="24"/>
          <w:szCs w:val="24"/>
        </w:rPr>
        <w:t xml:space="preserve"> </w:t>
      </w:r>
      <w:r w:rsidR="00242E11" w:rsidRPr="00242E11">
        <w:rPr>
          <w:rFonts w:ascii="Times New Roman" w:hAnsi="Times New Roman" w:cs="Times New Roman"/>
          <w:sz w:val="24"/>
          <w:szCs w:val="24"/>
        </w:rPr>
        <w:t>Hasil dari uji hipotesis (uji t) untuk pengaruh variabel independen (X) terhadap variabel dependen (Y) dalam penelitian ini dapat dilihat dari tabel 4.8 berikut ini :</w:t>
      </w:r>
    </w:p>
    <w:p w14:paraId="3C373BB6" w14:textId="540D0F29" w:rsidR="0021043C" w:rsidRPr="0021043C" w:rsidRDefault="0021043C" w:rsidP="004B23D8">
      <w:pPr>
        <w:pStyle w:val="Caption"/>
        <w:keepNext/>
        <w:rPr>
          <w:rFonts w:ascii="Times New Roman" w:hAnsi="Times New Roman" w:cs="Times New Roman"/>
          <w:b/>
          <w:bCs/>
          <w:i w:val="0"/>
          <w:iCs w:val="0"/>
          <w:color w:val="auto"/>
          <w:sz w:val="24"/>
          <w:szCs w:val="24"/>
        </w:rPr>
      </w:pPr>
      <w:bookmarkStart w:id="205" w:name="_Toc223131562"/>
      <w:bookmarkStart w:id="206" w:name="_Toc223131821"/>
      <w:bookmarkStart w:id="207" w:name="_Toc223132156"/>
      <w:bookmarkStart w:id="208" w:name="_Toc225814518"/>
      <w:r w:rsidRPr="0021043C">
        <w:rPr>
          <w:rFonts w:ascii="Times New Roman" w:hAnsi="Times New Roman" w:cs="Times New Roman"/>
          <w:b/>
          <w:bCs/>
          <w:i w:val="0"/>
          <w:iCs w:val="0"/>
          <w:color w:val="auto"/>
          <w:sz w:val="24"/>
          <w:szCs w:val="24"/>
        </w:rPr>
        <w:lastRenderedPageBreak/>
        <w:t xml:space="preserve">Tabel 4. </w:t>
      </w:r>
      <w:r w:rsidRPr="0021043C">
        <w:rPr>
          <w:rFonts w:ascii="Times New Roman" w:hAnsi="Times New Roman" w:cs="Times New Roman"/>
          <w:b/>
          <w:bCs/>
          <w:i w:val="0"/>
          <w:iCs w:val="0"/>
          <w:color w:val="auto"/>
          <w:sz w:val="24"/>
          <w:szCs w:val="24"/>
        </w:rPr>
        <w:fldChar w:fldCharType="begin"/>
      </w:r>
      <w:r w:rsidRPr="0021043C">
        <w:rPr>
          <w:rFonts w:ascii="Times New Roman" w:hAnsi="Times New Roman" w:cs="Times New Roman"/>
          <w:b/>
          <w:bCs/>
          <w:i w:val="0"/>
          <w:iCs w:val="0"/>
          <w:color w:val="auto"/>
          <w:sz w:val="24"/>
          <w:szCs w:val="24"/>
        </w:rPr>
        <w:instrText xml:space="preserve"> SEQ Tabel_4. \* ARABIC </w:instrText>
      </w:r>
      <w:r w:rsidRPr="0021043C">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8</w:t>
      </w:r>
      <w:r w:rsidRPr="0021043C">
        <w:rPr>
          <w:rFonts w:ascii="Times New Roman" w:hAnsi="Times New Roman" w:cs="Times New Roman"/>
          <w:b/>
          <w:bCs/>
          <w:i w:val="0"/>
          <w:iCs w:val="0"/>
          <w:color w:val="auto"/>
          <w:sz w:val="24"/>
          <w:szCs w:val="24"/>
        </w:rPr>
        <w:fldChar w:fldCharType="end"/>
      </w:r>
      <w:r w:rsidRPr="0021043C">
        <w:rPr>
          <w:rFonts w:ascii="Times New Roman" w:hAnsi="Times New Roman" w:cs="Times New Roman"/>
          <w:b/>
          <w:bCs/>
          <w:i w:val="0"/>
          <w:iCs w:val="0"/>
          <w:color w:val="auto"/>
          <w:sz w:val="24"/>
          <w:szCs w:val="24"/>
        </w:rPr>
        <w:t xml:space="preserve"> Hasi Uji Hipotesis (Uji t)</w:t>
      </w:r>
      <w:bookmarkEnd w:id="205"/>
      <w:bookmarkEnd w:id="206"/>
      <w:bookmarkEnd w:id="207"/>
      <w:bookmarkEnd w:id="208"/>
    </w:p>
    <w:tbl>
      <w:tblPr>
        <w:tblStyle w:val="TableGrid"/>
        <w:tblpPr w:leftFromText="180" w:rightFromText="180" w:vertAnchor="text" w:horzAnchor="margin" w:tblpXSpec="center" w:tblpY="-15"/>
        <w:tblW w:w="0" w:type="auto"/>
        <w:tblLook w:val="0000" w:firstRow="0" w:lastRow="0" w:firstColumn="0" w:lastColumn="0" w:noHBand="0" w:noVBand="0"/>
      </w:tblPr>
      <w:tblGrid>
        <w:gridCol w:w="456"/>
        <w:gridCol w:w="1749"/>
        <w:gridCol w:w="957"/>
        <w:gridCol w:w="1155"/>
        <w:gridCol w:w="1858"/>
        <w:gridCol w:w="996"/>
        <w:gridCol w:w="756"/>
      </w:tblGrid>
      <w:tr w:rsidR="0016390F" w:rsidRPr="00C250D6" w14:paraId="6081110C" w14:textId="77777777" w:rsidTr="0016390F">
        <w:trPr>
          <w:trHeight w:val="622"/>
        </w:trPr>
        <w:tc>
          <w:tcPr>
            <w:tcW w:w="0" w:type="auto"/>
            <w:gridSpan w:val="2"/>
            <w:vMerge w:val="restart"/>
            <w:vAlign w:val="bottom"/>
          </w:tcPr>
          <w:p w14:paraId="4F20A8EA"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Model</w:t>
            </w:r>
          </w:p>
        </w:tc>
        <w:tc>
          <w:tcPr>
            <w:tcW w:w="0" w:type="auto"/>
            <w:gridSpan w:val="2"/>
          </w:tcPr>
          <w:p w14:paraId="32FCE67C"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Unstandardized Coefficients</w:t>
            </w:r>
          </w:p>
        </w:tc>
        <w:tc>
          <w:tcPr>
            <w:tcW w:w="0" w:type="auto"/>
          </w:tcPr>
          <w:p w14:paraId="2B22F5D8"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Standardized Coefficients</w:t>
            </w:r>
          </w:p>
        </w:tc>
        <w:tc>
          <w:tcPr>
            <w:tcW w:w="0" w:type="auto"/>
            <w:vMerge w:val="restart"/>
            <w:vAlign w:val="bottom"/>
          </w:tcPr>
          <w:p w14:paraId="773E2E4A"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t</w:t>
            </w:r>
          </w:p>
        </w:tc>
        <w:tc>
          <w:tcPr>
            <w:tcW w:w="0" w:type="auto"/>
            <w:vMerge w:val="restart"/>
            <w:vAlign w:val="bottom"/>
          </w:tcPr>
          <w:p w14:paraId="2782D062"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Sig.</w:t>
            </w:r>
          </w:p>
        </w:tc>
      </w:tr>
      <w:tr w:rsidR="0016390F" w:rsidRPr="00C250D6" w14:paraId="160B3B08" w14:textId="77777777" w:rsidTr="0016390F">
        <w:trPr>
          <w:trHeight w:val="105"/>
        </w:trPr>
        <w:tc>
          <w:tcPr>
            <w:tcW w:w="0" w:type="auto"/>
            <w:gridSpan w:val="2"/>
            <w:vMerge/>
            <w:vAlign w:val="bottom"/>
          </w:tcPr>
          <w:p w14:paraId="5277E435" w14:textId="77777777" w:rsidR="0016390F" w:rsidRPr="00C250D6" w:rsidRDefault="0016390F" w:rsidP="0016390F">
            <w:pPr>
              <w:autoSpaceDE w:val="0"/>
              <w:autoSpaceDN w:val="0"/>
              <w:adjustRightInd w:val="0"/>
              <w:jc w:val="center"/>
              <w:rPr>
                <w:rFonts w:ascii="Times New Roman" w:hAnsi="Times New Roman" w:cs="Times New Roman"/>
                <w:kern w:val="0"/>
                <w:sz w:val="24"/>
                <w:szCs w:val="24"/>
                <w:lang w:val="en-ID"/>
              </w:rPr>
            </w:pPr>
          </w:p>
        </w:tc>
        <w:tc>
          <w:tcPr>
            <w:tcW w:w="0" w:type="auto"/>
          </w:tcPr>
          <w:p w14:paraId="5C7A9FD7"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B</w:t>
            </w:r>
          </w:p>
        </w:tc>
        <w:tc>
          <w:tcPr>
            <w:tcW w:w="0" w:type="auto"/>
          </w:tcPr>
          <w:p w14:paraId="6752EC18"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Std. Error</w:t>
            </w:r>
          </w:p>
        </w:tc>
        <w:tc>
          <w:tcPr>
            <w:tcW w:w="0" w:type="auto"/>
          </w:tcPr>
          <w:p w14:paraId="7338519F"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Beta</w:t>
            </w:r>
          </w:p>
        </w:tc>
        <w:tc>
          <w:tcPr>
            <w:tcW w:w="0" w:type="auto"/>
            <w:vMerge/>
          </w:tcPr>
          <w:p w14:paraId="52A03919" w14:textId="77777777" w:rsidR="0016390F" w:rsidRPr="00C250D6" w:rsidRDefault="0016390F" w:rsidP="0016390F">
            <w:pPr>
              <w:autoSpaceDE w:val="0"/>
              <w:autoSpaceDN w:val="0"/>
              <w:adjustRightInd w:val="0"/>
              <w:jc w:val="center"/>
              <w:rPr>
                <w:rFonts w:ascii="Times New Roman" w:hAnsi="Times New Roman" w:cs="Times New Roman"/>
                <w:kern w:val="0"/>
                <w:sz w:val="24"/>
                <w:szCs w:val="24"/>
                <w:lang w:val="en-ID"/>
              </w:rPr>
            </w:pPr>
          </w:p>
        </w:tc>
        <w:tc>
          <w:tcPr>
            <w:tcW w:w="0" w:type="auto"/>
            <w:vMerge/>
          </w:tcPr>
          <w:p w14:paraId="67BB4321" w14:textId="77777777" w:rsidR="0016390F" w:rsidRPr="00C250D6" w:rsidRDefault="0016390F" w:rsidP="0016390F">
            <w:pPr>
              <w:autoSpaceDE w:val="0"/>
              <w:autoSpaceDN w:val="0"/>
              <w:adjustRightInd w:val="0"/>
              <w:rPr>
                <w:rFonts w:ascii="Times New Roman" w:hAnsi="Times New Roman" w:cs="Times New Roman"/>
                <w:kern w:val="0"/>
                <w:sz w:val="24"/>
                <w:szCs w:val="24"/>
                <w:lang w:val="en-ID"/>
              </w:rPr>
            </w:pPr>
          </w:p>
        </w:tc>
      </w:tr>
      <w:tr w:rsidR="0016390F" w:rsidRPr="00C250D6" w14:paraId="35587C74" w14:textId="77777777" w:rsidTr="0016390F">
        <w:trPr>
          <w:trHeight w:val="199"/>
        </w:trPr>
        <w:tc>
          <w:tcPr>
            <w:tcW w:w="0" w:type="auto"/>
            <w:vMerge w:val="restart"/>
          </w:tcPr>
          <w:p w14:paraId="47E466EA" w14:textId="77777777" w:rsidR="0016390F" w:rsidRPr="00C250D6" w:rsidRDefault="0016390F"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1</w:t>
            </w:r>
          </w:p>
        </w:tc>
        <w:tc>
          <w:tcPr>
            <w:tcW w:w="0" w:type="auto"/>
            <w:vAlign w:val="bottom"/>
          </w:tcPr>
          <w:p w14:paraId="204D0403" w14:textId="77777777" w:rsidR="0016390F" w:rsidRPr="00C250D6" w:rsidRDefault="0016390F" w:rsidP="0016390F">
            <w:pPr>
              <w:autoSpaceDE w:val="0"/>
              <w:autoSpaceDN w:val="0"/>
              <w:adjustRightInd w:val="0"/>
              <w:ind w:left="60" w:right="60"/>
              <w:jc w:val="center"/>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(Constant)</w:t>
            </w:r>
          </w:p>
        </w:tc>
        <w:tc>
          <w:tcPr>
            <w:tcW w:w="0" w:type="auto"/>
          </w:tcPr>
          <w:p w14:paraId="459FBB3C"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6.087</w:t>
            </w:r>
          </w:p>
        </w:tc>
        <w:tc>
          <w:tcPr>
            <w:tcW w:w="0" w:type="auto"/>
          </w:tcPr>
          <w:p w14:paraId="1BDEC5F7"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.555</w:t>
            </w:r>
          </w:p>
        </w:tc>
        <w:tc>
          <w:tcPr>
            <w:tcW w:w="0" w:type="auto"/>
          </w:tcPr>
          <w:p w14:paraId="4C5D4E0D" w14:textId="77777777" w:rsidR="0016390F" w:rsidRPr="00C250D6"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328820D7"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10.964</w:t>
            </w:r>
          </w:p>
        </w:tc>
        <w:tc>
          <w:tcPr>
            <w:tcW w:w="0" w:type="auto"/>
          </w:tcPr>
          <w:p w14:paraId="2B60A2F6"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.000</w:t>
            </w:r>
          </w:p>
        </w:tc>
      </w:tr>
      <w:tr w:rsidR="0016390F" w:rsidRPr="00C250D6" w14:paraId="3F2B28C2" w14:textId="77777777" w:rsidTr="0016390F">
        <w:trPr>
          <w:trHeight w:val="105"/>
        </w:trPr>
        <w:tc>
          <w:tcPr>
            <w:tcW w:w="0" w:type="auto"/>
            <w:vMerge/>
          </w:tcPr>
          <w:p w14:paraId="1EAB33C0" w14:textId="77777777" w:rsidR="0016390F" w:rsidRPr="00C250D6"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28ED1CC6" w14:textId="77777777" w:rsidR="0016390F" w:rsidRPr="00C250D6" w:rsidRDefault="0016390F"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Total Asset Turnover</w:t>
            </w:r>
          </w:p>
        </w:tc>
        <w:tc>
          <w:tcPr>
            <w:tcW w:w="0" w:type="auto"/>
          </w:tcPr>
          <w:p w14:paraId="2B75B178"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1.641</w:t>
            </w:r>
          </w:p>
        </w:tc>
        <w:tc>
          <w:tcPr>
            <w:tcW w:w="0" w:type="auto"/>
          </w:tcPr>
          <w:p w14:paraId="5D2624C1"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.613</w:t>
            </w:r>
          </w:p>
        </w:tc>
        <w:tc>
          <w:tcPr>
            <w:tcW w:w="0" w:type="auto"/>
          </w:tcPr>
          <w:p w14:paraId="1B5CE9FD"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.344</w:t>
            </w:r>
          </w:p>
        </w:tc>
        <w:tc>
          <w:tcPr>
            <w:tcW w:w="0" w:type="auto"/>
          </w:tcPr>
          <w:p w14:paraId="56895BA3"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2.676</w:t>
            </w:r>
          </w:p>
        </w:tc>
        <w:tc>
          <w:tcPr>
            <w:tcW w:w="0" w:type="auto"/>
          </w:tcPr>
          <w:p w14:paraId="6E8D560D"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.011</w:t>
            </w:r>
          </w:p>
        </w:tc>
      </w:tr>
      <w:tr w:rsidR="0016390F" w:rsidRPr="00C250D6" w14:paraId="1CE0608B" w14:textId="77777777" w:rsidTr="0016390F">
        <w:trPr>
          <w:trHeight w:val="105"/>
        </w:trPr>
        <w:tc>
          <w:tcPr>
            <w:tcW w:w="0" w:type="auto"/>
            <w:vMerge/>
          </w:tcPr>
          <w:p w14:paraId="75C77403" w14:textId="77777777" w:rsidR="0016390F" w:rsidRPr="00C250D6"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7FBA999D" w14:textId="77777777" w:rsidR="0016390F" w:rsidRPr="00C250D6" w:rsidRDefault="0016390F"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Struktur Modal</w:t>
            </w:r>
          </w:p>
        </w:tc>
        <w:tc>
          <w:tcPr>
            <w:tcW w:w="0" w:type="auto"/>
          </w:tcPr>
          <w:p w14:paraId="34A4060F"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-.713</w:t>
            </w:r>
          </w:p>
        </w:tc>
        <w:tc>
          <w:tcPr>
            <w:tcW w:w="0" w:type="auto"/>
          </w:tcPr>
          <w:p w14:paraId="13894831"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.231</w:t>
            </w:r>
          </w:p>
        </w:tc>
        <w:tc>
          <w:tcPr>
            <w:tcW w:w="0" w:type="auto"/>
          </w:tcPr>
          <w:p w14:paraId="14A33201"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-.396</w:t>
            </w:r>
          </w:p>
        </w:tc>
        <w:tc>
          <w:tcPr>
            <w:tcW w:w="0" w:type="auto"/>
          </w:tcPr>
          <w:p w14:paraId="53C21EAA"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-3.080</w:t>
            </w:r>
          </w:p>
        </w:tc>
        <w:tc>
          <w:tcPr>
            <w:tcW w:w="0" w:type="auto"/>
          </w:tcPr>
          <w:p w14:paraId="591F327A"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.004</w:t>
            </w:r>
          </w:p>
        </w:tc>
      </w:tr>
      <w:tr w:rsidR="0016390F" w:rsidRPr="00C250D6" w14:paraId="07DF3F01" w14:textId="77777777" w:rsidTr="0016390F">
        <w:trPr>
          <w:trHeight w:val="105"/>
        </w:trPr>
        <w:tc>
          <w:tcPr>
            <w:tcW w:w="0" w:type="auto"/>
            <w:vMerge/>
          </w:tcPr>
          <w:p w14:paraId="66E46F63" w14:textId="77777777" w:rsidR="0016390F" w:rsidRPr="00C250D6" w:rsidRDefault="0016390F" w:rsidP="0016390F">
            <w:pPr>
              <w:autoSpaceDE w:val="0"/>
              <w:autoSpaceDN w:val="0"/>
              <w:adjustRightInd w:val="0"/>
              <w:rPr>
                <w:rFonts w:ascii="Times New Roman" w:hAnsi="Times New Roman" w:cs="Times New Roman"/>
                <w:kern w:val="0"/>
                <w:sz w:val="24"/>
                <w:szCs w:val="24"/>
                <w:lang w:val="en-ID"/>
              </w:rPr>
            </w:pPr>
          </w:p>
        </w:tc>
        <w:tc>
          <w:tcPr>
            <w:tcW w:w="0" w:type="auto"/>
          </w:tcPr>
          <w:p w14:paraId="64922053" w14:textId="77777777" w:rsidR="0016390F" w:rsidRPr="00C250D6" w:rsidRDefault="0016390F" w:rsidP="0016390F">
            <w:pPr>
              <w:autoSpaceDE w:val="0"/>
              <w:autoSpaceDN w:val="0"/>
              <w:adjustRightInd w:val="0"/>
              <w:ind w:left="60" w:right="60"/>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Manajemen Modal Kerja</w:t>
            </w:r>
          </w:p>
        </w:tc>
        <w:tc>
          <w:tcPr>
            <w:tcW w:w="0" w:type="auto"/>
          </w:tcPr>
          <w:p w14:paraId="54EEF78D"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-.004</w:t>
            </w:r>
          </w:p>
        </w:tc>
        <w:tc>
          <w:tcPr>
            <w:tcW w:w="0" w:type="auto"/>
          </w:tcPr>
          <w:p w14:paraId="6E9BCF89"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.001</w:t>
            </w:r>
          </w:p>
        </w:tc>
        <w:tc>
          <w:tcPr>
            <w:tcW w:w="0" w:type="auto"/>
          </w:tcPr>
          <w:p w14:paraId="6A75A983"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-.337</w:t>
            </w:r>
          </w:p>
        </w:tc>
        <w:tc>
          <w:tcPr>
            <w:tcW w:w="0" w:type="auto"/>
          </w:tcPr>
          <w:p w14:paraId="3EF4F269"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-2.909</w:t>
            </w:r>
          </w:p>
        </w:tc>
        <w:tc>
          <w:tcPr>
            <w:tcW w:w="0" w:type="auto"/>
          </w:tcPr>
          <w:p w14:paraId="56048E98" w14:textId="77777777" w:rsidR="0016390F" w:rsidRPr="00C250D6" w:rsidRDefault="0016390F" w:rsidP="0016390F">
            <w:pPr>
              <w:autoSpaceDE w:val="0"/>
              <w:autoSpaceDN w:val="0"/>
              <w:adjustRightInd w:val="0"/>
              <w:ind w:left="60" w:right="60"/>
              <w:jc w:val="right"/>
              <w:rPr>
                <w:rFonts w:ascii="Times New Roman" w:hAnsi="Times New Roman" w:cs="Times New Roman"/>
                <w:kern w:val="0"/>
                <w:sz w:val="24"/>
                <w:szCs w:val="24"/>
                <w:lang w:val="en-ID"/>
              </w:rPr>
            </w:pPr>
            <w:r w:rsidRPr="00C250D6">
              <w:rPr>
                <w:rFonts w:ascii="Times New Roman" w:hAnsi="Times New Roman" w:cs="Times New Roman"/>
                <w:kern w:val="0"/>
                <w:sz w:val="24"/>
                <w:szCs w:val="24"/>
                <w:lang w:val="en-ID"/>
              </w:rPr>
              <w:t>.006</w:t>
            </w:r>
          </w:p>
        </w:tc>
      </w:tr>
    </w:tbl>
    <w:p w14:paraId="7E7DCDA7" w14:textId="7F1631B5" w:rsidR="00C91CAD" w:rsidRDefault="00724DA6" w:rsidP="0015776C">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Sumber: </w:t>
      </w:r>
      <w:r w:rsidRPr="004B23D8">
        <w:rPr>
          <w:rFonts w:ascii="Times New Roman" w:hAnsi="Times New Roman" w:cs="Times New Roman"/>
          <w:i/>
          <w:iCs/>
          <w:sz w:val="24"/>
          <w:szCs w:val="24"/>
        </w:rPr>
        <w:t>Output SPSS 26 (data diolah, 2026)</w:t>
      </w:r>
    </w:p>
    <w:p w14:paraId="7D42796A" w14:textId="79EC54FB" w:rsidR="00984AB5" w:rsidRPr="0015776C" w:rsidRDefault="00984AB5" w:rsidP="0015776C">
      <w:pPr>
        <w:spacing w:after="0" w:line="480" w:lineRule="auto"/>
        <w:ind w:firstLine="709"/>
        <w:contextualSpacing/>
        <w:jc w:val="both"/>
        <w:rPr>
          <w:rFonts w:ascii="Times New Roman" w:hAnsi="Times New Roman" w:cs="Times New Roman"/>
          <w:sz w:val="24"/>
          <w:szCs w:val="24"/>
        </w:rPr>
      </w:pPr>
      <w:r w:rsidRPr="00984AB5">
        <w:rPr>
          <w:rFonts w:ascii="Times New Roman" w:hAnsi="Times New Roman" w:cs="Times New Roman"/>
          <w:sz w:val="24"/>
          <w:szCs w:val="24"/>
        </w:rPr>
        <w:t xml:space="preserve">Dilihat pada tabel </w:t>
      </w:r>
      <w:r w:rsidR="004B23D8">
        <w:rPr>
          <w:rFonts w:ascii="Times New Roman" w:hAnsi="Times New Roman" w:cs="Times New Roman"/>
          <w:sz w:val="24"/>
          <w:szCs w:val="24"/>
        </w:rPr>
        <w:t xml:space="preserve">4.8 </w:t>
      </w:r>
      <w:r w:rsidRPr="00984AB5">
        <w:rPr>
          <w:rFonts w:ascii="Times New Roman" w:hAnsi="Times New Roman" w:cs="Times New Roman"/>
          <w:sz w:val="24"/>
          <w:szCs w:val="24"/>
        </w:rPr>
        <w:t xml:space="preserve">hasil perhitungan uji t di atas, </w:t>
      </w:r>
      <w:r w:rsidR="004B23D8">
        <w:rPr>
          <w:rFonts w:ascii="Times New Roman" w:hAnsi="Times New Roman" w:cs="Times New Roman"/>
          <w:sz w:val="24"/>
          <w:szCs w:val="24"/>
        </w:rPr>
        <w:t xml:space="preserve">dapat </w:t>
      </w:r>
      <w:r w:rsidRPr="00984AB5">
        <w:rPr>
          <w:rFonts w:ascii="Times New Roman" w:hAnsi="Times New Roman" w:cs="Times New Roman"/>
          <w:sz w:val="24"/>
          <w:szCs w:val="24"/>
        </w:rPr>
        <w:t>diuraikan dalam penjelasan</w:t>
      </w:r>
      <w:r>
        <w:rPr>
          <w:rFonts w:ascii="Times New Roman" w:hAnsi="Times New Roman" w:cs="Times New Roman"/>
          <w:sz w:val="24"/>
          <w:szCs w:val="24"/>
        </w:rPr>
        <w:t xml:space="preserve"> </w:t>
      </w:r>
      <w:r w:rsidRPr="00984AB5">
        <w:rPr>
          <w:rFonts w:ascii="Times New Roman" w:hAnsi="Times New Roman" w:cs="Times New Roman"/>
          <w:sz w:val="24"/>
          <w:szCs w:val="24"/>
        </w:rPr>
        <w:t>sebagai berikut:</w:t>
      </w:r>
    </w:p>
    <w:p w14:paraId="6D57EF57" w14:textId="3762A860" w:rsidR="00282BDC" w:rsidRPr="00984AB5" w:rsidRDefault="00984AB5">
      <w:pPr>
        <w:pStyle w:val="ListParagraph"/>
        <w:numPr>
          <w:ilvl w:val="0"/>
          <w:numId w:val="20"/>
        </w:numPr>
        <w:spacing w:line="480" w:lineRule="auto"/>
        <w:ind w:left="284"/>
        <w:jc w:val="both"/>
        <w:rPr>
          <w:rFonts w:ascii="Times New Roman" w:hAnsi="Times New Roman" w:cs="Times New Roman"/>
          <w:sz w:val="24"/>
          <w:szCs w:val="24"/>
        </w:rPr>
      </w:pPr>
      <w:r w:rsidRPr="00984AB5">
        <w:rPr>
          <w:rFonts w:ascii="Times New Roman" w:hAnsi="Times New Roman" w:cs="Times New Roman"/>
          <w:sz w:val="24"/>
          <w:szCs w:val="24"/>
        </w:rPr>
        <w:t xml:space="preserve">Hasil uji t untuk variabel </w:t>
      </w:r>
      <w:r w:rsidR="00B269A1">
        <w:rPr>
          <w:rFonts w:ascii="Times New Roman" w:hAnsi="Times New Roman" w:cs="Times New Roman"/>
          <w:sz w:val="24"/>
          <w:szCs w:val="24"/>
        </w:rPr>
        <w:t xml:space="preserve">TATO </w:t>
      </w:r>
      <w:r w:rsidRPr="00984AB5">
        <w:rPr>
          <w:rFonts w:ascii="Times New Roman" w:hAnsi="Times New Roman" w:cs="Times New Roman"/>
          <w:sz w:val="24"/>
          <w:szCs w:val="24"/>
        </w:rPr>
        <w:t xml:space="preserve">(X1) memiliki koefisien regresi sebesar </w:t>
      </w:r>
      <w:r w:rsidR="00B269A1" w:rsidRPr="00C250D6">
        <w:rPr>
          <w:rFonts w:ascii="Times New Roman" w:hAnsi="Times New Roman" w:cs="Times New Roman"/>
          <w:kern w:val="0"/>
          <w:sz w:val="24"/>
          <w:szCs w:val="24"/>
          <w:lang w:val="en-ID"/>
        </w:rPr>
        <w:t>1</w:t>
      </w:r>
      <w:r w:rsidR="00B269A1">
        <w:rPr>
          <w:rFonts w:ascii="Times New Roman" w:hAnsi="Times New Roman" w:cs="Times New Roman"/>
          <w:kern w:val="0"/>
          <w:sz w:val="24"/>
          <w:szCs w:val="24"/>
          <w:lang w:val="en-ID"/>
        </w:rPr>
        <w:t>,</w:t>
      </w:r>
      <w:r w:rsidR="00B269A1" w:rsidRPr="00C250D6">
        <w:rPr>
          <w:rFonts w:ascii="Times New Roman" w:hAnsi="Times New Roman" w:cs="Times New Roman"/>
          <w:kern w:val="0"/>
          <w:sz w:val="24"/>
          <w:szCs w:val="24"/>
          <w:lang w:val="en-ID"/>
        </w:rPr>
        <w:t>641</w:t>
      </w:r>
      <w:r w:rsidR="00B269A1">
        <w:rPr>
          <w:rFonts w:ascii="Times New Roman" w:hAnsi="Times New Roman" w:cs="Times New Roman"/>
          <w:kern w:val="0"/>
          <w:sz w:val="24"/>
          <w:szCs w:val="24"/>
          <w:lang w:val="en-ID"/>
        </w:rPr>
        <w:t xml:space="preserve"> </w:t>
      </w:r>
      <w:r w:rsidRPr="00984AB5">
        <w:rPr>
          <w:rFonts w:ascii="Times New Roman" w:hAnsi="Times New Roman" w:cs="Times New Roman"/>
          <w:sz w:val="24"/>
          <w:szCs w:val="24"/>
        </w:rPr>
        <w:t>dengan nilai signifikansi sebesar 0,0</w:t>
      </w:r>
      <w:r w:rsidR="00B269A1">
        <w:rPr>
          <w:rFonts w:ascii="Times New Roman" w:hAnsi="Times New Roman" w:cs="Times New Roman"/>
          <w:sz w:val="24"/>
          <w:szCs w:val="24"/>
        </w:rPr>
        <w:t>11</w:t>
      </w:r>
      <w:r w:rsidRPr="00984AB5">
        <w:rPr>
          <w:rFonts w:ascii="Times New Roman" w:hAnsi="Times New Roman" w:cs="Times New Roman"/>
          <w:sz w:val="24"/>
          <w:szCs w:val="24"/>
        </w:rPr>
        <w:t>. Karena nilai signifikansi &lt;</w:t>
      </w:r>
      <w:r w:rsidR="00B269A1">
        <w:rPr>
          <w:rFonts w:ascii="Times New Roman" w:hAnsi="Times New Roman" w:cs="Times New Roman"/>
          <w:sz w:val="24"/>
          <w:szCs w:val="24"/>
        </w:rPr>
        <w:t xml:space="preserve"> </w:t>
      </w:r>
      <w:r w:rsidRPr="00984AB5">
        <w:rPr>
          <w:rFonts w:ascii="Times New Roman" w:hAnsi="Times New Roman" w:cs="Times New Roman"/>
          <w:sz w:val="24"/>
          <w:szCs w:val="24"/>
        </w:rPr>
        <w:t xml:space="preserve">0,05, maka hipotesis H1 diterima sehingga dapat disimpulkan bahwa </w:t>
      </w:r>
      <w:r w:rsidR="003F1EB6">
        <w:rPr>
          <w:rFonts w:ascii="Times New Roman" w:hAnsi="Times New Roman" w:cs="Times New Roman"/>
          <w:sz w:val="24"/>
          <w:szCs w:val="24"/>
        </w:rPr>
        <w:t xml:space="preserve">TATO </w:t>
      </w:r>
      <w:r w:rsidRPr="00984AB5">
        <w:rPr>
          <w:rFonts w:ascii="Times New Roman" w:hAnsi="Times New Roman" w:cs="Times New Roman"/>
          <w:sz w:val="24"/>
          <w:szCs w:val="24"/>
        </w:rPr>
        <w:t>berpengaruh positif dan signifikan terhadap kinerja keuangan.</w:t>
      </w:r>
    </w:p>
    <w:p w14:paraId="110CBE84" w14:textId="1988ADFB" w:rsidR="00984AB5" w:rsidRPr="00984AB5" w:rsidRDefault="00984AB5">
      <w:pPr>
        <w:pStyle w:val="ListParagraph"/>
        <w:numPr>
          <w:ilvl w:val="0"/>
          <w:numId w:val="20"/>
        </w:numPr>
        <w:spacing w:line="480" w:lineRule="auto"/>
        <w:ind w:left="284"/>
        <w:jc w:val="both"/>
        <w:rPr>
          <w:rFonts w:ascii="Times New Roman" w:hAnsi="Times New Roman" w:cs="Times New Roman"/>
          <w:sz w:val="24"/>
          <w:szCs w:val="24"/>
        </w:rPr>
      </w:pPr>
      <w:r w:rsidRPr="00984AB5">
        <w:rPr>
          <w:rFonts w:ascii="Times New Roman" w:hAnsi="Times New Roman" w:cs="Times New Roman"/>
          <w:sz w:val="24"/>
          <w:szCs w:val="24"/>
        </w:rPr>
        <w:t xml:space="preserve">Hasil uji t pada variabel </w:t>
      </w:r>
      <w:r w:rsidR="00400D7E">
        <w:rPr>
          <w:rFonts w:ascii="Times New Roman" w:hAnsi="Times New Roman" w:cs="Times New Roman"/>
          <w:sz w:val="24"/>
          <w:szCs w:val="24"/>
        </w:rPr>
        <w:t xml:space="preserve">struktur modal </w:t>
      </w:r>
      <w:r w:rsidRPr="00984AB5">
        <w:rPr>
          <w:rFonts w:ascii="Times New Roman" w:hAnsi="Times New Roman" w:cs="Times New Roman"/>
          <w:sz w:val="24"/>
          <w:szCs w:val="24"/>
        </w:rPr>
        <w:t>(X2) diperoleh hasil koefisien regresi</w:t>
      </w:r>
      <w:r w:rsidR="00F0542A">
        <w:rPr>
          <w:rFonts w:ascii="Times New Roman" w:hAnsi="Times New Roman" w:cs="Times New Roman"/>
          <w:sz w:val="24"/>
          <w:szCs w:val="24"/>
        </w:rPr>
        <w:t xml:space="preserve"> negatif</w:t>
      </w:r>
      <w:r w:rsidRPr="00984AB5">
        <w:rPr>
          <w:rFonts w:ascii="Times New Roman" w:hAnsi="Times New Roman" w:cs="Times New Roman"/>
          <w:sz w:val="24"/>
          <w:szCs w:val="24"/>
        </w:rPr>
        <w:t xml:space="preserve"> sebesar </w:t>
      </w:r>
      <w:r w:rsidR="003F1EB6" w:rsidRPr="00C250D6">
        <w:rPr>
          <w:rFonts w:ascii="Times New Roman" w:hAnsi="Times New Roman" w:cs="Times New Roman"/>
          <w:kern w:val="0"/>
          <w:sz w:val="24"/>
          <w:szCs w:val="24"/>
          <w:lang w:val="en-ID"/>
        </w:rPr>
        <w:t>-</w:t>
      </w:r>
      <w:r w:rsidR="003F1EB6">
        <w:rPr>
          <w:rFonts w:ascii="Times New Roman" w:hAnsi="Times New Roman" w:cs="Times New Roman"/>
          <w:kern w:val="0"/>
          <w:sz w:val="24"/>
          <w:szCs w:val="24"/>
          <w:lang w:val="en-ID"/>
        </w:rPr>
        <w:t>0.</w:t>
      </w:r>
      <w:r w:rsidR="003F1EB6" w:rsidRPr="00C250D6">
        <w:rPr>
          <w:rFonts w:ascii="Times New Roman" w:hAnsi="Times New Roman" w:cs="Times New Roman"/>
          <w:kern w:val="0"/>
          <w:sz w:val="24"/>
          <w:szCs w:val="24"/>
          <w:lang w:val="en-ID"/>
        </w:rPr>
        <w:t>713</w:t>
      </w:r>
      <w:r w:rsidR="003F1EB6">
        <w:rPr>
          <w:rFonts w:ascii="Times New Roman" w:hAnsi="Times New Roman" w:cs="Times New Roman"/>
          <w:kern w:val="0"/>
          <w:sz w:val="24"/>
          <w:szCs w:val="24"/>
          <w:lang w:val="en-ID"/>
        </w:rPr>
        <w:t xml:space="preserve"> </w:t>
      </w:r>
      <w:r w:rsidRPr="00984AB5">
        <w:rPr>
          <w:rFonts w:ascii="Times New Roman" w:hAnsi="Times New Roman" w:cs="Times New Roman"/>
          <w:sz w:val="24"/>
          <w:szCs w:val="24"/>
        </w:rPr>
        <w:t>dengan nilai signifikansi sebesar 0,0</w:t>
      </w:r>
      <w:r w:rsidR="003F1EB6">
        <w:rPr>
          <w:rFonts w:ascii="Times New Roman" w:hAnsi="Times New Roman" w:cs="Times New Roman"/>
          <w:sz w:val="24"/>
          <w:szCs w:val="24"/>
        </w:rPr>
        <w:t>04</w:t>
      </w:r>
      <w:r w:rsidRPr="00984AB5">
        <w:rPr>
          <w:rFonts w:ascii="Times New Roman" w:hAnsi="Times New Roman" w:cs="Times New Roman"/>
          <w:sz w:val="24"/>
          <w:szCs w:val="24"/>
        </w:rPr>
        <w:t xml:space="preserve">. Karena nilai signifikansi </w:t>
      </w:r>
      <w:r w:rsidR="003F1EB6">
        <w:rPr>
          <w:rFonts w:ascii="Times New Roman" w:hAnsi="Times New Roman" w:cs="Times New Roman"/>
          <w:sz w:val="24"/>
          <w:szCs w:val="24"/>
        </w:rPr>
        <w:t xml:space="preserve">&lt; </w:t>
      </w:r>
      <w:r w:rsidRPr="00984AB5">
        <w:rPr>
          <w:rFonts w:ascii="Times New Roman" w:hAnsi="Times New Roman" w:cs="Times New Roman"/>
          <w:sz w:val="24"/>
          <w:szCs w:val="24"/>
        </w:rPr>
        <w:t>0,05, maka hipotesis H2 di</w:t>
      </w:r>
      <w:r w:rsidR="003F1EB6">
        <w:rPr>
          <w:rFonts w:ascii="Times New Roman" w:hAnsi="Times New Roman" w:cs="Times New Roman"/>
          <w:sz w:val="24"/>
          <w:szCs w:val="24"/>
        </w:rPr>
        <w:t>t</w:t>
      </w:r>
      <w:r w:rsidR="00F0542A">
        <w:rPr>
          <w:rFonts w:ascii="Times New Roman" w:hAnsi="Times New Roman" w:cs="Times New Roman"/>
          <w:sz w:val="24"/>
          <w:szCs w:val="24"/>
        </w:rPr>
        <w:t>olak</w:t>
      </w:r>
      <w:r w:rsidR="003F1EB6">
        <w:rPr>
          <w:rFonts w:ascii="Times New Roman" w:hAnsi="Times New Roman" w:cs="Times New Roman"/>
          <w:sz w:val="24"/>
          <w:szCs w:val="24"/>
        </w:rPr>
        <w:t xml:space="preserve"> </w:t>
      </w:r>
      <w:r w:rsidRPr="00984AB5">
        <w:rPr>
          <w:rFonts w:ascii="Times New Roman" w:hAnsi="Times New Roman" w:cs="Times New Roman"/>
          <w:sz w:val="24"/>
          <w:szCs w:val="24"/>
        </w:rPr>
        <w:t xml:space="preserve">sehingga dapat disimpulkan bahwa </w:t>
      </w:r>
      <w:r w:rsidR="003F1EB6">
        <w:rPr>
          <w:rFonts w:ascii="Times New Roman" w:hAnsi="Times New Roman" w:cs="Times New Roman"/>
          <w:sz w:val="24"/>
          <w:szCs w:val="24"/>
        </w:rPr>
        <w:t xml:space="preserve">struktur modal </w:t>
      </w:r>
      <w:r w:rsidRPr="00984AB5">
        <w:rPr>
          <w:rFonts w:ascii="Times New Roman" w:hAnsi="Times New Roman" w:cs="Times New Roman"/>
          <w:sz w:val="24"/>
          <w:szCs w:val="24"/>
        </w:rPr>
        <w:t xml:space="preserve">berpengaruh </w:t>
      </w:r>
      <w:r w:rsidR="003F1EB6">
        <w:rPr>
          <w:rFonts w:ascii="Times New Roman" w:hAnsi="Times New Roman" w:cs="Times New Roman"/>
          <w:sz w:val="24"/>
          <w:szCs w:val="24"/>
        </w:rPr>
        <w:t xml:space="preserve">negatif </w:t>
      </w:r>
      <w:r w:rsidRPr="00984AB5">
        <w:rPr>
          <w:rFonts w:ascii="Times New Roman" w:hAnsi="Times New Roman" w:cs="Times New Roman"/>
          <w:sz w:val="24"/>
          <w:szCs w:val="24"/>
        </w:rPr>
        <w:t>dan signifikan terhadap kinerja keuangan.</w:t>
      </w:r>
    </w:p>
    <w:p w14:paraId="41BC3747" w14:textId="7C630482" w:rsidR="00C91CAD" w:rsidRPr="00F575FF" w:rsidRDefault="00984AB5" w:rsidP="00F575FF">
      <w:pPr>
        <w:pStyle w:val="ListParagraph"/>
        <w:numPr>
          <w:ilvl w:val="0"/>
          <w:numId w:val="20"/>
        </w:numPr>
        <w:spacing w:line="480" w:lineRule="auto"/>
        <w:ind w:left="284"/>
        <w:jc w:val="both"/>
        <w:rPr>
          <w:rFonts w:ascii="Times New Roman" w:hAnsi="Times New Roman" w:cs="Times New Roman"/>
          <w:sz w:val="24"/>
          <w:szCs w:val="24"/>
        </w:rPr>
      </w:pPr>
      <w:r w:rsidRPr="00984AB5">
        <w:rPr>
          <w:rFonts w:ascii="Times New Roman" w:hAnsi="Times New Roman" w:cs="Times New Roman"/>
          <w:sz w:val="24"/>
          <w:szCs w:val="24"/>
        </w:rPr>
        <w:t xml:space="preserve">Hasil uji t pada variabel </w:t>
      </w:r>
      <w:r w:rsidR="003F1EB6">
        <w:rPr>
          <w:rFonts w:ascii="Times New Roman" w:hAnsi="Times New Roman" w:cs="Times New Roman"/>
          <w:sz w:val="24"/>
          <w:szCs w:val="24"/>
        </w:rPr>
        <w:t xml:space="preserve">manajemen modal kerja </w:t>
      </w:r>
      <w:r w:rsidRPr="00984AB5">
        <w:rPr>
          <w:rFonts w:ascii="Times New Roman" w:hAnsi="Times New Roman" w:cs="Times New Roman"/>
          <w:sz w:val="24"/>
          <w:szCs w:val="24"/>
        </w:rPr>
        <w:t>(X3) diperoleh hasil koefisien  regresi sebesar -0,</w:t>
      </w:r>
      <w:r w:rsidR="003F1EB6">
        <w:rPr>
          <w:rFonts w:ascii="Times New Roman" w:hAnsi="Times New Roman" w:cs="Times New Roman"/>
          <w:sz w:val="24"/>
          <w:szCs w:val="24"/>
        </w:rPr>
        <w:t>004</w:t>
      </w:r>
      <w:r w:rsidRPr="00984AB5">
        <w:rPr>
          <w:rFonts w:ascii="Times New Roman" w:hAnsi="Times New Roman" w:cs="Times New Roman"/>
          <w:sz w:val="24"/>
          <w:szCs w:val="24"/>
        </w:rPr>
        <w:t xml:space="preserve"> dengan nilai signifikansi sebesar 0,00</w:t>
      </w:r>
      <w:r w:rsidR="003F1EB6">
        <w:rPr>
          <w:rFonts w:ascii="Times New Roman" w:hAnsi="Times New Roman" w:cs="Times New Roman"/>
          <w:sz w:val="24"/>
          <w:szCs w:val="24"/>
        </w:rPr>
        <w:t>6</w:t>
      </w:r>
      <w:r w:rsidRPr="00984AB5">
        <w:rPr>
          <w:rFonts w:ascii="Times New Roman" w:hAnsi="Times New Roman" w:cs="Times New Roman"/>
          <w:sz w:val="24"/>
          <w:szCs w:val="24"/>
        </w:rPr>
        <w:t xml:space="preserve">. Karena nilai signifikansi </w:t>
      </w:r>
      <w:r w:rsidR="00397472">
        <w:rPr>
          <w:rFonts w:ascii="Times New Roman" w:hAnsi="Times New Roman" w:cs="Times New Roman"/>
          <w:sz w:val="24"/>
          <w:szCs w:val="24"/>
        </w:rPr>
        <w:t xml:space="preserve">&lt; </w:t>
      </w:r>
      <w:r w:rsidRPr="00984AB5">
        <w:rPr>
          <w:rFonts w:ascii="Times New Roman" w:hAnsi="Times New Roman" w:cs="Times New Roman"/>
          <w:sz w:val="24"/>
          <w:szCs w:val="24"/>
        </w:rPr>
        <w:t>0,05</w:t>
      </w:r>
      <w:r w:rsidR="00397472">
        <w:rPr>
          <w:rFonts w:ascii="Times New Roman" w:hAnsi="Times New Roman" w:cs="Times New Roman"/>
          <w:sz w:val="24"/>
          <w:szCs w:val="24"/>
        </w:rPr>
        <w:t xml:space="preserve">, </w:t>
      </w:r>
      <w:r w:rsidRPr="00984AB5">
        <w:rPr>
          <w:rFonts w:ascii="Times New Roman" w:hAnsi="Times New Roman" w:cs="Times New Roman"/>
          <w:sz w:val="24"/>
          <w:szCs w:val="24"/>
        </w:rPr>
        <w:t>namun hasil koefisiensi regresinya negatif maka hipotesis H3 dit</w:t>
      </w:r>
      <w:r w:rsidR="00397472">
        <w:rPr>
          <w:rFonts w:ascii="Times New Roman" w:hAnsi="Times New Roman" w:cs="Times New Roman"/>
          <w:sz w:val="24"/>
          <w:szCs w:val="24"/>
        </w:rPr>
        <w:t>erima</w:t>
      </w:r>
      <w:r w:rsidRPr="00984AB5">
        <w:rPr>
          <w:rFonts w:ascii="Times New Roman" w:hAnsi="Times New Roman" w:cs="Times New Roman"/>
          <w:sz w:val="24"/>
          <w:szCs w:val="24"/>
        </w:rPr>
        <w:t xml:space="preserve"> sehingga dapat disimpulkan bahwa ukuran perusahaan berpengaruh negatif dan signifikan terhadap kinerja keuangan</w:t>
      </w:r>
      <w:r w:rsidR="00E75EED">
        <w:rPr>
          <w:rFonts w:ascii="Times New Roman" w:hAnsi="Times New Roman" w:cs="Times New Roman"/>
          <w:sz w:val="24"/>
          <w:szCs w:val="24"/>
        </w:rPr>
        <w:t>.</w:t>
      </w:r>
    </w:p>
    <w:p w14:paraId="6194FABA" w14:textId="6A077720" w:rsidR="004B23D8" w:rsidRDefault="00C50207" w:rsidP="004B23D8">
      <w:pPr>
        <w:pStyle w:val="Heading3"/>
      </w:pPr>
      <w:bookmarkStart w:id="209" w:name="_Toc223131047"/>
      <w:r>
        <w:lastRenderedPageBreak/>
        <w:t>4.2.</w:t>
      </w:r>
      <w:r w:rsidR="00AC526E">
        <w:t>6</w:t>
      </w:r>
      <w:r>
        <w:t xml:space="preserve">. </w:t>
      </w:r>
      <w:r w:rsidRPr="00A56E91">
        <w:t>Uji Koefisien Determinasi (Uji R2 )</w:t>
      </w:r>
      <w:bookmarkEnd w:id="209"/>
    </w:p>
    <w:p w14:paraId="5673498D" w14:textId="3A840D3A" w:rsidR="00C50207" w:rsidRDefault="00C50207" w:rsidP="0015776C">
      <w:pPr>
        <w:spacing w:after="0" w:line="480" w:lineRule="auto"/>
        <w:ind w:firstLine="709"/>
        <w:contextualSpacing/>
        <w:jc w:val="both"/>
        <w:rPr>
          <w:rFonts w:ascii="Times New Roman" w:hAnsi="Times New Roman" w:cs="Times New Roman"/>
          <w:sz w:val="24"/>
          <w:szCs w:val="24"/>
        </w:rPr>
      </w:pPr>
      <w:r w:rsidRPr="00A56E91">
        <w:rPr>
          <w:rFonts w:ascii="Times New Roman" w:hAnsi="Times New Roman" w:cs="Times New Roman"/>
          <w:sz w:val="24"/>
          <w:szCs w:val="24"/>
        </w:rPr>
        <w:t xml:space="preserve"> Uji koefisien determinasi (Uji R2 ) digunakan untuk mengukur seberapa jauh kemampuan model dalam menerangkan besar proporsi variasi perubahan nilai-nilai pada variabel dependen (Y) yang ditentukan oleh variasi perubahan nilai-nilai seluuruh variabel independen (X) yang digunakan dalam suatu penelitian. Hasil dari koefisien determinasi (uji R2 ) pada penelitian ini dapat di lihat pada tabel 4.</w:t>
      </w:r>
      <w:r w:rsidR="004B23D8">
        <w:rPr>
          <w:rFonts w:ascii="Times New Roman" w:hAnsi="Times New Roman" w:cs="Times New Roman"/>
          <w:sz w:val="24"/>
          <w:szCs w:val="24"/>
        </w:rPr>
        <w:t xml:space="preserve">9 </w:t>
      </w:r>
      <w:r w:rsidRPr="00A56E91">
        <w:rPr>
          <w:rFonts w:ascii="Times New Roman" w:hAnsi="Times New Roman" w:cs="Times New Roman"/>
          <w:sz w:val="24"/>
          <w:szCs w:val="24"/>
        </w:rPr>
        <w:t>berikut ini :</w:t>
      </w:r>
    </w:p>
    <w:tbl>
      <w:tblPr>
        <w:tblpPr w:leftFromText="180" w:rightFromText="180" w:vertAnchor="text" w:horzAnchor="margin" w:tblpY="387"/>
        <w:tblW w:w="0" w:type="auto"/>
        <w:tblLook w:val="04A0" w:firstRow="1" w:lastRow="0" w:firstColumn="1" w:lastColumn="0" w:noHBand="0" w:noVBand="1"/>
      </w:tblPr>
      <w:tblGrid>
        <w:gridCol w:w="843"/>
        <w:gridCol w:w="743"/>
        <w:gridCol w:w="1103"/>
        <w:gridCol w:w="2030"/>
        <w:gridCol w:w="2676"/>
      </w:tblGrid>
      <w:tr w:rsidR="004B23D8" w:rsidRPr="00282BDC" w14:paraId="080DB16C" w14:textId="77777777" w:rsidTr="004B23D8">
        <w:trPr>
          <w:trHeight w:val="29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86FDBB"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Model</w:t>
            </w:r>
          </w:p>
        </w:tc>
        <w:tc>
          <w:tcPr>
            <w:tcW w:w="0" w:type="auto"/>
            <w:tcBorders>
              <w:top w:val="single" w:sz="4" w:space="0" w:color="auto"/>
              <w:left w:val="nil"/>
              <w:bottom w:val="single" w:sz="4" w:space="0" w:color="auto"/>
              <w:right w:val="single" w:sz="4" w:space="0" w:color="auto"/>
            </w:tcBorders>
            <w:noWrap/>
            <w:vAlign w:val="center"/>
            <w:hideMark/>
          </w:tcPr>
          <w:p w14:paraId="56C0DA01"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R</w:t>
            </w:r>
          </w:p>
        </w:tc>
        <w:tc>
          <w:tcPr>
            <w:tcW w:w="0" w:type="auto"/>
            <w:tcBorders>
              <w:top w:val="single" w:sz="4" w:space="0" w:color="auto"/>
              <w:left w:val="nil"/>
              <w:bottom w:val="single" w:sz="4" w:space="0" w:color="auto"/>
              <w:right w:val="single" w:sz="4" w:space="0" w:color="auto"/>
            </w:tcBorders>
            <w:noWrap/>
            <w:vAlign w:val="center"/>
            <w:hideMark/>
          </w:tcPr>
          <w:p w14:paraId="3F7847EF"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R Square</w:t>
            </w:r>
          </w:p>
        </w:tc>
        <w:tc>
          <w:tcPr>
            <w:tcW w:w="0" w:type="auto"/>
            <w:tcBorders>
              <w:top w:val="single" w:sz="4" w:space="0" w:color="auto"/>
              <w:left w:val="nil"/>
              <w:bottom w:val="single" w:sz="4" w:space="0" w:color="auto"/>
              <w:right w:val="single" w:sz="4" w:space="0" w:color="auto"/>
            </w:tcBorders>
            <w:noWrap/>
            <w:vAlign w:val="center"/>
            <w:hideMark/>
          </w:tcPr>
          <w:p w14:paraId="046C6110"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Adjusted R Square</w:t>
            </w:r>
          </w:p>
        </w:tc>
        <w:tc>
          <w:tcPr>
            <w:tcW w:w="0" w:type="auto"/>
            <w:tcBorders>
              <w:top w:val="single" w:sz="4" w:space="0" w:color="auto"/>
              <w:left w:val="nil"/>
              <w:bottom w:val="single" w:sz="4" w:space="0" w:color="auto"/>
              <w:right w:val="single" w:sz="4" w:space="0" w:color="auto"/>
            </w:tcBorders>
            <w:noWrap/>
            <w:vAlign w:val="center"/>
            <w:hideMark/>
          </w:tcPr>
          <w:p w14:paraId="4CD44FFE"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Std. Error of the Estimate</w:t>
            </w:r>
          </w:p>
        </w:tc>
      </w:tr>
      <w:tr w:rsidR="004B23D8" w:rsidRPr="00282BDC" w14:paraId="0BDD19AE" w14:textId="77777777" w:rsidTr="004B23D8">
        <w:trPr>
          <w:trHeight w:val="290"/>
        </w:trPr>
        <w:tc>
          <w:tcPr>
            <w:tcW w:w="0" w:type="auto"/>
            <w:tcBorders>
              <w:top w:val="nil"/>
              <w:left w:val="single" w:sz="4" w:space="0" w:color="auto"/>
              <w:bottom w:val="single" w:sz="4" w:space="0" w:color="auto"/>
              <w:right w:val="single" w:sz="4" w:space="0" w:color="auto"/>
            </w:tcBorders>
            <w:noWrap/>
            <w:vAlign w:val="center"/>
            <w:hideMark/>
          </w:tcPr>
          <w:p w14:paraId="105C302A"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noWrap/>
            <w:vAlign w:val="center"/>
            <w:hideMark/>
          </w:tcPr>
          <w:p w14:paraId="3BB06A03"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w:t>
            </w:r>
            <w:r>
              <w:rPr>
                <w:rFonts w:ascii="Times New Roman" w:eastAsia="Times New Roman" w:hAnsi="Times New Roman" w:cs="Times New Roman"/>
                <w:color w:val="000000"/>
                <w:kern w:val="0"/>
                <w:sz w:val="24"/>
                <w:szCs w:val="24"/>
                <w:lang w:val="en-ID" w:eastAsia="en-ID"/>
                <w14:ligatures w14:val="none"/>
              </w:rPr>
              <w:t>721</w:t>
            </w:r>
            <w:r w:rsidRPr="00282BDC">
              <w:rPr>
                <w:rFonts w:ascii="Times New Roman" w:eastAsia="Times New Roman" w:hAnsi="Times New Roman" w:cs="Times New Roman"/>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noWrap/>
            <w:vAlign w:val="center"/>
            <w:hideMark/>
          </w:tcPr>
          <w:p w14:paraId="79DFDC1D"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w:t>
            </w:r>
            <w:r>
              <w:rPr>
                <w:rFonts w:ascii="Times New Roman" w:eastAsia="Times New Roman" w:hAnsi="Times New Roman" w:cs="Times New Roman"/>
                <w:color w:val="000000"/>
                <w:kern w:val="0"/>
                <w:sz w:val="24"/>
                <w:szCs w:val="24"/>
                <w:lang w:val="en-ID" w:eastAsia="en-ID"/>
                <w14:ligatures w14:val="none"/>
              </w:rPr>
              <w:t>519</w:t>
            </w:r>
          </w:p>
        </w:tc>
        <w:tc>
          <w:tcPr>
            <w:tcW w:w="0" w:type="auto"/>
            <w:tcBorders>
              <w:top w:val="nil"/>
              <w:left w:val="nil"/>
              <w:bottom w:val="single" w:sz="4" w:space="0" w:color="auto"/>
              <w:right w:val="single" w:sz="4" w:space="0" w:color="auto"/>
            </w:tcBorders>
            <w:noWrap/>
            <w:vAlign w:val="center"/>
            <w:hideMark/>
          </w:tcPr>
          <w:p w14:paraId="1C0C3B60"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82BDC">
              <w:rPr>
                <w:rFonts w:ascii="Times New Roman" w:eastAsia="Times New Roman" w:hAnsi="Times New Roman" w:cs="Times New Roman"/>
                <w:color w:val="000000"/>
                <w:kern w:val="0"/>
                <w:sz w:val="24"/>
                <w:szCs w:val="24"/>
                <w:lang w:val="en-ID" w:eastAsia="en-ID"/>
                <w14:ligatures w14:val="none"/>
              </w:rPr>
              <w:t>.4</w:t>
            </w:r>
            <w:r>
              <w:rPr>
                <w:rFonts w:ascii="Times New Roman" w:eastAsia="Times New Roman" w:hAnsi="Times New Roman" w:cs="Times New Roman"/>
                <w:color w:val="000000"/>
                <w:kern w:val="0"/>
                <w:sz w:val="24"/>
                <w:szCs w:val="24"/>
                <w:lang w:val="en-ID" w:eastAsia="en-ID"/>
                <w14:ligatures w14:val="none"/>
              </w:rPr>
              <w:t>79</w:t>
            </w:r>
          </w:p>
        </w:tc>
        <w:tc>
          <w:tcPr>
            <w:tcW w:w="0" w:type="auto"/>
            <w:tcBorders>
              <w:top w:val="nil"/>
              <w:left w:val="nil"/>
              <w:bottom w:val="single" w:sz="4" w:space="0" w:color="auto"/>
              <w:right w:val="single" w:sz="4" w:space="0" w:color="auto"/>
            </w:tcBorders>
            <w:noWrap/>
            <w:vAlign w:val="center"/>
            <w:hideMark/>
          </w:tcPr>
          <w:p w14:paraId="1C4E88A6" w14:textId="77777777" w:rsidR="004B23D8" w:rsidRPr="00282BDC" w:rsidRDefault="004B23D8" w:rsidP="004B23D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1</w:t>
            </w:r>
            <w:r w:rsidRPr="00282BDC">
              <w:rPr>
                <w:rFonts w:ascii="Times New Roman" w:eastAsia="Times New Roman" w:hAnsi="Times New Roman" w:cs="Times New Roman"/>
                <w:color w:val="000000"/>
                <w:kern w:val="0"/>
                <w:sz w:val="24"/>
                <w:szCs w:val="24"/>
                <w:lang w:val="en-ID" w:eastAsia="en-ID"/>
                <w14:ligatures w14:val="none"/>
              </w:rPr>
              <w:t>.</w:t>
            </w:r>
            <w:r>
              <w:rPr>
                <w:rFonts w:ascii="Times New Roman" w:eastAsia="Times New Roman" w:hAnsi="Times New Roman" w:cs="Times New Roman"/>
                <w:color w:val="000000"/>
                <w:kern w:val="0"/>
                <w:sz w:val="24"/>
                <w:szCs w:val="24"/>
                <w:lang w:val="en-ID" w:eastAsia="en-ID"/>
                <w14:ligatures w14:val="none"/>
              </w:rPr>
              <w:t>14581</w:t>
            </w:r>
          </w:p>
        </w:tc>
      </w:tr>
    </w:tbl>
    <w:p w14:paraId="0BE4C6E3" w14:textId="30659AD1" w:rsidR="004B23D8" w:rsidRPr="004B23D8" w:rsidRDefault="004B23D8" w:rsidP="004B23D8">
      <w:pPr>
        <w:pStyle w:val="Caption"/>
        <w:keepNext/>
        <w:spacing w:after="0"/>
        <w:rPr>
          <w:rFonts w:ascii="Times New Roman" w:hAnsi="Times New Roman" w:cs="Times New Roman"/>
          <w:b/>
          <w:bCs/>
          <w:i w:val="0"/>
          <w:iCs w:val="0"/>
          <w:color w:val="auto"/>
          <w:sz w:val="24"/>
          <w:szCs w:val="24"/>
        </w:rPr>
      </w:pPr>
      <w:bookmarkStart w:id="210" w:name="_Toc223131563"/>
      <w:bookmarkStart w:id="211" w:name="_Toc223131822"/>
      <w:bookmarkStart w:id="212" w:name="_Toc223132157"/>
      <w:bookmarkStart w:id="213" w:name="_Toc225814519"/>
      <w:r w:rsidRPr="004B23D8">
        <w:rPr>
          <w:rFonts w:ascii="Times New Roman" w:hAnsi="Times New Roman" w:cs="Times New Roman"/>
          <w:b/>
          <w:bCs/>
          <w:i w:val="0"/>
          <w:iCs w:val="0"/>
          <w:color w:val="auto"/>
          <w:sz w:val="24"/>
          <w:szCs w:val="24"/>
        </w:rPr>
        <w:t xml:space="preserve">Tabel 4. </w:t>
      </w:r>
      <w:r w:rsidRPr="004B23D8">
        <w:rPr>
          <w:rFonts w:ascii="Times New Roman" w:hAnsi="Times New Roman" w:cs="Times New Roman"/>
          <w:b/>
          <w:bCs/>
          <w:i w:val="0"/>
          <w:iCs w:val="0"/>
          <w:color w:val="auto"/>
          <w:sz w:val="24"/>
          <w:szCs w:val="24"/>
        </w:rPr>
        <w:fldChar w:fldCharType="begin"/>
      </w:r>
      <w:r w:rsidRPr="004B23D8">
        <w:rPr>
          <w:rFonts w:ascii="Times New Roman" w:hAnsi="Times New Roman" w:cs="Times New Roman"/>
          <w:b/>
          <w:bCs/>
          <w:i w:val="0"/>
          <w:iCs w:val="0"/>
          <w:color w:val="auto"/>
          <w:sz w:val="24"/>
          <w:szCs w:val="24"/>
        </w:rPr>
        <w:instrText xml:space="preserve"> SEQ Tabel_4. \* ARABIC </w:instrText>
      </w:r>
      <w:r w:rsidRPr="004B23D8">
        <w:rPr>
          <w:rFonts w:ascii="Times New Roman" w:hAnsi="Times New Roman" w:cs="Times New Roman"/>
          <w:b/>
          <w:bCs/>
          <w:i w:val="0"/>
          <w:iCs w:val="0"/>
          <w:color w:val="auto"/>
          <w:sz w:val="24"/>
          <w:szCs w:val="24"/>
        </w:rPr>
        <w:fldChar w:fldCharType="separate"/>
      </w:r>
      <w:r w:rsidR="00C74794">
        <w:rPr>
          <w:rFonts w:ascii="Times New Roman" w:hAnsi="Times New Roman" w:cs="Times New Roman"/>
          <w:b/>
          <w:bCs/>
          <w:i w:val="0"/>
          <w:iCs w:val="0"/>
          <w:noProof/>
          <w:color w:val="auto"/>
          <w:sz w:val="24"/>
          <w:szCs w:val="24"/>
        </w:rPr>
        <w:t>9</w:t>
      </w:r>
      <w:r w:rsidRPr="004B23D8">
        <w:rPr>
          <w:rFonts w:ascii="Times New Roman" w:hAnsi="Times New Roman" w:cs="Times New Roman"/>
          <w:b/>
          <w:bCs/>
          <w:i w:val="0"/>
          <w:iCs w:val="0"/>
          <w:color w:val="auto"/>
          <w:sz w:val="24"/>
          <w:szCs w:val="24"/>
        </w:rPr>
        <w:fldChar w:fldCharType="end"/>
      </w:r>
      <w:r w:rsidRPr="004B23D8">
        <w:rPr>
          <w:rFonts w:ascii="Times New Roman" w:hAnsi="Times New Roman" w:cs="Times New Roman"/>
          <w:b/>
          <w:bCs/>
          <w:i w:val="0"/>
          <w:iCs w:val="0"/>
          <w:color w:val="auto"/>
          <w:sz w:val="24"/>
          <w:szCs w:val="24"/>
        </w:rPr>
        <w:t xml:space="preserve"> Hasil Uji Koefisien Determinasi (Uji R2</w:t>
      </w:r>
      <w:bookmarkEnd w:id="210"/>
      <w:bookmarkEnd w:id="211"/>
      <w:bookmarkEnd w:id="212"/>
      <w:bookmarkEnd w:id="213"/>
    </w:p>
    <w:p w14:paraId="1FD99651" w14:textId="77777777" w:rsidR="00C50207" w:rsidRDefault="00C50207" w:rsidP="0015776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Pr="004B23D8">
        <w:rPr>
          <w:rFonts w:ascii="Times New Roman" w:hAnsi="Times New Roman" w:cs="Times New Roman"/>
          <w:i/>
          <w:iCs/>
          <w:sz w:val="24"/>
          <w:szCs w:val="24"/>
        </w:rPr>
        <w:t>Output SPSS 26 (data diolah, 2026)</w:t>
      </w:r>
    </w:p>
    <w:p w14:paraId="1BE90A3E" w14:textId="7DB0E862" w:rsidR="00F575FF" w:rsidRDefault="00C50207" w:rsidP="00F575FF">
      <w:pPr>
        <w:spacing w:after="0" w:line="480" w:lineRule="auto"/>
        <w:ind w:firstLine="709"/>
        <w:contextualSpacing/>
        <w:jc w:val="both"/>
        <w:rPr>
          <w:rFonts w:ascii="Times New Roman" w:hAnsi="Times New Roman" w:cs="Times New Roman"/>
          <w:sz w:val="24"/>
          <w:szCs w:val="24"/>
        </w:rPr>
      </w:pPr>
      <w:r w:rsidRPr="00282BDC">
        <w:rPr>
          <w:rFonts w:ascii="Times New Roman" w:hAnsi="Times New Roman" w:cs="Times New Roman"/>
          <w:sz w:val="24"/>
          <w:szCs w:val="24"/>
        </w:rPr>
        <w:t>Berdasarkan hasil tabel 4.</w:t>
      </w:r>
      <w:r w:rsidR="004B23D8">
        <w:rPr>
          <w:rFonts w:ascii="Times New Roman" w:hAnsi="Times New Roman" w:cs="Times New Roman"/>
          <w:sz w:val="24"/>
          <w:szCs w:val="24"/>
        </w:rPr>
        <w:t>9</w:t>
      </w:r>
      <w:r w:rsidRPr="00282BDC">
        <w:rPr>
          <w:rFonts w:ascii="Times New Roman" w:hAnsi="Times New Roman" w:cs="Times New Roman"/>
          <w:sz w:val="24"/>
          <w:szCs w:val="24"/>
        </w:rPr>
        <w:t xml:space="preserve"> di atas dapat dilihat, besarnya koefisien determinasi (adjusted R Square) adalah 0,</w:t>
      </w:r>
      <w:r>
        <w:rPr>
          <w:rFonts w:ascii="Times New Roman" w:hAnsi="Times New Roman" w:cs="Times New Roman"/>
          <w:sz w:val="24"/>
          <w:szCs w:val="24"/>
        </w:rPr>
        <w:t>479</w:t>
      </w:r>
      <w:r w:rsidRPr="00282BDC">
        <w:rPr>
          <w:rFonts w:ascii="Times New Roman" w:hAnsi="Times New Roman" w:cs="Times New Roman"/>
          <w:sz w:val="24"/>
          <w:szCs w:val="24"/>
        </w:rPr>
        <w:t xml:space="preserve"> atau </w:t>
      </w:r>
      <w:r>
        <w:rPr>
          <w:rFonts w:ascii="Times New Roman" w:hAnsi="Times New Roman" w:cs="Times New Roman"/>
          <w:sz w:val="24"/>
          <w:szCs w:val="24"/>
        </w:rPr>
        <w:t>47,9</w:t>
      </w:r>
      <w:r w:rsidRPr="00282BDC">
        <w:rPr>
          <w:rFonts w:ascii="Times New Roman" w:hAnsi="Times New Roman" w:cs="Times New Roman"/>
          <w:sz w:val="24"/>
          <w:szCs w:val="24"/>
        </w:rPr>
        <w:t xml:space="preserve">%. Artinya </w:t>
      </w:r>
      <w:r>
        <w:rPr>
          <w:rFonts w:ascii="Times New Roman" w:hAnsi="Times New Roman" w:cs="Times New Roman"/>
          <w:sz w:val="24"/>
          <w:szCs w:val="24"/>
        </w:rPr>
        <w:t>47,9</w:t>
      </w:r>
      <w:r w:rsidRPr="00282BDC">
        <w:rPr>
          <w:rFonts w:ascii="Times New Roman" w:hAnsi="Times New Roman" w:cs="Times New Roman"/>
          <w:sz w:val="24"/>
          <w:szCs w:val="24"/>
        </w:rPr>
        <w:t xml:space="preserve">% </w:t>
      </w:r>
      <w:r>
        <w:rPr>
          <w:rFonts w:ascii="Times New Roman" w:hAnsi="Times New Roman" w:cs="Times New Roman"/>
          <w:sz w:val="24"/>
          <w:szCs w:val="24"/>
        </w:rPr>
        <w:t xml:space="preserve">kinerja keuangan </w:t>
      </w:r>
      <w:r w:rsidRPr="00282BDC">
        <w:rPr>
          <w:rFonts w:ascii="Times New Roman" w:hAnsi="Times New Roman" w:cs="Times New Roman"/>
          <w:sz w:val="24"/>
          <w:szCs w:val="24"/>
        </w:rPr>
        <w:t>dideskripsikan oleh ke</w:t>
      </w:r>
      <w:r>
        <w:rPr>
          <w:rFonts w:ascii="Times New Roman" w:hAnsi="Times New Roman" w:cs="Times New Roman"/>
          <w:sz w:val="24"/>
          <w:szCs w:val="24"/>
        </w:rPr>
        <w:t>tiga</w:t>
      </w:r>
      <w:r w:rsidRPr="00282BDC">
        <w:rPr>
          <w:rFonts w:ascii="Times New Roman" w:hAnsi="Times New Roman" w:cs="Times New Roman"/>
          <w:sz w:val="24"/>
          <w:szCs w:val="24"/>
        </w:rPr>
        <w:t xml:space="preserve"> variabel independen yakni</w:t>
      </w:r>
      <w:r>
        <w:rPr>
          <w:rFonts w:ascii="Times New Roman" w:hAnsi="Times New Roman" w:cs="Times New Roman"/>
          <w:sz w:val="24"/>
          <w:szCs w:val="24"/>
        </w:rPr>
        <w:t xml:space="preserve"> TATO, Struktur modal dan manajemen modal kerja</w:t>
      </w:r>
      <w:r w:rsidRPr="00282BDC">
        <w:rPr>
          <w:rFonts w:ascii="Times New Roman" w:hAnsi="Times New Roman" w:cs="Times New Roman"/>
          <w:sz w:val="24"/>
          <w:szCs w:val="24"/>
        </w:rPr>
        <w:t>. Sedangkan sisanya (100%</w:t>
      </w:r>
      <w:r w:rsidR="00DF59C3">
        <w:rPr>
          <w:rFonts w:ascii="Times New Roman" w:hAnsi="Times New Roman" w:cs="Times New Roman"/>
          <w:sz w:val="24"/>
          <w:szCs w:val="24"/>
        </w:rPr>
        <w:t xml:space="preserve"> </w:t>
      </w:r>
      <w:r w:rsidRPr="00282BDC">
        <w:rPr>
          <w:rFonts w:ascii="Times New Roman" w:hAnsi="Times New Roman" w:cs="Times New Roman"/>
          <w:sz w:val="24"/>
          <w:szCs w:val="24"/>
        </w:rPr>
        <w:t>-</w:t>
      </w:r>
      <w:r w:rsidR="00DF59C3">
        <w:rPr>
          <w:rFonts w:ascii="Times New Roman" w:hAnsi="Times New Roman" w:cs="Times New Roman"/>
          <w:sz w:val="24"/>
          <w:szCs w:val="24"/>
        </w:rPr>
        <w:t xml:space="preserve"> </w:t>
      </w:r>
      <w:r>
        <w:rPr>
          <w:rFonts w:ascii="Times New Roman" w:hAnsi="Times New Roman" w:cs="Times New Roman"/>
          <w:sz w:val="24"/>
          <w:szCs w:val="24"/>
        </w:rPr>
        <w:t>47,9</w:t>
      </w:r>
      <w:r w:rsidRPr="00282BDC">
        <w:rPr>
          <w:rFonts w:ascii="Times New Roman" w:hAnsi="Times New Roman" w:cs="Times New Roman"/>
          <w:sz w:val="24"/>
          <w:szCs w:val="24"/>
        </w:rPr>
        <w:t xml:space="preserve">%) yaitu </w:t>
      </w:r>
      <w:r>
        <w:rPr>
          <w:rFonts w:ascii="Times New Roman" w:hAnsi="Times New Roman" w:cs="Times New Roman"/>
          <w:sz w:val="24"/>
          <w:szCs w:val="24"/>
        </w:rPr>
        <w:t>52,1</w:t>
      </w:r>
      <w:r w:rsidRPr="00282BDC">
        <w:rPr>
          <w:rFonts w:ascii="Times New Roman" w:hAnsi="Times New Roman" w:cs="Times New Roman"/>
          <w:sz w:val="24"/>
          <w:szCs w:val="24"/>
        </w:rPr>
        <w:t>% dapat dideskripsikan oleh variabel lainnya di luar dari model penelitian</w:t>
      </w:r>
      <w:r w:rsidR="00E75EED">
        <w:rPr>
          <w:rFonts w:ascii="Times New Roman" w:hAnsi="Times New Roman" w:cs="Times New Roman"/>
          <w:sz w:val="24"/>
          <w:szCs w:val="24"/>
        </w:rPr>
        <w:t>.</w:t>
      </w:r>
    </w:p>
    <w:p w14:paraId="3F4C6952" w14:textId="77777777" w:rsidR="00F575FF" w:rsidRPr="00C50207" w:rsidRDefault="00F575FF" w:rsidP="00F575FF">
      <w:pPr>
        <w:spacing w:after="0" w:line="480" w:lineRule="auto"/>
        <w:ind w:firstLine="709"/>
        <w:contextualSpacing/>
        <w:jc w:val="both"/>
        <w:rPr>
          <w:rFonts w:ascii="Times New Roman" w:hAnsi="Times New Roman" w:cs="Times New Roman"/>
          <w:sz w:val="24"/>
          <w:szCs w:val="24"/>
        </w:rPr>
      </w:pPr>
    </w:p>
    <w:p w14:paraId="6E527199" w14:textId="254AD0D1" w:rsidR="00984AB5" w:rsidRDefault="00984AB5">
      <w:pPr>
        <w:pStyle w:val="Heading2"/>
        <w:numPr>
          <w:ilvl w:val="1"/>
          <w:numId w:val="21"/>
        </w:numPr>
      </w:pPr>
      <w:r>
        <w:t xml:space="preserve"> </w:t>
      </w:r>
      <w:bookmarkStart w:id="214" w:name="_Toc223131048"/>
      <w:r>
        <w:t xml:space="preserve">Pembahasan </w:t>
      </w:r>
      <w:r w:rsidR="004B23D8">
        <w:t>Uji Hipotesis</w:t>
      </w:r>
      <w:bookmarkEnd w:id="214"/>
    </w:p>
    <w:p w14:paraId="090E7302" w14:textId="77777777" w:rsidR="003618F8" w:rsidRPr="003618F8" w:rsidRDefault="003618F8" w:rsidP="003618F8">
      <w:pPr>
        <w:spacing w:after="0"/>
      </w:pPr>
    </w:p>
    <w:p w14:paraId="75C3FE6F" w14:textId="61879EA5" w:rsidR="00514898" w:rsidRDefault="00AC526E">
      <w:pPr>
        <w:pStyle w:val="Heading3"/>
        <w:numPr>
          <w:ilvl w:val="2"/>
          <w:numId w:val="21"/>
        </w:numPr>
      </w:pPr>
      <w:r>
        <w:t xml:space="preserve"> </w:t>
      </w:r>
      <w:bookmarkStart w:id="215" w:name="_Toc223131049"/>
      <w:r w:rsidR="00514898" w:rsidRPr="00514898">
        <w:t xml:space="preserve">Pengaruh </w:t>
      </w:r>
      <w:r w:rsidR="00DF59C3" w:rsidRPr="000113BD">
        <w:rPr>
          <w:rFonts w:cs="Times New Roman"/>
          <w:i/>
          <w:iCs/>
          <w:szCs w:val="24"/>
        </w:rPr>
        <w:t xml:space="preserve">Total Assets Turnover </w:t>
      </w:r>
      <w:r w:rsidR="00514898" w:rsidRPr="00514898">
        <w:t>terhadap Kinerja Keuangan</w:t>
      </w:r>
      <w:bookmarkEnd w:id="215"/>
    </w:p>
    <w:p w14:paraId="62C7F878" w14:textId="55534456" w:rsidR="00397472" w:rsidRDefault="00BD2A69" w:rsidP="0015776C">
      <w:pPr>
        <w:spacing w:after="0" w:line="480" w:lineRule="auto"/>
        <w:ind w:firstLine="709"/>
        <w:contextualSpacing/>
        <w:jc w:val="both"/>
        <w:rPr>
          <w:rFonts w:ascii="Times New Roman" w:hAnsi="Times New Roman" w:cs="Times New Roman"/>
          <w:sz w:val="24"/>
          <w:szCs w:val="24"/>
        </w:rPr>
      </w:pPr>
      <w:r w:rsidRPr="00BD2A69">
        <w:rPr>
          <w:rFonts w:ascii="Times New Roman" w:hAnsi="Times New Roman" w:cs="Times New Roman"/>
          <w:sz w:val="24"/>
          <w:szCs w:val="24"/>
        </w:rPr>
        <w:t xml:space="preserve">Hasil penelitian pada variabel independen </w:t>
      </w:r>
      <w:r w:rsidR="00DF59C3" w:rsidRPr="000113BD">
        <w:rPr>
          <w:rFonts w:ascii="Times New Roman" w:hAnsi="Times New Roman" w:cs="Times New Roman"/>
          <w:i/>
          <w:iCs/>
          <w:sz w:val="24"/>
          <w:szCs w:val="24"/>
        </w:rPr>
        <w:t>Total Assets Turnover</w:t>
      </w:r>
      <w:r w:rsidR="00DF59C3">
        <w:rPr>
          <w:rFonts w:ascii="Times New Roman" w:hAnsi="Times New Roman" w:cs="Times New Roman"/>
          <w:i/>
          <w:iCs/>
          <w:sz w:val="24"/>
          <w:szCs w:val="24"/>
        </w:rPr>
        <w:t xml:space="preserve"> </w:t>
      </w:r>
      <w:r w:rsidR="00DF59C3" w:rsidRPr="00DF59C3">
        <w:rPr>
          <w:rFonts w:ascii="Times New Roman" w:hAnsi="Times New Roman" w:cs="Times New Roman"/>
          <w:sz w:val="24"/>
          <w:szCs w:val="24"/>
        </w:rPr>
        <w:t>(TATO)</w:t>
      </w:r>
      <w:r w:rsidRPr="00DF59C3">
        <w:rPr>
          <w:rFonts w:ascii="Times New Roman" w:hAnsi="Times New Roman" w:cs="Times New Roman"/>
          <w:sz w:val="24"/>
          <w:szCs w:val="24"/>
        </w:rPr>
        <w:t xml:space="preserve"> </w:t>
      </w:r>
      <w:r w:rsidRPr="00BD2A69">
        <w:rPr>
          <w:rFonts w:ascii="Times New Roman" w:hAnsi="Times New Roman" w:cs="Times New Roman"/>
          <w:sz w:val="24"/>
          <w:szCs w:val="24"/>
        </w:rPr>
        <w:t xml:space="preserve">menunjukan bahwa secara statistik variabel </w:t>
      </w:r>
      <w:r>
        <w:rPr>
          <w:rFonts w:ascii="Times New Roman" w:hAnsi="Times New Roman" w:cs="Times New Roman"/>
          <w:sz w:val="24"/>
          <w:szCs w:val="24"/>
        </w:rPr>
        <w:t xml:space="preserve">TATO </w:t>
      </w:r>
      <w:r w:rsidRPr="00BD2A69">
        <w:rPr>
          <w:rFonts w:ascii="Times New Roman" w:hAnsi="Times New Roman" w:cs="Times New Roman"/>
          <w:sz w:val="24"/>
          <w:szCs w:val="24"/>
        </w:rPr>
        <w:t xml:space="preserve">memiliki nilai koefisien dengan arah hubungan </w:t>
      </w:r>
      <w:r>
        <w:rPr>
          <w:rFonts w:ascii="Times New Roman" w:hAnsi="Times New Roman" w:cs="Times New Roman"/>
          <w:sz w:val="24"/>
          <w:szCs w:val="24"/>
        </w:rPr>
        <w:t xml:space="preserve">positif </w:t>
      </w:r>
      <w:r w:rsidRPr="00BD2A69">
        <w:rPr>
          <w:rFonts w:ascii="Times New Roman" w:hAnsi="Times New Roman" w:cs="Times New Roman"/>
          <w:sz w:val="24"/>
          <w:szCs w:val="24"/>
        </w:rPr>
        <w:t xml:space="preserve">sebesar </w:t>
      </w:r>
      <w:r w:rsidRPr="0015776C">
        <w:rPr>
          <w:rFonts w:ascii="Times New Roman" w:hAnsi="Times New Roman" w:cs="Times New Roman"/>
          <w:sz w:val="24"/>
          <w:szCs w:val="24"/>
        </w:rPr>
        <w:t xml:space="preserve">1,641 </w:t>
      </w:r>
      <w:r w:rsidRPr="00BD2A69">
        <w:rPr>
          <w:rFonts w:ascii="Times New Roman" w:hAnsi="Times New Roman" w:cs="Times New Roman"/>
          <w:sz w:val="24"/>
          <w:szCs w:val="24"/>
        </w:rPr>
        <w:t>dan nilai signifikan sebesar 0,0</w:t>
      </w:r>
      <w:r>
        <w:rPr>
          <w:rFonts w:ascii="Times New Roman" w:hAnsi="Times New Roman" w:cs="Times New Roman"/>
          <w:sz w:val="24"/>
          <w:szCs w:val="24"/>
        </w:rPr>
        <w:t>1</w:t>
      </w:r>
      <w:r w:rsidRPr="00BD2A69">
        <w:rPr>
          <w:rFonts w:ascii="Times New Roman" w:hAnsi="Times New Roman" w:cs="Times New Roman"/>
          <w:sz w:val="24"/>
          <w:szCs w:val="24"/>
        </w:rPr>
        <w:t>1, dimana nilai signifikan 0,0</w:t>
      </w:r>
      <w:r>
        <w:rPr>
          <w:rFonts w:ascii="Times New Roman" w:hAnsi="Times New Roman" w:cs="Times New Roman"/>
          <w:sz w:val="24"/>
          <w:szCs w:val="24"/>
        </w:rPr>
        <w:t>11</w:t>
      </w:r>
      <w:r w:rsidRPr="00BD2A69">
        <w:rPr>
          <w:rFonts w:ascii="Times New Roman" w:hAnsi="Times New Roman" w:cs="Times New Roman"/>
          <w:sz w:val="24"/>
          <w:szCs w:val="24"/>
        </w:rPr>
        <w:t xml:space="preserve"> &lt; 0,05. Hal ini berarti bahwa </w:t>
      </w:r>
      <w:r>
        <w:rPr>
          <w:rFonts w:ascii="Times New Roman" w:hAnsi="Times New Roman" w:cs="Times New Roman"/>
          <w:sz w:val="24"/>
          <w:szCs w:val="24"/>
        </w:rPr>
        <w:t xml:space="preserve">TATO </w:t>
      </w:r>
      <w:r w:rsidRPr="00BD2A69">
        <w:rPr>
          <w:rFonts w:ascii="Times New Roman" w:hAnsi="Times New Roman" w:cs="Times New Roman"/>
          <w:sz w:val="24"/>
          <w:szCs w:val="24"/>
        </w:rPr>
        <w:t xml:space="preserve">berpengaruh </w:t>
      </w:r>
      <w:r>
        <w:rPr>
          <w:rFonts w:ascii="Times New Roman" w:hAnsi="Times New Roman" w:cs="Times New Roman"/>
          <w:sz w:val="24"/>
          <w:szCs w:val="24"/>
        </w:rPr>
        <w:t>positif</w:t>
      </w:r>
      <w:r w:rsidRPr="00BD2A69">
        <w:rPr>
          <w:rFonts w:ascii="Times New Roman" w:hAnsi="Times New Roman" w:cs="Times New Roman"/>
          <w:sz w:val="24"/>
          <w:szCs w:val="24"/>
        </w:rPr>
        <w:t xml:space="preserve"> dan </w:t>
      </w:r>
      <w:r w:rsidRPr="00BD2A69">
        <w:rPr>
          <w:rFonts w:ascii="Times New Roman" w:hAnsi="Times New Roman" w:cs="Times New Roman"/>
          <w:sz w:val="24"/>
          <w:szCs w:val="24"/>
        </w:rPr>
        <w:lastRenderedPageBreak/>
        <w:t xml:space="preserve">signifikan </w:t>
      </w:r>
      <w:r>
        <w:rPr>
          <w:rFonts w:ascii="Times New Roman" w:hAnsi="Times New Roman" w:cs="Times New Roman"/>
          <w:sz w:val="24"/>
          <w:szCs w:val="24"/>
        </w:rPr>
        <w:t xml:space="preserve"> keuangan </w:t>
      </w:r>
      <w:r w:rsidRPr="00BD2A69">
        <w:rPr>
          <w:rFonts w:ascii="Times New Roman" w:hAnsi="Times New Roman" w:cs="Times New Roman"/>
          <w:sz w:val="24"/>
          <w:szCs w:val="24"/>
        </w:rPr>
        <w:t>. Maka dapat disimpulkan bahwa hipotesis yang diajukan di</w:t>
      </w:r>
      <w:r>
        <w:rPr>
          <w:rFonts w:ascii="Times New Roman" w:hAnsi="Times New Roman" w:cs="Times New Roman"/>
          <w:sz w:val="24"/>
          <w:szCs w:val="24"/>
        </w:rPr>
        <w:t xml:space="preserve">terima </w:t>
      </w:r>
      <w:r w:rsidRPr="00BD2A69">
        <w:rPr>
          <w:rFonts w:ascii="Times New Roman" w:hAnsi="Times New Roman" w:cs="Times New Roman"/>
          <w:sz w:val="24"/>
          <w:szCs w:val="24"/>
        </w:rPr>
        <w:t>(H1 DI</w:t>
      </w:r>
      <w:r>
        <w:rPr>
          <w:rFonts w:ascii="Times New Roman" w:hAnsi="Times New Roman" w:cs="Times New Roman"/>
          <w:sz w:val="24"/>
          <w:szCs w:val="24"/>
        </w:rPr>
        <w:t>TERIMA</w:t>
      </w:r>
      <w:r w:rsidRPr="00BD2A69">
        <w:rPr>
          <w:rFonts w:ascii="Times New Roman" w:hAnsi="Times New Roman" w:cs="Times New Roman"/>
          <w:sz w:val="24"/>
          <w:szCs w:val="24"/>
        </w:rPr>
        <w:t xml:space="preserve">). </w:t>
      </w:r>
    </w:p>
    <w:p w14:paraId="3C56873F" w14:textId="5F2AB8B5" w:rsidR="00BD2A69" w:rsidRDefault="00BD2A69" w:rsidP="0015776C">
      <w:pPr>
        <w:spacing w:after="0" w:line="480" w:lineRule="auto"/>
        <w:ind w:firstLine="709"/>
        <w:contextualSpacing/>
        <w:jc w:val="both"/>
        <w:rPr>
          <w:rFonts w:ascii="Times New Roman" w:hAnsi="Times New Roman" w:cs="Times New Roman"/>
          <w:sz w:val="24"/>
          <w:szCs w:val="24"/>
        </w:rPr>
      </w:pPr>
      <w:r w:rsidRPr="00BD2A69">
        <w:rPr>
          <w:rFonts w:ascii="Times New Roman" w:hAnsi="Times New Roman" w:cs="Times New Roman"/>
          <w:sz w:val="24"/>
          <w:szCs w:val="24"/>
        </w:rPr>
        <w:t xml:space="preserve">Secara konseptual, </w:t>
      </w:r>
      <w:r w:rsidR="00F575FF" w:rsidRPr="000113BD">
        <w:rPr>
          <w:rFonts w:ascii="Times New Roman" w:hAnsi="Times New Roman" w:cs="Times New Roman"/>
          <w:i/>
          <w:iCs/>
          <w:sz w:val="24"/>
          <w:szCs w:val="24"/>
        </w:rPr>
        <w:t>Total Assets Turnover</w:t>
      </w:r>
      <w:r w:rsidR="00F575FF">
        <w:rPr>
          <w:rFonts w:ascii="Times New Roman" w:hAnsi="Times New Roman" w:cs="Times New Roman"/>
          <w:i/>
          <w:iCs/>
          <w:sz w:val="24"/>
          <w:szCs w:val="24"/>
        </w:rPr>
        <w:t xml:space="preserve"> </w:t>
      </w:r>
      <w:r w:rsidR="00F575FF" w:rsidRPr="00F575FF">
        <w:rPr>
          <w:rFonts w:ascii="Times New Roman" w:hAnsi="Times New Roman" w:cs="Times New Roman"/>
          <w:sz w:val="24"/>
          <w:szCs w:val="24"/>
        </w:rPr>
        <w:t>(TATO)</w:t>
      </w:r>
      <w:r w:rsidR="00DF59C3" w:rsidRPr="000113BD">
        <w:rPr>
          <w:rFonts w:ascii="Times New Roman" w:hAnsi="Times New Roman" w:cs="Times New Roman"/>
          <w:i/>
          <w:iCs/>
          <w:sz w:val="24"/>
          <w:szCs w:val="24"/>
        </w:rPr>
        <w:t xml:space="preserve"> </w:t>
      </w:r>
      <w:r w:rsidRPr="00BD2A69">
        <w:rPr>
          <w:rFonts w:ascii="Times New Roman" w:hAnsi="Times New Roman" w:cs="Times New Roman"/>
          <w:sz w:val="24"/>
          <w:szCs w:val="24"/>
        </w:rPr>
        <w:t xml:space="preserve">menggambarkan kemampuan perusahaan dalam memanfaatkan seluruh aset yang dimiliki untuk menghasilkan penjualan. Ketika aset berputar dengan cepat dan produktif, maka pendapatan meningkat dan peluang memperoleh laba menjadi lebih besar. Pada perusahaan subsektor pulp dan kertas yang bersifat padat modal, efektivitas penggunaan mesin dan aset produksi menjadi kunci utama keberhasilan operasional. Apabila aset yang besar tidak dimanfaatkan secara optimal, maka biaya tetap akan menekan laba dan menurunkan tingkat pengembalian aset. </w:t>
      </w:r>
      <w:r w:rsidR="00C12329">
        <w:rPr>
          <w:rFonts w:ascii="Times New Roman" w:hAnsi="Times New Roman" w:cs="Times New Roman"/>
          <w:sz w:val="24"/>
          <w:szCs w:val="24"/>
        </w:rPr>
        <w:t>Keadaan diatas mendorong</w:t>
      </w:r>
      <w:r w:rsidRPr="00BD2A69">
        <w:rPr>
          <w:rFonts w:ascii="Times New Roman" w:hAnsi="Times New Roman" w:cs="Times New Roman"/>
          <w:sz w:val="24"/>
          <w:szCs w:val="24"/>
        </w:rPr>
        <w:t xml:space="preserve"> hubungan positif antara </w:t>
      </w:r>
      <w:r w:rsidR="00DF59C3" w:rsidRPr="00DF59C3">
        <w:rPr>
          <w:rFonts w:ascii="Times New Roman" w:hAnsi="Times New Roman" w:cs="Times New Roman"/>
          <w:sz w:val="24"/>
          <w:szCs w:val="24"/>
        </w:rPr>
        <w:t>TATO</w:t>
      </w:r>
      <w:r w:rsidR="00DF59C3">
        <w:rPr>
          <w:rFonts w:ascii="Times New Roman" w:hAnsi="Times New Roman" w:cs="Times New Roman"/>
          <w:i/>
          <w:iCs/>
          <w:sz w:val="24"/>
          <w:szCs w:val="24"/>
        </w:rPr>
        <w:t xml:space="preserve"> </w:t>
      </w:r>
      <w:r w:rsidRPr="00BD2A69">
        <w:rPr>
          <w:rFonts w:ascii="Times New Roman" w:hAnsi="Times New Roman" w:cs="Times New Roman"/>
          <w:sz w:val="24"/>
          <w:szCs w:val="24"/>
        </w:rPr>
        <w:t xml:space="preserve">dan </w:t>
      </w:r>
      <w:r w:rsidR="00DF59C3" w:rsidRPr="00DF59C3">
        <w:rPr>
          <w:rFonts w:ascii="Times New Roman" w:hAnsi="Times New Roman" w:cs="Times New Roman"/>
          <w:sz w:val="24"/>
          <w:szCs w:val="24"/>
        </w:rPr>
        <w:t>ROA</w:t>
      </w:r>
      <w:r w:rsidR="00DF59C3">
        <w:rPr>
          <w:rFonts w:ascii="Times New Roman" w:hAnsi="Times New Roman" w:cs="Times New Roman"/>
          <w:i/>
          <w:iCs/>
          <w:sz w:val="24"/>
          <w:szCs w:val="24"/>
        </w:rPr>
        <w:t xml:space="preserve"> </w:t>
      </w:r>
      <w:r w:rsidRPr="00BD2A69">
        <w:rPr>
          <w:rFonts w:ascii="Times New Roman" w:hAnsi="Times New Roman" w:cs="Times New Roman"/>
          <w:sz w:val="24"/>
          <w:szCs w:val="24"/>
        </w:rPr>
        <w:t>menunjukkan bahwa efisiensi aset benar benar berperan dalam meningkatkan kinerja keuangan.</w:t>
      </w:r>
    </w:p>
    <w:p w14:paraId="4C0704CB" w14:textId="7ECF526D" w:rsidR="00BD2A69" w:rsidRDefault="00E23C52" w:rsidP="0015776C">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BD2A69" w:rsidRPr="00BD2A69">
        <w:rPr>
          <w:rFonts w:ascii="Times New Roman" w:hAnsi="Times New Roman" w:cs="Times New Roman"/>
          <w:sz w:val="24"/>
          <w:szCs w:val="24"/>
        </w:rPr>
        <w:t xml:space="preserve">teori sinyal, tingkat perputaran aset yang tinggi merupakan sinyal positif yang dikirim manajemen kepada investor mengenai kualitas pengelolaan perusahaan. Investor akan menilai bahwa manajemen mampu mengoptimalkan sumber daya sehingga perusahaan memiliki prospek pertumbuhan yang baik. Sebaliknya perputaran aset yang rendah dapat diartikan sebagai indikasi kurang efektifnya strategi operasional. Informasi tersebut akan memengaruhi persepsi pasar terhadap stabilitas dan potensi laba perusahaan. Dengan demikian peningkatan </w:t>
      </w:r>
      <w:r w:rsidR="00DF59C3" w:rsidRPr="00DF59C3">
        <w:rPr>
          <w:rFonts w:ascii="Times New Roman" w:hAnsi="Times New Roman" w:cs="Times New Roman"/>
          <w:sz w:val="24"/>
          <w:szCs w:val="24"/>
        </w:rPr>
        <w:t>TATO</w:t>
      </w:r>
      <w:r w:rsidR="00DF59C3">
        <w:rPr>
          <w:rFonts w:ascii="Times New Roman" w:hAnsi="Times New Roman" w:cs="Times New Roman"/>
          <w:i/>
          <w:iCs/>
          <w:sz w:val="24"/>
          <w:szCs w:val="24"/>
        </w:rPr>
        <w:t xml:space="preserve"> </w:t>
      </w:r>
      <w:r w:rsidR="00BD2A69" w:rsidRPr="00BD2A69">
        <w:rPr>
          <w:rFonts w:ascii="Times New Roman" w:hAnsi="Times New Roman" w:cs="Times New Roman"/>
          <w:sz w:val="24"/>
          <w:szCs w:val="24"/>
        </w:rPr>
        <w:t>tidak hanya berdampak pada laba tetapi juga memperkuat kepercayaan investor terhadap kinerja perusahaan.</w:t>
      </w:r>
    </w:p>
    <w:p w14:paraId="3F8DED10" w14:textId="2658A3C7" w:rsidR="004D0233" w:rsidRDefault="004D0233" w:rsidP="0015776C">
      <w:pPr>
        <w:spacing w:after="0" w:line="480" w:lineRule="auto"/>
        <w:ind w:firstLine="709"/>
        <w:contextualSpacing/>
        <w:jc w:val="both"/>
        <w:rPr>
          <w:rFonts w:ascii="Times New Roman" w:hAnsi="Times New Roman" w:cs="Times New Roman"/>
          <w:sz w:val="24"/>
          <w:szCs w:val="24"/>
        </w:rPr>
      </w:pPr>
      <w:r w:rsidRPr="004D0233">
        <w:rPr>
          <w:rFonts w:ascii="Times New Roman" w:hAnsi="Times New Roman" w:cs="Times New Roman"/>
          <w:sz w:val="24"/>
          <w:szCs w:val="24"/>
        </w:rPr>
        <w:t>Hasil penelitian ini sejalan dengan temuan</w:t>
      </w:r>
      <w:r w:rsidR="00F24BE1" w:rsidRPr="00F24BE1">
        <w:rPr>
          <w:rFonts w:ascii="Times New Roman" w:hAnsi="Times New Roman" w:cs="Times New Roman"/>
          <w:sz w:val="24"/>
          <w:szCs w:val="24"/>
        </w:rPr>
        <w:t xml:space="preserve"> Siregar </w:t>
      </w:r>
      <w:r w:rsidR="00862545" w:rsidRPr="00862545">
        <w:rPr>
          <w:rFonts w:ascii="Times New Roman" w:hAnsi="Times New Roman" w:cs="Times New Roman"/>
          <w:i/>
          <w:iCs/>
          <w:sz w:val="24"/>
          <w:szCs w:val="24"/>
        </w:rPr>
        <w:t>et al.</w:t>
      </w:r>
      <w:r w:rsidRPr="004D0233">
        <w:rPr>
          <w:rFonts w:ascii="Times New Roman" w:hAnsi="Times New Roman" w:cs="Times New Roman"/>
          <w:sz w:val="24"/>
          <w:szCs w:val="24"/>
        </w:rPr>
        <w:t xml:space="preserve"> </w:t>
      </w:r>
      <w:r w:rsidR="00F24BE1">
        <w:rPr>
          <w:rFonts w:ascii="Times New Roman" w:hAnsi="Times New Roman" w:cs="Times New Roman"/>
          <w:sz w:val="24"/>
          <w:szCs w:val="24"/>
        </w:rPr>
        <w:fldChar w:fldCharType="begin" w:fldLock="1"/>
      </w:r>
      <w:r w:rsidR="00F24BE1">
        <w:rPr>
          <w:rFonts w:ascii="Times New Roman" w:hAnsi="Times New Roman" w:cs="Times New Roman"/>
          <w:sz w:val="24"/>
          <w:szCs w:val="24"/>
        </w:rPr>
        <w:instrText>ADDIN CSL_CITATION {"citationItems":[{"id":"ITEM-1","itemData":{"DOI":"10.32670/fairvalue.v4i10.1731","ISSN":"2622-2191","abstract":"This study aims to examine the Current Ratio, Net Profit Margin, Total Asset Turnover, and Debt to Equity Ratio to Financial Performance. The population in this study are 45 Infrastructure, Utilities and Transportation companies listed on the Indonesia Stock Exchange in 2018-2020. The sampling technique is purposive sampling. Analysis of data with multiple linear regression using SPSS 20 Software, the results of this study indicate that the current ratio partially has no effect and is not significant on financial performance, net profit margin partially and significantly affects financial performance, total asset turnover partially and significantly affects financial performance. Financial performance, Debt To Equity Ratio partially has a negative and significant effect on financial performance while simultaneously current ratio, net profit margin, total asset turnover, Debt To Equity Ratio has a positive and significant effect on financial performance. The coefficient of determination is 0.872 which means it is worth 87.2% of the variables are Current Ratio, Net Profit Margin, Total Asset Turnover, and Debt to Equity Ratio while the remaining 12.8% is influenced by other variables.","author":[{"dropping-particle":"","family":"Siregar","given":"Ulina Veronika","non-dropping-particle":"","parse-names":false,"suffix":""},{"dropping-particle":"","family":"Sembiring","given":"Luciana Grace","non-dropping-particle":"","parse-names":false,"suffix":""},{"dropping-particle":"","family":"Manurung","given":"Leonita","non-dropping-particle":"","parse-names":false,"suffix":""},{"dropping-particle":"","family":"Nasution","given":"Siti Aisyah","non-dropping-particle":"","parse-names":false,"suffix":""}],"container-title":"Fair Value: Jurnal Ilmiah Akuntansi dan Keuangan","id":"ITEM-1","issue":"10","issued":{"date-parts":[["2022"]]},"page":"4395-4404","title":"Analisa current ratio, net profit margin, total asset turnover, dan debt to equity ratio terhadap kinerja keuangan pada perusahaan infrastruktur, ultilitas dan transportasi yang terdaftar di Bursa Efek Indonesia periode 2018-2020","type":"article-journal","volume":"4"},"suppress-author":1,"uris":["http://www.mendeley.com/documents/?uuid=701b268f-732c-46fa-8ef0-d472bb06c51c"]}],"mendeley":{"formattedCitation":"(2022)","plainTextFormattedCitation":"(2022)","previouslyFormattedCitation":"(2022)"},"properties":{"noteIndex":0},"schema":"https://github.com/citation-style-language/schema/raw/master/csl-citation.json"}</w:instrText>
      </w:r>
      <w:r w:rsidR="00F24BE1">
        <w:rPr>
          <w:rFonts w:ascii="Times New Roman" w:hAnsi="Times New Roman" w:cs="Times New Roman"/>
          <w:sz w:val="24"/>
          <w:szCs w:val="24"/>
        </w:rPr>
        <w:fldChar w:fldCharType="separate"/>
      </w:r>
      <w:r w:rsidR="00F24BE1" w:rsidRPr="00F24BE1">
        <w:rPr>
          <w:rFonts w:ascii="Times New Roman" w:hAnsi="Times New Roman" w:cs="Times New Roman"/>
          <w:noProof/>
          <w:sz w:val="24"/>
          <w:szCs w:val="24"/>
        </w:rPr>
        <w:t>(2022)</w:t>
      </w:r>
      <w:r w:rsidR="00F24BE1">
        <w:rPr>
          <w:rFonts w:ascii="Times New Roman" w:hAnsi="Times New Roman" w:cs="Times New Roman"/>
          <w:sz w:val="24"/>
          <w:szCs w:val="24"/>
        </w:rPr>
        <w:fldChar w:fldCharType="end"/>
      </w:r>
      <w:r w:rsidRPr="004D0233">
        <w:rPr>
          <w:rFonts w:ascii="Times New Roman" w:hAnsi="Times New Roman" w:cs="Times New Roman"/>
          <w:sz w:val="24"/>
          <w:szCs w:val="24"/>
        </w:rPr>
        <w:t xml:space="preserve"> dan</w:t>
      </w:r>
      <w:r w:rsidR="00F24BE1">
        <w:rPr>
          <w:rFonts w:ascii="Times New Roman" w:hAnsi="Times New Roman" w:cs="Times New Roman"/>
          <w:sz w:val="24"/>
          <w:szCs w:val="24"/>
        </w:rPr>
        <w:t xml:space="preserve"> </w:t>
      </w:r>
      <w:r w:rsidR="00F24BE1" w:rsidRPr="00F24BE1">
        <w:rPr>
          <w:rFonts w:ascii="Times New Roman" w:hAnsi="Times New Roman" w:cs="Times New Roman"/>
          <w:sz w:val="24"/>
          <w:szCs w:val="24"/>
        </w:rPr>
        <w:t>Wardana &amp; Suleiman</w:t>
      </w:r>
      <w:r w:rsidR="00346E96">
        <w:rPr>
          <w:rFonts w:ascii="Times New Roman" w:hAnsi="Times New Roman" w:cs="Times New Roman"/>
          <w:sz w:val="24"/>
          <w:szCs w:val="24"/>
        </w:rPr>
        <w:t xml:space="preserve"> </w:t>
      </w:r>
      <w:r w:rsidR="00F24BE1">
        <w:rPr>
          <w:rFonts w:ascii="Times New Roman" w:hAnsi="Times New Roman" w:cs="Times New Roman"/>
          <w:sz w:val="24"/>
          <w:szCs w:val="24"/>
        </w:rPr>
        <w:fldChar w:fldCharType="begin" w:fldLock="1"/>
      </w:r>
      <w:r w:rsidR="00F24BE1">
        <w:rPr>
          <w:rFonts w:ascii="Times New Roman" w:hAnsi="Times New Roman" w:cs="Times New Roman"/>
          <w:sz w:val="24"/>
          <w:szCs w:val="24"/>
        </w:rPr>
        <w:instrText>ADDIN CSL_CITATION {"citationItems":[{"id":"ITEM-1","itemData":{"abstract":"Tujuan penelitian yaitu menganalisis dan mengetahui pengaruh Current Ratio, Debt to Equity Ratio dan Total Asset Turnover memiliki pengaruh terhadap Return on Asset pada perusahaan manufaktur subsektor otomotif dan komponen yang terdaftar di BEI periode 2017-2023. Analisis dilakukan baik secara bersama-sama (simultan) maupun parsial dengan menggunakan metode penelitian kausalitas. Populasi pada penelitian yaitu 11 perusahaan dan menghasilkan sampel penelitian dengan menggunakan teknik purposive sampling, 8 perusahaan pada tahun 2017 hingga 2023 maka menghasilkan 56 data sampel. Metode penelitian menggunakan pendekatan kuantitatif dengan uji hipotesis menggunakan teknik analisis regresi linier berganda serta melakukan uji melalui program statistik komputerisasi data penelitian telah lolos uji asumsi klasik dan layak untuk diteliti. Hasil penelitian menyatakan variabel CR, DER dan TATO berpengaruh signifikan pada ROA secara simultan. Secara parsial, CR dan TATO terdapat pengaruh positif yang signifikan pada ROA. Sementara, DER tidak berpengaruh pada ROA.","author":[{"dropping-particle":"","family":"Wardana","given":"Muhammad Daffa","non-dropping-particle":"","parse-names":false,"suffix":""},{"dropping-particle":"","family":"Suleiman","given":"Retno Suliati","non-dropping-particle":"","parse-names":false,"suffix":""}],"container-title":"Jurnal Pendidikan Tambusa","id":"ITEM-1","issue":"3","issued":{"date-parts":[["2024"]]},"page":"50513-50522","title":"Pengaruh Rasio Keuangan terhadap Kinerja Keuangan pada Perusahaan Manufaktur Subsektor Otomotif dan Komponen yang Terdaftar di Bursa Efek Indonesia Periode 2017-2023","type":"article-journal","volume":"8"},"suppress-author":1,"uris":["http://www.mendeley.com/documents/?uuid=abbaf540-8031-4228-86f0-144e26f930f7"]}],"mendeley":{"formattedCitation":"(2024)","plainTextFormattedCitation":"(2024)","previouslyFormattedCitation":"(2024)"},"properties":{"noteIndex":0},"schema":"https://github.com/citation-style-language/schema/raw/master/csl-citation.json"}</w:instrText>
      </w:r>
      <w:r w:rsidR="00F24BE1">
        <w:rPr>
          <w:rFonts w:ascii="Times New Roman" w:hAnsi="Times New Roman" w:cs="Times New Roman"/>
          <w:sz w:val="24"/>
          <w:szCs w:val="24"/>
        </w:rPr>
        <w:fldChar w:fldCharType="separate"/>
      </w:r>
      <w:r w:rsidR="00F24BE1" w:rsidRPr="00F24BE1">
        <w:rPr>
          <w:rFonts w:ascii="Times New Roman" w:hAnsi="Times New Roman" w:cs="Times New Roman"/>
          <w:noProof/>
          <w:sz w:val="24"/>
          <w:szCs w:val="24"/>
        </w:rPr>
        <w:t>(2024)</w:t>
      </w:r>
      <w:r w:rsidR="00F24BE1">
        <w:rPr>
          <w:rFonts w:ascii="Times New Roman" w:hAnsi="Times New Roman" w:cs="Times New Roman"/>
          <w:sz w:val="24"/>
          <w:szCs w:val="24"/>
        </w:rPr>
        <w:fldChar w:fldCharType="end"/>
      </w:r>
      <w:r w:rsidR="00F24BE1">
        <w:rPr>
          <w:rFonts w:ascii="Times New Roman" w:hAnsi="Times New Roman" w:cs="Times New Roman"/>
          <w:sz w:val="24"/>
          <w:szCs w:val="24"/>
        </w:rPr>
        <w:t xml:space="preserve">, </w:t>
      </w:r>
      <w:r w:rsidRPr="004D0233">
        <w:rPr>
          <w:rFonts w:ascii="Times New Roman" w:hAnsi="Times New Roman" w:cs="Times New Roman"/>
          <w:sz w:val="24"/>
          <w:szCs w:val="24"/>
        </w:rPr>
        <w:t xml:space="preserve">namun berbeda dengan </w:t>
      </w:r>
      <w:r w:rsidR="00F24BE1">
        <w:rPr>
          <w:rFonts w:ascii="Times New Roman" w:hAnsi="Times New Roman" w:cs="Times New Roman"/>
          <w:sz w:val="24"/>
          <w:szCs w:val="24"/>
        </w:rPr>
        <w:t xml:space="preserve">hasil penelitian </w:t>
      </w:r>
      <w:r w:rsidR="00F24BE1" w:rsidRPr="00F24BE1">
        <w:rPr>
          <w:rFonts w:ascii="Times New Roman" w:hAnsi="Times New Roman" w:cs="Times New Roman"/>
          <w:sz w:val="24"/>
          <w:szCs w:val="24"/>
        </w:rPr>
        <w:t xml:space="preserve">(Pamungkas &amp; </w:t>
      </w:r>
      <w:r w:rsidR="00F24BE1" w:rsidRPr="00F24BE1">
        <w:rPr>
          <w:rFonts w:ascii="Times New Roman" w:hAnsi="Times New Roman" w:cs="Times New Roman"/>
          <w:sz w:val="24"/>
          <w:szCs w:val="24"/>
        </w:rPr>
        <w:lastRenderedPageBreak/>
        <w:t>Suprihatmi</w:t>
      </w:r>
      <w:r w:rsidR="00F24BE1">
        <w:rPr>
          <w:rFonts w:ascii="Times New Roman" w:hAnsi="Times New Roman" w:cs="Times New Roman"/>
          <w:sz w:val="24"/>
          <w:szCs w:val="24"/>
        </w:rPr>
        <w:t xml:space="preserve"> </w:t>
      </w:r>
      <w:r w:rsidR="00F24BE1">
        <w:rPr>
          <w:rFonts w:ascii="Times New Roman" w:hAnsi="Times New Roman" w:cs="Times New Roman"/>
          <w:sz w:val="24"/>
          <w:szCs w:val="24"/>
        </w:rPr>
        <w:fldChar w:fldCharType="begin" w:fldLock="1"/>
      </w:r>
      <w:r w:rsidR="00F24BE1">
        <w:rPr>
          <w:rFonts w:ascii="Times New Roman" w:hAnsi="Times New Roman" w:cs="Times New Roman"/>
          <w:sz w:val="24"/>
          <w:szCs w:val="24"/>
        </w:rPr>
        <w:instrText>ADDIN CSL_CITATION {"citationItems":[{"id":"ITEM-1","itemData":{"DOI":"10.30640/digital.v3i3.3250","ISSN":"2964-5298","abstract":"This research uses quantitative data consisting of TATO, DER, DPR and ROA sourced from www.idx.com. The data collection technique in this research is poroposive sampling using secondary data. The sample in this research was 45. The data analysis technique used descriptive analysis, namely in the form of multiple linear regression analysis, t test, F test, and coefficient of determination test. The t test results show that asset turnover has no significant effect on financial performance because it has a significant value of 0.069 &gt; 0.05. Capital structure has no significant effect on financial performance because it has a significant value of 0.456 &gt; 0.05. Dividend policy has a significant effect on financial performance because it has a value of 0.002 &lt; 0.05. The results of the F test show a significant value of 0.002 &lt; 0.05, meaning that there is an independent influence, namely asset turnover, capital structure and dividend policy on the dependent variable, namely financial performance. The result of the coefficient of determination is 25.4%, meaning that the influence of the independent variables, namely asset turnover, capital structure and dividend policy on the dependent variable, namely financial performance, is large, the remaining 74.6% is influenced by other factors outside the variables studied.","author":[{"dropping-particle":"","family":"Pamungkas","given":"Ponco Aji","non-dropping-particle":"","parse-names":false,"suffix":""},{"dropping-particle":"","family":"Suprihatmi","given":"","non-dropping-particle":"","parse-names":false,"suffix":""}],"container-title":"Digital Bisnis: Jurnal Publikasi Ilmu Manajemen dan E-Commerce","id":"ITEM-1","issue":"3","issued":{"date-parts":[["2024"]]},"page":"518-531","title":"Analisis Pengaruh Perputaran Aset, Struktur Modal dan Kebijakan Deviden terhadap Kinerja Keuangan pada Perusahaan Sektor Perbankan yang Terdaftar di BEI Periode 2019-2023","type":"article-journal","volume":"3"},"suppress-author":1,"uris":["http://www.mendeley.com/documents/?uuid=0b9f25aa-7cc2-4b53-858f-f37d16146828"]}],"mendeley":{"formattedCitation":"(2024)","plainTextFormattedCitation":"(2024)","previouslyFormattedCitation":"(2024)"},"properties":{"noteIndex":0},"schema":"https://github.com/citation-style-language/schema/raw/master/csl-citation.json"}</w:instrText>
      </w:r>
      <w:r w:rsidR="00F24BE1">
        <w:rPr>
          <w:rFonts w:ascii="Times New Roman" w:hAnsi="Times New Roman" w:cs="Times New Roman"/>
          <w:sz w:val="24"/>
          <w:szCs w:val="24"/>
        </w:rPr>
        <w:fldChar w:fldCharType="separate"/>
      </w:r>
      <w:r w:rsidR="00F24BE1" w:rsidRPr="00F24BE1">
        <w:rPr>
          <w:rFonts w:ascii="Times New Roman" w:hAnsi="Times New Roman" w:cs="Times New Roman"/>
          <w:noProof/>
          <w:sz w:val="24"/>
          <w:szCs w:val="24"/>
        </w:rPr>
        <w:t>(2024)</w:t>
      </w:r>
      <w:r w:rsidR="00F24BE1">
        <w:rPr>
          <w:rFonts w:ascii="Times New Roman" w:hAnsi="Times New Roman" w:cs="Times New Roman"/>
          <w:sz w:val="24"/>
          <w:szCs w:val="24"/>
        </w:rPr>
        <w:fldChar w:fldCharType="end"/>
      </w:r>
      <w:r w:rsidRPr="004D0233">
        <w:rPr>
          <w:rFonts w:ascii="Times New Roman" w:hAnsi="Times New Roman" w:cs="Times New Roman"/>
          <w:sz w:val="24"/>
          <w:szCs w:val="24"/>
        </w:rPr>
        <w:t xml:space="preserve">. Perbedaan tersebut menunjukkan bahwa pengaruh perputaran aset terhadap kinerja keuangan masih dipengaruhi oleh karakteristik dan kondisi </w:t>
      </w:r>
      <w:r>
        <w:rPr>
          <w:rFonts w:ascii="Times New Roman" w:hAnsi="Times New Roman" w:cs="Times New Roman"/>
          <w:sz w:val="24"/>
          <w:szCs w:val="24"/>
        </w:rPr>
        <w:t>perusahaan</w:t>
      </w:r>
      <w:r w:rsidRPr="004D0233">
        <w:rPr>
          <w:rFonts w:ascii="Times New Roman" w:hAnsi="Times New Roman" w:cs="Times New Roman"/>
          <w:sz w:val="24"/>
          <w:szCs w:val="24"/>
        </w:rPr>
        <w:t>. Meskipun demikian, temuan ini tetap menegaskan bahwa efisiensi penggunaan aset berperan penting dalam meningkatkan profitabilitas</w:t>
      </w:r>
      <w:r w:rsidR="006A4AB7">
        <w:rPr>
          <w:rFonts w:ascii="Times New Roman" w:hAnsi="Times New Roman" w:cs="Times New Roman"/>
          <w:sz w:val="24"/>
          <w:szCs w:val="24"/>
        </w:rPr>
        <w:t xml:space="preserve"> yang sangat berdampak pada kinerja keuangan</w:t>
      </w:r>
      <w:r w:rsidRPr="004D0233">
        <w:rPr>
          <w:rFonts w:ascii="Times New Roman" w:hAnsi="Times New Roman" w:cs="Times New Roman"/>
          <w:sz w:val="24"/>
          <w:szCs w:val="24"/>
        </w:rPr>
        <w:t xml:space="preserve">. Pada </w:t>
      </w:r>
      <w:r w:rsidR="00F24BE1">
        <w:rPr>
          <w:rFonts w:ascii="Times New Roman" w:hAnsi="Times New Roman" w:cs="Times New Roman"/>
          <w:sz w:val="24"/>
          <w:szCs w:val="24"/>
        </w:rPr>
        <w:t xml:space="preserve">perusahaan </w:t>
      </w:r>
      <w:r w:rsidRPr="004D0233">
        <w:rPr>
          <w:rFonts w:ascii="Times New Roman" w:hAnsi="Times New Roman" w:cs="Times New Roman"/>
          <w:sz w:val="24"/>
          <w:szCs w:val="24"/>
        </w:rPr>
        <w:t>industri dengan struktur aset besar seperti pulp dan kertas, optimalisasi aset menjadi strategi yang rasional untuk mendorong peningkatan laba.</w:t>
      </w:r>
    </w:p>
    <w:p w14:paraId="0BBAA698" w14:textId="77777777" w:rsidR="00C91CAD" w:rsidRDefault="00C91CAD" w:rsidP="0015776C">
      <w:pPr>
        <w:spacing w:after="0" w:line="480" w:lineRule="auto"/>
        <w:ind w:firstLine="709"/>
        <w:contextualSpacing/>
        <w:jc w:val="both"/>
        <w:rPr>
          <w:rFonts w:ascii="Times New Roman" w:hAnsi="Times New Roman" w:cs="Times New Roman"/>
          <w:sz w:val="24"/>
          <w:szCs w:val="24"/>
        </w:rPr>
      </w:pPr>
    </w:p>
    <w:p w14:paraId="29F80D1F" w14:textId="38F50ED8" w:rsidR="00400D7E" w:rsidRDefault="00400D7E" w:rsidP="00400D7E">
      <w:pPr>
        <w:pStyle w:val="Heading3"/>
      </w:pPr>
      <w:bookmarkStart w:id="216" w:name="_Toc223131050"/>
      <w:r>
        <w:t xml:space="preserve">4.3.2. </w:t>
      </w:r>
      <w:r w:rsidRPr="00514898">
        <w:t xml:space="preserve">Pengaruh </w:t>
      </w:r>
      <w:r w:rsidR="00F24BE1">
        <w:t>S</w:t>
      </w:r>
      <w:r>
        <w:t xml:space="preserve">truktur </w:t>
      </w:r>
      <w:r w:rsidR="00F24BE1">
        <w:t>M</w:t>
      </w:r>
      <w:r>
        <w:t xml:space="preserve">odal </w:t>
      </w:r>
      <w:r w:rsidRPr="00514898">
        <w:t>terhadap Kinerja Keuangan</w:t>
      </w:r>
      <w:bookmarkEnd w:id="216"/>
    </w:p>
    <w:p w14:paraId="47390E25" w14:textId="77777777" w:rsidR="00777888" w:rsidRDefault="00777888" w:rsidP="00777888">
      <w:pPr>
        <w:spacing w:after="0" w:line="480" w:lineRule="auto"/>
        <w:ind w:firstLine="709"/>
        <w:contextualSpacing/>
        <w:jc w:val="both"/>
        <w:rPr>
          <w:rFonts w:ascii="Times New Roman" w:hAnsi="Times New Roman" w:cs="Times New Roman"/>
          <w:sz w:val="24"/>
          <w:szCs w:val="24"/>
        </w:rPr>
      </w:pPr>
      <w:r w:rsidRPr="00170FBD">
        <w:rPr>
          <w:rFonts w:ascii="Times New Roman" w:hAnsi="Times New Roman" w:cs="Times New Roman"/>
          <w:sz w:val="24"/>
          <w:szCs w:val="24"/>
        </w:rPr>
        <w:t>Hasil penelitian menunjukkan bahwa struktur modal yang diukur dengan Debt to Equity Ratio (DER) memiliki koefisien regresi sebesar -0,713 dengan nilai signifikansi 0,004 &lt; 0,05, sehingga berpengaruh negatif dan signifikan terhadap kinerja keuangan (ROA). Temuan ini menunjukkan bahwa peningkatan DER justru diikuti oleh penurunan kinerja keuangan perusahaan. Dengan demikian, hipotesis kedua (H2) yang menyatakan bahwa struktur modal berpengaruh positif dan signifikan terhadap kinerja keuangan dinyatakan ditolak</w:t>
      </w:r>
      <w:r>
        <w:rPr>
          <w:rFonts w:ascii="Times New Roman" w:hAnsi="Times New Roman" w:cs="Times New Roman"/>
          <w:sz w:val="24"/>
          <w:szCs w:val="24"/>
        </w:rPr>
        <w:t xml:space="preserve"> </w:t>
      </w:r>
      <w:r w:rsidRPr="00BD2A69">
        <w:rPr>
          <w:rFonts w:ascii="Times New Roman" w:hAnsi="Times New Roman" w:cs="Times New Roman"/>
          <w:sz w:val="24"/>
          <w:szCs w:val="24"/>
        </w:rPr>
        <w:t>(H</w:t>
      </w:r>
      <w:r>
        <w:rPr>
          <w:rFonts w:ascii="Times New Roman" w:hAnsi="Times New Roman" w:cs="Times New Roman"/>
          <w:sz w:val="24"/>
          <w:szCs w:val="24"/>
        </w:rPr>
        <w:t>2</w:t>
      </w:r>
      <w:r w:rsidRPr="00BD2A69">
        <w:rPr>
          <w:rFonts w:ascii="Times New Roman" w:hAnsi="Times New Roman" w:cs="Times New Roman"/>
          <w:sz w:val="24"/>
          <w:szCs w:val="24"/>
        </w:rPr>
        <w:t xml:space="preserve"> DI</w:t>
      </w:r>
      <w:r>
        <w:rPr>
          <w:rFonts w:ascii="Times New Roman" w:hAnsi="Times New Roman" w:cs="Times New Roman"/>
          <w:sz w:val="24"/>
          <w:szCs w:val="24"/>
        </w:rPr>
        <w:t>TOLAK</w:t>
      </w:r>
      <w:r w:rsidRPr="00BD2A69">
        <w:rPr>
          <w:rFonts w:ascii="Times New Roman" w:hAnsi="Times New Roman" w:cs="Times New Roman"/>
          <w:sz w:val="24"/>
          <w:szCs w:val="24"/>
        </w:rPr>
        <w:t>)</w:t>
      </w:r>
      <w:r w:rsidRPr="00170FBD">
        <w:rPr>
          <w:rFonts w:ascii="Times New Roman" w:hAnsi="Times New Roman" w:cs="Times New Roman"/>
          <w:sz w:val="24"/>
          <w:szCs w:val="24"/>
        </w:rPr>
        <w:t xml:space="preserve">. Hasil ini tidak sejalan dengan pengembangan hipotesis </w:t>
      </w:r>
      <w:r>
        <w:rPr>
          <w:rFonts w:ascii="Times New Roman" w:hAnsi="Times New Roman" w:cs="Times New Roman"/>
          <w:sz w:val="24"/>
          <w:szCs w:val="24"/>
        </w:rPr>
        <w:t xml:space="preserve">pada penelitian ini </w:t>
      </w:r>
      <w:r w:rsidRPr="00170FBD">
        <w:rPr>
          <w:rFonts w:ascii="Times New Roman" w:hAnsi="Times New Roman" w:cs="Times New Roman"/>
          <w:sz w:val="24"/>
          <w:szCs w:val="24"/>
        </w:rPr>
        <w:t xml:space="preserve">yang berasumsi bahwa penggunaan utang dapat meningkatkan kinerja </w:t>
      </w:r>
      <w:r>
        <w:rPr>
          <w:rFonts w:ascii="Times New Roman" w:hAnsi="Times New Roman" w:cs="Times New Roman"/>
          <w:sz w:val="24"/>
          <w:szCs w:val="24"/>
        </w:rPr>
        <w:t xml:space="preserve">keuangan perusahaan </w:t>
      </w:r>
      <w:r w:rsidRPr="00170FBD">
        <w:rPr>
          <w:rFonts w:ascii="Times New Roman" w:hAnsi="Times New Roman" w:cs="Times New Roman"/>
          <w:sz w:val="24"/>
          <w:szCs w:val="24"/>
        </w:rPr>
        <w:t xml:space="preserve">melalui efek leverage. Perbedaan tersebut menunjukkan bahwa hubungan antara struktur modal dan kinerja keuangan bersifat kontekstual dan tidak selalu sesuai dengan asumsi teoritis awal. </w:t>
      </w:r>
    </w:p>
    <w:p w14:paraId="6CAB48CB" w14:textId="77777777" w:rsidR="00777888" w:rsidRDefault="00777888" w:rsidP="00777888">
      <w:pPr>
        <w:spacing w:after="0" w:line="480" w:lineRule="auto"/>
        <w:ind w:firstLine="709"/>
        <w:contextualSpacing/>
        <w:jc w:val="both"/>
        <w:rPr>
          <w:rFonts w:ascii="Times New Roman" w:hAnsi="Times New Roman" w:cs="Times New Roman"/>
          <w:sz w:val="24"/>
          <w:szCs w:val="24"/>
        </w:rPr>
      </w:pPr>
      <w:r w:rsidRPr="00170FBD">
        <w:rPr>
          <w:rFonts w:ascii="Times New Roman" w:hAnsi="Times New Roman" w:cs="Times New Roman"/>
          <w:sz w:val="24"/>
          <w:szCs w:val="24"/>
        </w:rPr>
        <w:t xml:space="preserve">Secara konseptual, struktur modal dapat meningkatkan kinerja keuangan apabila penggunaan utang mampu menghasilkan tingkat pengembalian yang lebih </w:t>
      </w:r>
      <w:r w:rsidRPr="00170FBD">
        <w:rPr>
          <w:rFonts w:ascii="Times New Roman" w:hAnsi="Times New Roman" w:cs="Times New Roman"/>
          <w:sz w:val="24"/>
          <w:szCs w:val="24"/>
        </w:rPr>
        <w:lastRenderedPageBreak/>
        <w:t>tinggi dibandingkan biaya yang ditimbulkan. Namun, pada perusahaan subsektor pulp dan kertas yang memiliki karakteristik padat modal, penggunaan utang yang tinggi cenderung meningkatkan beban bunga dan kewajiban finansial secara berkelanjutan. Kondisi tersebut dapat menekan laba bersih apabila tidak diimbangi dengan peningkatan pendapatan yang optimal. Selain itu, tekanan eksternal seperti fluktuasi harga bahan baku dan penurunan permintaan selama periode penelitian turut memperburuk kondisi keuangan perusahaan. Oleh karena itu, dalam konteks ini, penggunaan utang yang berlebihan justru menimbulkan risiko keuangan yang lebih besar dibandingkan manfaatnya, sehingga berdampak negatif terhadap kinerja keuangan.</w:t>
      </w:r>
    </w:p>
    <w:p w14:paraId="0B3372CD" w14:textId="77777777" w:rsidR="00777888" w:rsidRDefault="00777888" w:rsidP="00777888">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D471C2">
        <w:rPr>
          <w:rFonts w:ascii="Times New Roman" w:hAnsi="Times New Roman" w:cs="Times New Roman"/>
          <w:sz w:val="24"/>
          <w:szCs w:val="24"/>
        </w:rPr>
        <w:t xml:space="preserve">teori sinyal, </w:t>
      </w:r>
      <w:r w:rsidRPr="00170FBD">
        <w:rPr>
          <w:rFonts w:ascii="Times New Roman" w:hAnsi="Times New Roman" w:cs="Times New Roman"/>
          <w:sz w:val="24"/>
          <w:szCs w:val="24"/>
        </w:rPr>
        <w:t>tingkat leverage yang tinggi dalam penelitian ini dapat diinterpretasikan sebagai sinyal negatif bagi investor. Tingginya DER mencerminkan meningkatnya risiko keuangan dan ketergantungan perusahaan terhadap pendanaan eksternal. Investor cenderung menilai kondisi tersebut sebagai indikasi menurunnya stabilitas dan kemampuan perusahaan dalam memenuhi kewajibannya. Sebaliknya, struktur modal yang lebih seimbang akan memberikan sinyal positif karena menunjukkan pengelolaan keuangan yang lebih hati-hati dan terkendali. Dengan demikian, hasil penelitian ini tetap sejalan dengan teori sinyal, di mana keputusan struktur modal menjadi informasi penting yang memengaruhi persepsi investor terhadap kinerja keuangan perusahaan.</w:t>
      </w:r>
    </w:p>
    <w:p w14:paraId="62A154C6" w14:textId="558F1C8F" w:rsidR="00777888" w:rsidRDefault="00777888" w:rsidP="006948FE">
      <w:pPr>
        <w:spacing w:after="0" w:line="480" w:lineRule="auto"/>
        <w:ind w:firstLine="709"/>
        <w:contextualSpacing/>
        <w:jc w:val="both"/>
        <w:rPr>
          <w:rFonts w:ascii="Times New Roman" w:hAnsi="Times New Roman" w:cs="Times New Roman"/>
          <w:sz w:val="24"/>
          <w:szCs w:val="24"/>
        </w:rPr>
      </w:pPr>
      <w:r w:rsidRPr="00777888">
        <w:rPr>
          <w:rFonts w:ascii="Times New Roman" w:hAnsi="Times New Roman" w:cs="Times New Roman"/>
          <w:sz w:val="24"/>
          <w:szCs w:val="24"/>
        </w:rPr>
        <w:t xml:space="preserve">Temuan penelitian ini sejalan dengan Siregar et al. (2022) dan Ad’hani et al. (2024) yang menunjukkan pengaruh negatif struktur modal terhadap kinerja keuangan, namun berbeda dengan Andarsari (2021) dan Sitompul et al. (2022) yang </w:t>
      </w:r>
      <w:r w:rsidRPr="00777888">
        <w:rPr>
          <w:rFonts w:ascii="Times New Roman" w:hAnsi="Times New Roman" w:cs="Times New Roman"/>
          <w:sz w:val="24"/>
          <w:szCs w:val="24"/>
        </w:rPr>
        <w:lastRenderedPageBreak/>
        <w:t>menemukan pengaruh positif. Perbedaan ini menunjukkan bahwa pengaruh struktur modal tidak konsisten dan bergantung pada kondisi perusahaan serta karakteristik industri. Pada subsektor pulp dan kertas yang padat modal, penggunaan utang berlebihan cenderung meningkatkan beban bunga dan risiko keuangan sehingga menekan laba. Oleh karena itu, efektivitas struktur modal sangat ditentukan oleh kemampuan manajemen dalam mengelola beban keuangan dan menjaga stabilitas operasional.</w:t>
      </w:r>
    </w:p>
    <w:p w14:paraId="077978A8" w14:textId="77777777" w:rsidR="00777888" w:rsidRPr="0015776C" w:rsidRDefault="00777888" w:rsidP="006948FE">
      <w:pPr>
        <w:spacing w:after="0" w:line="480" w:lineRule="auto"/>
        <w:ind w:firstLine="709"/>
        <w:contextualSpacing/>
        <w:jc w:val="both"/>
        <w:rPr>
          <w:rFonts w:ascii="Times New Roman" w:hAnsi="Times New Roman" w:cs="Times New Roman"/>
          <w:sz w:val="24"/>
          <w:szCs w:val="24"/>
        </w:rPr>
      </w:pPr>
    </w:p>
    <w:p w14:paraId="19599AD3" w14:textId="0744BDAA" w:rsidR="00D471C2" w:rsidRDefault="00D471C2" w:rsidP="00D471C2">
      <w:pPr>
        <w:pStyle w:val="Heading3"/>
      </w:pPr>
      <w:bookmarkStart w:id="217" w:name="_Toc223131051"/>
      <w:r>
        <w:rPr>
          <w:lang w:val="en-ID"/>
        </w:rPr>
        <w:t>4.3.3</w:t>
      </w:r>
      <w:r w:rsidR="0015776C">
        <w:rPr>
          <w:lang w:val="en-ID"/>
        </w:rPr>
        <w:t xml:space="preserve">. </w:t>
      </w:r>
      <w:r w:rsidRPr="00514898">
        <w:t xml:space="preserve">Pengaruh </w:t>
      </w:r>
      <w:r w:rsidR="0015776C">
        <w:t>Manajemen Modal Kerja t</w:t>
      </w:r>
      <w:r w:rsidR="0015776C" w:rsidRPr="00514898">
        <w:t xml:space="preserve">erhadap </w:t>
      </w:r>
      <w:r w:rsidRPr="00514898">
        <w:t>Kinerja Keuangan</w:t>
      </w:r>
      <w:bookmarkEnd w:id="217"/>
    </w:p>
    <w:p w14:paraId="7BE6CAF4" w14:textId="77777777" w:rsidR="00777888" w:rsidRDefault="00777888" w:rsidP="00777888">
      <w:pPr>
        <w:spacing w:after="0" w:line="480" w:lineRule="auto"/>
        <w:ind w:firstLine="709"/>
        <w:contextualSpacing/>
        <w:jc w:val="both"/>
        <w:rPr>
          <w:rFonts w:ascii="Times New Roman" w:hAnsi="Times New Roman" w:cs="Times New Roman"/>
          <w:sz w:val="24"/>
          <w:szCs w:val="24"/>
        </w:rPr>
      </w:pPr>
      <w:r w:rsidRPr="00BD2A69">
        <w:rPr>
          <w:rFonts w:ascii="Times New Roman" w:hAnsi="Times New Roman" w:cs="Times New Roman"/>
          <w:sz w:val="24"/>
          <w:szCs w:val="24"/>
        </w:rPr>
        <w:t xml:space="preserve">Hasil penelitian pada variabel independen </w:t>
      </w:r>
      <w:r w:rsidRPr="0015776C">
        <w:rPr>
          <w:rFonts w:ascii="Times New Roman" w:hAnsi="Times New Roman" w:cs="Times New Roman"/>
          <w:sz w:val="24"/>
          <w:szCs w:val="24"/>
        </w:rPr>
        <w:t xml:space="preserve">manajemen modal kerja </w:t>
      </w:r>
      <w:r w:rsidRPr="00BD2A69">
        <w:rPr>
          <w:rFonts w:ascii="Times New Roman" w:hAnsi="Times New Roman" w:cs="Times New Roman"/>
          <w:sz w:val="24"/>
          <w:szCs w:val="24"/>
        </w:rPr>
        <w:t xml:space="preserve">menunjukan bahwa secara statistik variabel </w:t>
      </w:r>
      <w:r w:rsidRPr="0015776C">
        <w:rPr>
          <w:rFonts w:ascii="Times New Roman" w:hAnsi="Times New Roman" w:cs="Times New Roman"/>
          <w:sz w:val="24"/>
          <w:szCs w:val="24"/>
        </w:rPr>
        <w:t xml:space="preserve">manajemen modal kerja </w:t>
      </w:r>
      <w:r w:rsidRPr="002E5E97">
        <w:rPr>
          <w:rFonts w:ascii="Times New Roman" w:hAnsi="Times New Roman" w:cs="Times New Roman"/>
          <w:sz w:val="24"/>
          <w:szCs w:val="24"/>
        </w:rPr>
        <w:t xml:space="preserve">yang diukur dengan siklus konversi kas </w:t>
      </w:r>
      <w:r w:rsidRPr="00BD2A69">
        <w:rPr>
          <w:rFonts w:ascii="Times New Roman" w:hAnsi="Times New Roman" w:cs="Times New Roman"/>
          <w:sz w:val="24"/>
          <w:szCs w:val="24"/>
        </w:rPr>
        <w:t xml:space="preserve">memiliki nilai koefisien dengan arah hubungan </w:t>
      </w:r>
      <w:r>
        <w:rPr>
          <w:rFonts w:ascii="Times New Roman" w:hAnsi="Times New Roman" w:cs="Times New Roman"/>
          <w:sz w:val="24"/>
          <w:szCs w:val="24"/>
        </w:rPr>
        <w:t xml:space="preserve">negatif </w:t>
      </w:r>
      <w:r w:rsidRPr="00BD2A69">
        <w:rPr>
          <w:rFonts w:ascii="Times New Roman" w:hAnsi="Times New Roman" w:cs="Times New Roman"/>
          <w:sz w:val="24"/>
          <w:szCs w:val="24"/>
        </w:rPr>
        <w:t xml:space="preserve">sebesar </w:t>
      </w:r>
      <w:r w:rsidRPr="0015776C">
        <w:rPr>
          <w:rFonts w:ascii="Times New Roman" w:hAnsi="Times New Roman" w:cs="Times New Roman"/>
          <w:sz w:val="24"/>
          <w:szCs w:val="24"/>
        </w:rPr>
        <w:t xml:space="preserve">-0.004 </w:t>
      </w:r>
      <w:r w:rsidRPr="00BD2A69">
        <w:rPr>
          <w:rFonts w:ascii="Times New Roman" w:hAnsi="Times New Roman" w:cs="Times New Roman"/>
          <w:sz w:val="24"/>
          <w:szCs w:val="24"/>
        </w:rPr>
        <w:t>dan nilai signifikan sebesar 0,0</w:t>
      </w:r>
      <w:r>
        <w:rPr>
          <w:rFonts w:ascii="Times New Roman" w:hAnsi="Times New Roman" w:cs="Times New Roman"/>
          <w:sz w:val="24"/>
          <w:szCs w:val="24"/>
        </w:rPr>
        <w:t>06</w:t>
      </w:r>
      <w:r w:rsidRPr="00BD2A69">
        <w:rPr>
          <w:rFonts w:ascii="Times New Roman" w:hAnsi="Times New Roman" w:cs="Times New Roman"/>
          <w:sz w:val="24"/>
          <w:szCs w:val="24"/>
        </w:rPr>
        <w:t>, dimana nilai signifikan 0,0</w:t>
      </w:r>
      <w:r>
        <w:rPr>
          <w:rFonts w:ascii="Times New Roman" w:hAnsi="Times New Roman" w:cs="Times New Roman"/>
          <w:sz w:val="24"/>
          <w:szCs w:val="24"/>
        </w:rPr>
        <w:t>06</w:t>
      </w:r>
      <w:r w:rsidRPr="00BD2A69">
        <w:rPr>
          <w:rFonts w:ascii="Times New Roman" w:hAnsi="Times New Roman" w:cs="Times New Roman"/>
          <w:sz w:val="24"/>
          <w:szCs w:val="24"/>
        </w:rPr>
        <w:t xml:space="preserve"> &lt; 0,05. </w:t>
      </w:r>
      <w:r w:rsidRPr="002E5E97">
        <w:rPr>
          <w:rFonts w:ascii="Times New Roman" w:hAnsi="Times New Roman" w:cs="Times New Roman"/>
          <w:sz w:val="24"/>
          <w:szCs w:val="24"/>
        </w:rPr>
        <w:t xml:space="preserve">Hal ini menunjukkan bahwa semakin </w:t>
      </w:r>
      <w:r>
        <w:rPr>
          <w:rFonts w:ascii="Times New Roman" w:hAnsi="Times New Roman" w:cs="Times New Roman"/>
          <w:sz w:val="24"/>
          <w:szCs w:val="24"/>
        </w:rPr>
        <w:t xml:space="preserve">lama atau </w:t>
      </w:r>
      <w:r w:rsidRPr="002E5E97">
        <w:rPr>
          <w:rFonts w:ascii="Times New Roman" w:hAnsi="Times New Roman" w:cs="Times New Roman"/>
          <w:sz w:val="24"/>
          <w:szCs w:val="24"/>
        </w:rPr>
        <w:t>tinggi</w:t>
      </w:r>
      <w:r>
        <w:rPr>
          <w:rFonts w:ascii="Times New Roman" w:hAnsi="Times New Roman" w:cs="Times New Roman"/>
          <w:sz w:val="24"/>
          <w:szCs w:val="24"/>
        </w:rPr>
        <w:t>siklus konversi kas</w:t>
      </w:r>
      <w:r w:rsidRPr="002E5E97">
        <w:rPr>
          <w:rFonts w:ascii="Times New Roman" w:hAnsi="Times New Roman" w:cs="Times New Roman"/>
          <w:sz w:val="24"/>
          <w:szCs w:val="24"/>
        </w:rPr>
        <w:t>, maka kinerja keuangan perusahaan cenderung menurun.</w:t>
      </w:r>
      <w:r>
        <w:rPr>
          <w:rFonts w:ascii="Times New Roman" w:hAnsi="Times New Roman" w:cs="Times New Roman"/>
          <w:sz w:val="24"/>
          <w:szCs w:val="24"/>
        </w:rPr>
        <w:t xml:space="preserve"> </w:t>
      </w:r>
      <w:r w:rsidRPr="00BD2A69">
        <w:rPr>
          <w:rFonts w:ascii="Times New Roman" w:hAnsi="Times New Roman" w:cs="Times New Roman"/>
          <w:sz w:val="24"/>
          <w:szCs w:val="24"/>
        </w:rPr>
        <w:t xml:space="preserve">Maka dapat disimpulkan bahwa </w:t>
      </w:r>
      <w:r w:rsidRPr="002E5E97">
        <w:rPr>
          <w:rFonts w:ascii="Times New Roman" w:hAnsi="Times New Roman" w:cs="Times New Roman"/>
          <w:sz w:val="24"/>
          <w:szCs w:val="24"/>
        </w:rPr>
        <w:t>hipotesis ketiga (H3) yang menyatakan bahwa manajemen modal kerja berpengaruh negatif dan signifikan terhadap kinerja keuangan dinyatakan diterima</w:t>
      </w:r>
      <w:r>
        <w:rPr>
          <w:rFonts w:ascii="Times New Roman" w:hAnsi="Times New Roman" w:cs="Times New Roman"/>
          <w:sz w:val="24"/>
          <w:szCs w:val="24"/>
        </w:rPr>
        <w:t xml:space="preserve"> </w:t>
      </w:r>
      <w:r w:rsidRPr="00BD2A69">
        <w:rPr>
          <w:rFonts w:ascii="Times New Roman" w:hAnsi="Times New Roman" w:cs="Times New Roman"/>
          <w:sz w:val="24"/>
          <w:szCs w:val="24"/>
        </w:rPr>
        <w:t>(H</w:t>
      </w:r>
      <w:r>
        <w:rPr>
          <w:rFonts w:ascii="Times New Roman" w:hAnsi="Times New Roman" w:cs="Times New Roman"/>
          <w:sz w:val="24"/>
          <w:szCs w:val="24"/>
        </w:rPr>
        <w:t>3</w:t>
      </w:r>
      <w:r w:rsidRPr="00BD2A69">
        <w:rPr>
          <w:rFonts w:ascii="Times New Roman" w:hAnsi="Times New Roman" w:cs="Times New Roman"/>
          <w:sz w:val="24"/>
          <w:szCs w:val="24"/>
        </w:rPr>
        <w:t xml:space="preserve"> DI</w:t>
      </w:r>
      <w:r>
        <w:rPr>
          <w:rFonts w:ascii="Times New Roman" w:hAnsi="Times New Roman" w:cs="Times New Roman"/>
          <w:sz w:val="24"/>
          <w:szCs w:val="24"/>
        </w:rPr>
        <w:t>TERIMA)</w:t>
      </w:r>
      <w:r w:rsidRPr="002E5E97">
        <w:rPr>
          <w:rFonts w:ascii="Times New Roman" w:hAnsi="Times New Roman" w:cs="Times New Roman"/>
          <w:sz w:val="24"/>
          <w:szCs w:val="24"/>
        </w:rPr>
        <w:t>. Temuan ini mengindikasikan bahwa efisiensi pengelolaan modal kerja menjadi faktor penting dalam menentukan tingkat profitabilitas perusahaan. Oleh karena itu, semakin panjang siklus konversi kas, semakin besar potensi penurunan kinerja keuangan.</w:t>
      </w:r>
    </w:p>
    <w:p w14:paraId="6A78C34B" w14:textId="010FC709" w:rsidR="00777888" w:rsidRDefault="00777888" w:rsidP="00777888">
      <w:pPr>
        <w:spacing w:after="0" w:line="480" w:lineRule="auto"/>
        <w:ind w:firstLine="709"/>
        <w:contextualSpacing/>
        <w:jc w:val="both"/>
        <w:rPr>
          <w:rFonts w:ascii="Times New Roman" w:hAnsi="Times New Roman" w:cs="Times New Roman"/>
          <w:sz w:val="24"/>
          <w:szCs w:val="24"/>
        </w:rPr>
      </w:pPr>
      <w:r w:rsidRPr="00324E62">
        <w:rPr>
          <w:rFonts w:ascii="Times New Roman" w:hAnsi="Times New Roman" w:cs="Times New Roman"/>
          <w:sz w:val="24"/>
          <w:szCs w:val="24"/>
        </w:rPr>
        <w:t xml:space="preserve">Secara konseptual, </w:t>
      </w:r>
      <w:r w:rsidRPr="002E5E97">
        <w:rPr>
          <w:rFonts w:ascii="Times New Roman" w:hAnsi="Times New Roman" w:cs="Times New Roman"/>
          <w:sz w:val="24"/>
          <w:szCs w:val="24"/>
        </w:rPr>
        <w:t xml:space="preserve">Secara konseptual, manajemen modal kerja bertujuan untuk mengelola aset lancar dan kewajiban jangka pendek agar tercapai </w:t>
      </w:r>
      <w:r w:rsidRPr="002E5E97">
        <w:rPr>
          <w:rFonts w:ascii="Times New Roman" w:hAnsi="Times New Roman" w:cs="Times New Roman"/>
          <w:sz w:val="24"/>
          <w:szCs w:val="24"/>
        </w:rPr>
        <w:lastRenderedPageBreak/>
        <w:t>keseimbangan antara likuiditas dan profitabilitas. Keseimbangan tersebut sangat dipengaruhi oleh kemampuan perusahaan dalam mempercepat perputaran kas melalui pengelolaan persediaan dan piutang secara efisien. Namun, dalam penelitian ini ditemukan bahwa semakin panjang siklus konversi kas, semakin besar dana yang tertahan dalam persediaan dan piutang sebelum kembali menjadi kas. Kondisi tersebut menyebabkan perputaran kas menjadi lambat dan mengurangi fleksibilitas keuangan perusahaan dalam mendukung kegiatan operasional maupun investasi. Akibatnya, efisiensi operasional menurun sehingga berdampak pada penurunan laba dan kinerja keuangan perusahaan.</w:t>
      </w:r>
    </w:p>
    <w:p w14:paraId="52A7C4BD" w14:textId="3077E691" w:rsidR="00777888" w:rsidRDefault="00777888" w:rsidP="00777888">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324E62">
        <w:rPr>
          <w:rFonts w:ascii="Times New Roman" w:hAnsi="Times New Roman" w:cs="Times New Roman"/>
          <w:sz w:val="24"/>
          <w:szCs w:val="24"/>
        </w:rPr>
        <w:t>teori sinyal, efektivitas manajemen modal kerja mencerminkan kualitas pengendalian internal dan kemampuan manajemen dalam menjaga stabilitas arus kas. Siklus konversi kas yang lebih pendek dapat dipersepsikan sebagai sinyal positif bahwa perusahaan mampu mengelola sumber daya lancarnya secara disiplin dan efisien. Sebaliknya siklus yang panjang dapat menjadi sinyal adanya potensi masalah likuiditas atau kurang optimalnya pengelolaan persediaan dan piutang. Informasi tersebut akan memengaruhi persepsi investor terhadap risiko dan prospek perusahaan. Dengan demikian hasil penelitian ini mendukung teori sinyal karena pengelolaan modal kerja menjadi indikator yang diamati pasar dalam menilai kinerja perusahaan.</w:t>
      </w:r>
    </w:p>
    <w:p w14:paraId="1E2D9388" w14:textId="5F0BB94C" w:rsidR="006A4AB7" w:rsidRDefault="006A4AB7" w:rsidP="0015776C">
      <w:pPr>
        <w:spacing w:after="0" w:line="480" w:lineRule="auto"/>
        <w:ind w:firstLine="709"/>
        <w:contextualSpacing/>
        <w:jc w:val="both"/>
        <w:rPr>
          <w:rFonts w:ascii="Times New Roman" w:hAnsi="Times New Roman" w:cs="Times New Roman"/>
          <w:sz w:val="24"/>
          <w:szCs w:val="24"/>
        </w:rPr>
      </w:pPr>
      <w:r w:rsidRPr="006A4AB7">
        <w:rPr>
          <w:rFonts w:ascii="Times New Roman" w:hAnsi="Times New Roman" w:cs="Times New Roman"/>
          <w:sz w:val="24"/>
          <w:szCs w:val="24"/>
        </w:rPr>
        <w:t xml:space="preserve">Hasil penelitian ini sejalan dengan temuan </w:t>
      </w:r>
      <w:r w:rsidR="00024871" w:rsidRPr="00024871">
        <w:rPr>
          <w:rFonts w:ascii="Times New Roman" w:hAnsi="Times New Roman" w:cs="Times New Roman"/>
          <w:sz w:val="24"/>
          <w:szCs w:val="24"/>
        </w:rPr>
        <w:t>Andrean &amp; Paranita</w:t>
      </w:r>
      <w:r w:rsidR="00024871">
        <w:rPr>
          <w:rFonts w:ascii="Times New Roman" w:hAnsi="Times New Roman" w:cs="Times New Roman"/>
          <w:sz w:val="24"/>
          <w:szCs w:val="24"/>
        </w:rPr>
        <w:t xml:space="preserve"> </w:t>
      </w:r>
      <w:r w:rsidR="00024871">
        <w:rPr>
          <w:rFonts w:ascii="Times New Roman" w:hAnsi="Times New Roman" w:cs="Times New Roman"/>
          <w:sz w:val="24"/>
          <w:szCs w:val="24"/>
        </w:rPr>
        <w:fldChar w:fldCharType="begin" w:fldLock="1"/>
      </w:r>
      <w:r w:rsidR="00024871">
        <w:rPr>
          <w:rFonts w:ascii="Times New Roman" w:hAnsi="Times New Roman" w:cs="Times New Roman"/>
          <w:sz w:val="24"/>
          <w:szCs w:val="24"/>
        </w:rPr>
        <w:instrText>ADDIN CSL_CITATION {"citationItems":[{"id":"ITEM-1","itemData":{"abstract":"Penelitian ini merinci dampak perkembangan teknologi dan persaingan antar perusahaan terhadap kebutuhan modal dan manajemen modal kerja yang efektif. Dalam upaya mencapai laba optimal, perusahaan perlu memahami krusialnya manajemen modal kerja yang memastikan kelangsungan operasional. Fokus utama penelitian ini adalah mengidentifikasi pengaruh variabel manajemen modal kerja, seperti inventory turnover (ITO), average payment period (APP), average collection period (ACP), dan cash conversion cycle (CCC), terhadap kinerja perusahaan. Efektivitas pengelolaan modal kerja dikaitkan dengan perencanaan dan pemantauan aset dan liabilitas lancar, dengan tujuan mengurangi risiko gagal bayar utang jangka pendek dan menghindari investasi berlebihan pada aset jangka pendek. Metode penelitian kuantitatif terstruktur diterapkan dengan menitikberatkan pada perusahaan sektor healthcare di Bursa Efek Indonesia (BEI). Tujuan dari penelitian ini adalah untuk memberikan wawasan terbaru dan relevan mengenai hubungan antara manajemen modal kerja dan kinerja bisnis dalam industri yang terus berkembang. Hasil penelitian ini diharapkan dapat memberikan kontribusi yang signifikan baik secara akademis maupun praktis, membuka peluang pemahaman yang lebih mendalam dan pengambilan keputusan yang lebih cerdas dalam dinamika bisnis yang selalu berubah. Kata","author":[{"dropping-particle":"","family":"Andrean","given":"Raka","non-dropping-particle":"","parse-names":false,"suffix":""},{"dropping-particle":"","family":"Paranita","given":"Ekayana Sangkasari","non-dropping-particle":"","parse-names":false,"suffix":""}],"container-title":"Jurnal Ilmiah Indonesia","id":"ITEM-1","issue":"12","issued":{"date-parts":[["2022"]]},"page":"10-26","title":"Pengaruh Working Capital Management Terhadap Kinerja Perusahaan Pada Sektor Healthcare Yang Tercatat Di Bursa Efek Indonesia.","type":"article-journal","volume":"7"},"suppress-author":1,"uris":["http://www.mendeley.com/documents/?uuid=40bdda7a-c684-4bd2-840f-e62a8f158cbc"]}],"mendeley":{"formattedCitation":"(2022)","plainTextFormattedCitation":"(2022)","previouslyFormattedCitation":"(2022)"},"properties":{"noteIndex":0},"schema":"https://github.com/citation-style-language/schema/raw/master/csl-citation.json"}</w:instrText>
      </w:r>
      <w:r w:rsidR="00024871">
        <w:rPr>
          <w:rFonts w:ascii="Times New Roman" w:hAnsi="Times New Roman" w:cs="Times New Roman"/>
          <w:sz w:val="24"/>
          <w:szCs w:val="24"/>
        </w:rPr>
        <w:fldChar w:fldCharType="separate"/>
      </w:r>
      <w:r w:rsidR="00024871" w:rsidRPr="00024871">
        <w:rPr>
          <w:rFonts w:ascii="Times New Roman" w:hAnsi="Times New Roman" w:cs="Times New Roman"/>
          <w:noProof/>
          <w:sz w:val="24"/>
          <w:szCs w:val="24"/>
        </w:rPr>
        <w:t>(2022)</w:t>
      </w:r>
      <w:r w:rsidR="00024871">
        <w:rPr>
          <w:rFonts w:ascii="Times New Roman" w:hAnsi="Times New Roman" w:cs="Times New Roman"/>
          <w:sz w:val="24"/>
          <w:szCs w:val="24"/>
        </w:rPr>
        <w:fldChar w:fldCharType="end"/>
      </w:r>
      <w:r w:rsidRPr="006A4AB7">
        <w:rPr>
          <w:rFonts w:ascii="Times New Roman" w:hAnsi="Times New Roman" w:cs="Times New Roman"/>
          <w:sz w:val="24"/>
          <w:szCs w:val="24"/>
        </w:rPr>
        <w:t>, namun berbeda dengan</w:t>
      </w:r>
      <w:r w:rsidR="00024871">
        <w:rPr>
          <w:rFonts w:ascii="Times New Roman" w:hAnsi="Times New Roman" w:cs="Times New Roman"/>
          <w:sz w:val="24"/>
          <w:szCs w:val="24"/>
        </w:rPr>
        <w:t xml:space="preserve"> hasil penelitian </w:t>
      </w:r>
      <w:r w:rsidR="00024871" w:rsidRPr="00024871">
        <w:rPr>
          <w:rFonts w:ascii="Times New Roman" w:hAnsi="Times New Roman" w:cs="Times New Roman"/>
          <w:sz w:val="24"/>
          <w:szCs w:val="24"/>
        </w:rPr>
        <w:t>Lindananty &amp; Nursahira</w:t>
      </w:r>
      <w:r w:rsidR="00024871">
        <w:rPr>
          <w:rFonts w:ascii="Times New Roman" w:hAnsi="Times New Roman" w:cs="Times New Roman"/>
          <w:sz w:val="24"/>
          <w:szCs w:val="24"/>
        </w:rPr>
        <w:t xml:space="preserve"> </w:t>
      </w:r>
      <w:r w:rsidR="00024871">
        <w:rPr>
          <w:rFonts w:ascii="Times New Roman" w:hAnsi="Times New Roman" w:cs="Times New Roman"/>
          <w:sz w:val="24"/>
          <w:szCs w:val="24"/>
        </w:rPr>
        <w:fldChar w:fldCharType="begin" w:fldLock="1"/>
      </w:r>
      <w:r w:rsidR="00024871">
        <w:rPr>
          <w:rFonts w:ascii="Times New Roman" w:hAnsi="Times New Roman" w:cs="Times New Roman"/>
          <w:sz w:val="24"/>
          <w:szCs w:val="24"/>
        </w:rPr>
        <w:instrText>ADDIN CSL_CITATION {"citationItems":[{"id":"ITEM-1","itemData":{"DOI":"10.58535/jasm.v7i2.70","author":[{"dropping-particle":"","family":"Lindananty","given":"","non-dropping-particle":"","parse-names":false,"suffix":""},{"dropping-particle":"","family":"Nursahira","given":"Meirina","non-dropping-particle":"","parse-names":false,"suffix":""}],"container-title":"Journal Akses STIA Malang","id":"ITEM-1","issue":"2","issued":{"date-parts":[["2025"]]},"page":"87-95","title":"Pengaruh Manajemen Modal Kerja terhadap Profitabilitas Perusahaan.","type":"article-journal","volume":"7"},"suppress-author":1,"uris":["http://www.mendeley.com/documents/?uuid=b73a9e17-53a4-4049-bf6e-07de4a479fc5"]}],"mendeley":{"formattedCitation":"(2025)","plainTextFormattedCitation":"(2025)","previouslyFormattedCitation":"(2025)"},"properties":{"noteIndex":0},"schema":"https://github.com/citation-style-language/schema/raw/master/csl-citation.json"}</w:instrText>
      </w:r>
      <w:r w:rsidR="00024871">
        <w:rPr>
          <w:rFonts w:ascii="Times New Roman" w:hAnsi="Times New Roman" w:cs="Times New Roman"/>
          <w:sz w:val="24"/>
          <w:szCs w:val="24"/>
        </w:rPr>
        <w:fldChar w:fldCharType="separate"/>
      </w:r>
      <w:r w:rsidR="00024871" w:rsidRPr="00024871">
        <w:rPr>
          <w:rFonts w:ascii="Times New Roman" w:hAnsi="Times New Roman" w:cs="Times New Roman"/>
          <w:noProof/>
          <w:sz w:val="24"/>
          <w:szCs w:val="24"/>
        </w:rPr>
        <w:t>(2025)</w:t>
      </w:r>
      <w:r w:rsidR="00024871">
        <w:rPr>
          <w:rFonts w:ascii="Times New Roman" w:hAnsi="Times New Roman" w:cs="Times New Roman"/>
          <w:sz w:val="24"/>
          <w:szCs w:val="24"/>
        </w:rPr>
        <w:fldChar w:fldCharType="end"/>
      </w:r>
      <w:r w:rsidRPr="006A4AB7">
        <w:rPr>
          <w:rFonts w:ascii="Times New Roman" w:hAnsi="Times New Roman" w:cs="Times New Roman"/>
          <w:sz w:val="24"/>
          <w:szCs w:val="24"/>
        </w:rPr>
        <w:t xml:space="preserve">. Penelitian-penelitian tersebut sama-sama menunjukkan adanya pengaruh manajemen modal kerja terhadap kinerja keuangan, meskipun arah dan tingkat pengaruhnya berbeda. </w:t>
      </w:r>
      <w:r w:rsidRPr="006A4AB7">
        <w:rPr>
          <w:rFonts w:ascii="Times New Roman" w:hAnsi="Times New Roman" w:cs="Times New Roman"/>
          <w:sz w:val="24"/>
          <w:szCs w:val="24"/>
        </w:rPr>
        <w:lastRenderedPageBreak/>
        <w:t xml:space="preserve">Hal ini menegaskan bahwa pengelolaan modal kerja tetap menjadi faktor penting dalam menentukan kinerja keuangan, khususnya pada </w:t>
      </w:r>
      <w:r>
        <w:rPr>
          <w:rFonts w:ascii="Times New Roman" w:hAnsi="Times New Roman" w:cs="Times New Roman"/>
          <w:sz w:val="24"/>
          <w:szCs w:val="24"/>
        </w:rPr>
        <w:t xml:space="preserve">perusahaan </w:t>
      </w:r>
      <w:r w:rsidRPr="006A4AB7">
        <w:rPr>
          <w:rFonts w:ascii="Times New Roman" w:hAnsi="Times New Roman" w:cs="Times New Roman"/>
          <w:sz w:val="24"/>
          <w:szCs w:val="24"/>
        </w:rPr>
        <w:t>subsektor pulp dan kertas yang memiliki kebutuhan bahan baku besar dan siklus produksi panjang, sehingga pengendalian persediaan, piutang, dan kewajiban jangka pendek menjadi krusial bagi stabilitas operasional perusahaan</w:t>
      </w:r>
      <w:r w:rsidR="003618F8">
        <w:rPr>
          <w:rFonts w:ascii="Times New Roman" w:hAnsi="Times New Roman" w:cs="Times New Roman"/>
          <w:sz w:val="24"/>
          <w:szCs w:val="24"/>
        </w:rPr>
        <w:t>.</w:t>
      </w:r>
    </w:p>
    <w:p w14:paraId="2F490B7E" w14:textId="77777777" w:rsidR="00FA2678" w:rsidRDefault="00FA2678" w:rsidP="003618F8">
      <w:pPr>
        <w:spacing w:line="480" w:lineRule="auto"/>
        <w:jc w:val="both"/>
        <w:rPr>
          <w:rFonts w:ascii="Times New Roman" w:hAnsi="Times New Roman" w:cs="Times New Roman"/>
          <w:sz w:val="24"/>
          <w:szCs w:val="24"/>
        </w:rPr>
      </w:pPr>
    </w:p>
    <w:p w14:paraId="6ABB4F2D" w14:textId="77777777" w:rsidR="00FA2678" w:rsidRPr="003618F8" w:rsidRDefault="00FA2678" w:rsidP="003618F8">
      <w:pPr>
        <w:spacing w:line="480" w:lineRule="auto"/>
        <w:jc w:val="both"/>
        <w:rPr>
          <w:rFonts w:ascii="Times New Roman" w:hAnsi="Times New Roman" w:cs="Times New Roman"/>
          <w:b/>
          <w:sz w:val="24"/>
          <w:szCs w:val="24"/>
        </w:rPr>
      </w:pPr>
    </w:p>
    <w:p w14:paraId="6CBA5912" w14:textId="77777777" w:rsidR="00F61B24" w:rsidRDefault="00F61B24" w:rsidP="009C08BC">
      <w:pPr>
        <w:pStyle w:val="Heading1"/>
        <w:sectPr w:rsidR="00F61B24" w:rsidSect="00F61B24">
          <w:footerReference w:type="first" r:id="rId21"/>
          <w:pgSz w:w="11906" w:h="16838"/>
          <w:pgMar w:top="2268" w:right="1701" w:bottom="1701" w:left="2268" w:header="709" w:footer="709" w:gutter="0"/>
          <w:cols w:space="708"/>
          <w:titlePg/>
          <w:docGrid w:linePitch="360"/>
        </w:sectPr>
      </w:pPr>
    </w:p>
    <w:p w14:paraId="236AF06B" w14:textId="7EEB95D2" w:rsidR="00733133" w:rsidRDefault="00733133" w:rsidP="009C08BC">
      <w:pPr>
        <w:pStyle w:val="Heading1"/>
      </w:pPr>
      <w:bookmarkStart w:id="218" w:name="_Toc223131052"/>
      <w:r>
        <w:lastRenderedPageBreak/>
        <w:t>BAB V</w:t>
      </w:r>
      <w:r>
        <w:br/>
        <w:t>PENUTUP</w:t>
      </w:r>
      <w:bookmarkEnd w:id="218"/>
    </w:p>
    <w:p w14:paraId="7BA1A99C" w14:textId="0E93F5B8" w:rsidR="00733133" w:rsidRDefault="00733133" w:rsidP="002A5B5A">
      <w:pPr>
        <w:pStyle w:val="Heading2"/>
        <w:numPr>
          <w:ilvl w:val="0"/>
          <w:numId w:val="0"/>
        </w:numPr>
        <w:spacing w:after="0" w:line="480" w:lineRule="auto"/>
        <w:ind w:left="576" w:hanging="576"/>
      </w:pPr>
      <w:bookmarkStart w:id="219" w:name="_Toc223131053"/>
      <w:r>
        <w:t>5.1 Kesimpulan</w:t>
      </w:r>
      <w:bookmarkEnd w:id="219"/>
    </w:p>
    <w:p w14:paraId="3D0A6569" w14:textId="4820589D" w:rsidR="00BC4F7D" w:rsidRDefault="00BC4F7D" w:rsidP="0015776C">
      <w:pPr>
        <w:spacing w:after="0" w:line="480" w:lineRule="auto"/>
        <w:ind w:firstLine="709"/>
        <w:contextualSpacing/>
        <w:jc w:val="both"/>
        <w:rPr>
          <w:rFonts w:ascii="Times New Roman" w:hAnsi="Times New Roman" w:cs="Times New Roman"/>
          <w:sz w:val="24"/>
          <w:szCs w:val="24"/>
        </w:rPr>
      </w:pPr>
      <w:r w:rsidRPr="00BC4F7D">
        <w:rPr>
          <w:rFonts w:ascii="Times New Roman" w:hAnsi="Times New Roman" w:cs="Times New Roman"/>
          <w:sz w:val="24"/>
          <w:szCs w:val="24"/>
        </w:rPr>
        <w:t xml:space="preserve">Penelitian ini bertujuan untuk menguji dan menganalisis pengaruh </w:t>
      </w:r>
      <w:r w:rsidR="00090B88" w:rsidRPr="00090B88">
        <w:rPr>
          <w:rFonts w:ascii="Times New Roman" w:hAnsi="Times New Roman" w:cs="Times New Roman"/>
          <w:i/>
          <w:iCs/>
          <w:sz w:val="24"/>
          <w:szCs w:val="24"/>
        </w:rPr>
        <w:t>total assets turnover</w:t>
      </w:r>
      <w:r w:rsidRPr="00BC4F7D">
        <w:rPr>
          <w:rFonts w:ascii="Times New Roman" w:hAnsi="Times New Roman" w:cs="Times New Roman"/>
          <w:sz w:val="24"/>
          <w:szCs w:val="24"/>
        </w:rPr>
        <w:t xml:space="preserve">, </w:t>
      </w:r>
      <w:r w:rsidR="00090B88" w:rsidRPr="00BC4F7D">
        <w:rPr>
          <w:rFonts w:ascii="Times New Roman" w:hAnsi="Times New Roman" w:cs="Times New Roman"/>
          <w:sz w:val="24"/>
          <w:szCs w:val="24"/>
        </w:rPr>
        <w:t xml:space="preserve">struktur modal dan manajemen modal kerja terhadap kinerja keuangan </w:t>
      </w:r>
      <w:r w:rsidRPr="00BC4F7D">
        <w:rPr>
          <w:rFonts w:ascii="Times New Roman" w:hAnsi="Times New Roman" w:cs="Times New Roman"/>
          <w:sz w:val="24"/>
          <w:szCs w:val="24"/>
        </w:rPr>
        <w:t>pada perusahaan subsektor pulp dan kertas yang terdaftar di BEI dengan tahun pengamatan 2020–2024. Dalam penelitian ini terdapat 8 perusahaan yang menjadi sampel penelitian berdasarkan kriteria purposive sampling yang telah ditetapkan. Berdasarkan data yang dikumpulkan dan hasil pengujian yang diperoleh dengan menggunakan alat analisis regresi linear berganda serta bantuan pengolahan data menggunakan SPSS versi 26, maka dapat ditarik kesimpulan dalam penelitian ini sebagai berikut</w:t>
      </w:r>
      <w:r>
        <w:rPr>
          <w:rFonts w:ascii="Times New Roman" w:hAnsi="Times New Roman" w:cs="Times New Roman"/>
          <w:sz w:val="24"/>
          <w:szCs w:val="24"/>
        </w:rPr>
        <w:t>:</w:t>
      </w:r>
    </w:p>
    <w:p w14:paraId="52FE6FCC" w14:textId="77777777" w:rsidR="00F46D4C" w:rsidRPr="00DC35EC" w:rsidRDefault="00F46D4C" w:rsidP="00F46D4C">
      <w:pPr>
        <w:pStyle w:val="ListParagraph"/>
        <w:numPr>
          <w:ilvl w:val="0"/>
          <w:numId w:val="22"/>
        </w:numPr>
        <w:spacing w:line="480" w:lineRule="auto"/>
        <w:ind w:left="426"/>
        <w:jc w:val="both"/>
        <w:rPr>
          <w:rFonts w:ascii="Times New Roman" w:hAnsi="Times New Roman" w:cs="Times New Roman"/>
          <w:sz w:val="24"/>
          <w:szCs w:val="24"/>
          <w:lang w:val="en-ID"/>
        </w:rPr>
      </w:pPr>
      <w:r w:rsidRPr="00DC35EC">
        <w:rPr>
          <w:rFonts w:ascii="Times New Roman" w:hAnsi="Times New Roman" w:cs="Times New Roman"/>
          <w:i/>
          <w:iCs/>
          <w:sz w:val="24"/>
          <w:szCs w:val="24"/>
          <w:lang w:val="en-ID"/>
        </w:rPr>
        <w:t xml:space="preserve">Total Assets Turnover </w:t>
      </w:r>
      <w:r w:rsidRPr="00DC35EC">
        <w:rPr>
          <w:rFonts w:ascii="Times New Roman" w:hAnsi="Times New Roman" w:cs="Times New Roman"/>
          <w:sz w:val="24"/>
          <w:szCs w:val="24"/>
          <w:lang w:val="en-ID"/>
        </w:rPr>
        <w:t xml:space="preserve">berpengaruh positif dan signifikan terhadap kinerja keuangan </w:t>
      </w:r>
      <w:r w:rsidRPr="00DC35EC">
        <w:rPr>
          <w:rFonts w:ascii="Times New Roman" w:hAnsi="Times New Roman" w:cs="Times New Roman"/>
          <w:sz w:val="24"/>
          <w:szCs w:val="24"/>
        </w:rPr>
        <w:t>pada perusahaan subsektor pulp dan kertas</w:t>
      </w:r>
      <w:r w:rsidRPr="00DC35EC">
        <w:rPr>
          <w:rFonts w:ascii="Times New Roman" w:hAnsi="Times New Roman" w:cs="Times New Roman"/>
          <w:sz w:val="24"/>
          <w:szCs w:val="24"/>
          <w:lang w:val="en-ID"/>
        </w:rPr>
        <w:t xml:space="preserve">. </w:t>
      </w:r>
      <w:r w:rsidRPr="00DC35EC">
        <w:rPr>
          <w:rFonts w:ascii="Times New Roman" w:hAnsi="Times New Roman" w:cs="Times New Roman"/>
          <w:sz w:val="24"/>
          <w:szCs w:val="24"/>
        </w:rPr>
        <w:t>Hasil ini menunjukkan bahwa kemampuan perusahaan dalam mengoptimalkan penggunaan aset berperan penting dalam meningkatkan laba. Efisiensi dalam perputaran aset mencerminkan kinerja operasional</w:t>
      </w:r>
      <w:r>
        <w:rPr>
          <w:rFonts w:ascii="Times New Roman" w:hAnsi="Times New Roman" w:cs="Times New Roman"/>
          <w:sz w:val="24"/>
          <w:szCs w:val="24"/>
        </w:rPr>
        <w:t xml:space="preserve"> perusahaan</w:t>
      </w:r>
      <w:r w:rsidRPr="00DC35EC">
        <w:rPr>
          <w:rFonts w:ascii="Times New Roman" w:hAnsi="Times New Roman" w:cs="Times New Roman"/>
          <w:sz w:val="24"/>
          <w:szCs w:val="24"/>
        </w:rPr>
        <w:t xml:space="preserve"> yang lebih produktif, sehingga mendukung peningkatan profitabilitas. Dengan demikian, semakin efektif pemanfaatan aset, semakin kuat pula kinerja keuangan yang dihasilkan.</w:t>
      </w:r>
    </w:p>
    <w:p w14:paraId="08AFB2F7" w14:textId="77777777" w:rsidR="00F46D4C" w:rsidRPr="00DC35EC" w:rsidRDefault="00F46D4C" w:rsidP="00F46D4C">
      <w:pPr>
        <w:pStyle w:val="ListParagraph"/>
        <w:numPr>
          <w:ilvl w:val="0"/>
          <w:numId w:val="22"/>
        </w:numPr>
        <w:spacing w:line="480" w:lineRule="auto"/>
        <w:ind w:left="426"/>
        <w:jc w:val="both"/>
        <w:rPr>
          <w:rFonts w:ascii="Times New Roman" w:hAnsi="Times New Roman" w:cs="Times New Roman"/>
          <w:sz w:val="24"/>
          <w:szCs w:val="24"/>
          <w:lang w:val="en-ID"/>
        </w:rPr>
      </w:pPr>
      <w:r w:rsidRPr="00DC35EC">
        <w:rPr>
          <w:rFonts w:ascii="Times New Roman" w:hAnsi="Times New Roman" w:cs="Times New Roman"/>
          <w:sz w:val="24"/>
          <w:szCs w:val="24"/>
          <w:lang w:val="en-ID"/>
        </w:rPr>
        <w:t xml:space="preserve">Struktur Modal berpengaruh negatif dan signifikan terhadap kinerja keuangan. </w:t>
      </w:r>
      <w:r w:rsidRPr="00DC35EC">
        <w:rPr>
          <w:rFonts w:ascii="Times New Roman" w:hAnsi="Times New Roman" w:cs="Times New Roman"/>
          <w:sz w:val="24"/>
          <w:szCs w:val="24"/>
        </w:rPr>
        <w:t>pada perusahaan subsektor pulp dan kertas</w:t>
      </w:r>
      <w:r>
        <w:rPr>
          <w:rFonts w:ascii="Times New Roman" w:hAnsi="Times New Roman" w:cs="Times New Roman"/>
          <w:sz w:val="24"/>
          <w:szCs w:val="24"/>
        </w:rPr>
        <w:t xml:space="preserve">. Hasil penelitian </w:t>
      </w:r>
      <w:r w:rsidRPr="00DC35EC">
        <w:rPr>
          <w:rFonts w:ascii="Times New Roman" w:hAnsi="Times New Roman" w:cs="Times New Roman"/>
          <w:sz w:val="24"/>
          <w:szCs w:val="24"/>
        </w:rPr>
        <w:t xml:space="preserve">ini mengindikasikan bahwa peningkatan penggunaan utang justru menimbulkan </w:t>
      </w:r>
      <w:r w:rsidRPr="00DC35EC">
        <w:rPr>
          <w:rFonts w:ascii="Times New Roman" w:hAnsi="Times New Roman" w:cs="Times New Roman"/>
          <w:sz w:val="24"/>
          <w:szCs w:val="24"/>
        </w:rPr>
        <w:lastRenderedPageBreak/>
        <w:t>tekanan terhadap laba perusahaan. Beban bunga dan risiko keuangan yang meningkat menyebabkan kemampuan perusahaan dalam menghasilkan keuntungan menjadi menurun. Oleh karena itu, komposisi pendanaan yang kurang seimbang dapat berdampak pada melemahnya kinerja keuangan.</w:t>
      </w:r>
    </w:p>
    <w:p w14:paraId="6A7C2706" w14:textId="77777777" w:rsidR="00F46D4C" w:rsidRPr="00DC35EC" w:rsidRDefault="00F46D4C" w:rsidP="00F46D4C">
      <w:pPr>
        <w:pStyle w:val="ListParagraph"/>
        <w:numPr>
          <w:ilvl w:val="0"/>
          <w:numId w:val="22"/>
        </w:numPr>
        <w:spacing w:line="480" w:lineRule="auto"/>
        <w:ind w:left="426"/>
        <w:jc w:val="both"/>
        <w:rPr>
          <w:rFonts w:ascii="Times New Roman" w:hAnsi="Times New Roman" w:cs="Times New Roman"/>
          <w:sz w:val="24"/>
          <w:szCs w:val="24"/>
          <w:lang w:val="en-ID"/>
        </w:rPr>
      </w:pPr>
      <w:bookmarkStart w:id="220" w:name="_Toc223131054"/>
      <w:r w:rsidRPr="00DC35EC">
        <w:rPr>
          <w:rFonts w:ascii="Times New Roman" w:hAnsi="Times New Roman" w:cs="Times New Roman"/>
          <w:sz w:val="24"/>
          <w:szCs w:val="24"/>
          <w:lang w:val="en-ID"/>
        </w:rPr>
        <w:t>Manajemen Modal Kerja berpengaruh negatif dan signifikan terhadap kinerja keuangan</w:t>
      </w:r>
      <w:r>
        <w:rPr>
          <w:rFonts w:ascii="Times New Roman" w:hAnsi="Times New Roman" w:cs="Times New Roman"/>
          <w:sz w:val="24"/>
          <w:szCs w:val="24"/>
          <w:lang w:val="en-ID"/>
        </w:rPr>
        <w:t xml:space="preserve"> </w:t>
      </w:r>
      <w:r w:rsidRPr="00DC35EC">
        <w:rPr>
          <w:rFonts w:ascii="Times New Roman" w:hAnsi="Times New Roman" w:cs="Times New Roman"/>
          <w:sz w:val="24"/>
          <w:szCs w:val="24"/>
        </w:rPr>
        <w:t>pada perusahaan subsektor pulp dan kertas</w:t>
      </w:r>
      <w:r w:rsidRPr="00DC35EC">
        <w:rPr>
          <w:rFonts w:ascii="Times New Roman" w:hAnsi="Times New Roman" w:cs="Times New Roman"/>
          <w:sz w:val="24"/>
          <w:szCs w:val="24"/>
          <w:lang w:val="en-ID"/>
        </w:rPr>
        <w:t xml:space="preserve">. Hasil ini menunjukkan bahwa semakin panjang siklus konversi kas, maka semakin rendah tingkat profitabilitas perusahaan. Siklus yang panjang mencerminkan dana yang tertahan lebih lama dalam persediaan dan piutang sehingga mengurangi efisiensi operasional. </w:t>
      </w:r>
      <w:r w:rsidRPr="00DC35EC">
        <w:rPr>
          <w:rFonts w:ascii="Times New Roman" w:hAnsi="Times New Roman" w:cs="Times New Roman"/>
          <w:sz w:val="24"/>
          <w:szCs w:val="24"/>
        </w:rPr>
        <w:t>Akibatnya, berdampak pada penurunan kinerja keuangan</w:t>
      </w:r>
      <w:r>
        <w:rPr>
          <w:rFonts w:ascii="Times New Roman" w:hAnsi="Times New Roman" w:cs="Times New Roman"/>
          <w:sz w:val="24"/>
          <w:szCs w:val="24"/>
        </w:rPr>
        <w:t xml:space="preserve"> perusahaan</w:t>
      </w:r>
      <w:r w:rsidRPr="00DC35EC">
        <w:rPr>
          <w:rFonts w:ascii="Times New Roman" w:hAnsi="Times New Roman" w:cs="Times New Roman"/>
          <w:sz w:val="24"/>
          <w:szCs w:val="24"/>
        </w:rPr>
        <w:t>.</w:t>
      </w:r>
    </w:p>
    <w:p w14:paraId="09BBED2B" w14:textId="5D12222D" w:rsidR="00733133" w:rsidRDefault="00733133" w:rsidP="00341310">
      <w:pPr>
        <w:pStyle w:val="Heading2"/>
        <w:numPr>
          <w:ilvl w:val="0"/>
          <w:numId w:val="0"/>
        </w:numPr>
        <w:spacing w:line="480" w:lineRule="auto"/>
        <w:ind w:left="576" w:hanging="576"/>
        <w:jc w:val="both"/>
      </w:pPr>
      <w:r>
        <w:t>5.2</w:t>
      </w:r>
      <w:r w:rsidR="007B13F3">
        <w:t xml:space="preserve">. </w:t>
      </w:r>
      <w:r>
        <w:t>Saran</w:t>
      </w:r>
      <w:bookmarkEnd w:id="220"/>
    </w:p>
    <w:p w14:paraId="529D4E3C" w14:textId="77777777" w:rsidR="00F46D4C" w:rsidRDefault="00941A4C" w:rsidP="00F46D4C">
      <w:pPr>
        <w:pStyle w:val="ListParagraph"/>
        <w:numPr>
          <w:ilvl w:val="0"/>
          <w:numId w:val="23"/>
        </w:numPr>
        <w:spacing w:after="0" w:line="480" w:lineRule="auto"/>
        <w:ind w:left="567"/>
        <w:jc w:val="both"/>
        <w:rPr>
          <w:rFonts w:ascii="Times New Roman" w:hAnsi="Times New Roman" w:cs="Times New Roman"/>
          <w:sz w:val="24"/>
          <w:szCs w:val="24"/>
          <w:lang w:val="en-ID"/>
        </w:rPr>
      </w:pPr>
      <w:r w:rsidRPr="00941A4C">
        <w:rPr>
          <w:rFonts w:ascii="Times New Roman" w:hAnsi="Times New Roman" w:cs="Times New Roman"/>
          <w:sz w:val="24"/>
          <w:szCs w:val="24"/>
          <w:lang w:val="en-ID"/>
        </w:rPr>
        <w:t>Bagi Investor maupun Calon Investor</w:t>
      </w:r>
    </w:p>
    <w:p w14:paraId="75106521" w14:textId="4E37ED74" w:rsidR="00F46D4C" w:rsidRPr="00F46D4C" w:rsidRDefault="00F46D4C" w:rsidP="00F46D4C">
      <w:pPr>
        <w:pStyle w:val="ListParagraph"/>
        <w:spacing w:after="0" w:line="480" w:lineRule="auto"/>
        <w:ind w:left="567"/>
        <w:jc w:val="both"/>
        <w:rPr>
          <w:rFonts w:ascii="Times New Roman" w:hAnsi="Times New Roman" w:cs="Times New Roman"/>
          <w:sz w:val="24"/>
          <w:szCs w:val="24"/>
          <w:lang w:val="en-ID"/>
        </w:rPr>
      </w:pPr>
      <w:r w:rsidRPr="00F46D4C">
        <w:rPr>
          <w:rFonts w:ascii="Times New Roman" w:hAnsi="Times New Roman" w:cs="Times New Roman"/>
          <w:sz w:val="24"/>
          <w:szCs w:val="24"/>
        </w:rPr>
        <w:t>Investor maupun calon investor disarankan untuk lebih memperhatikan efisiensi penggunaan aset serta tingkat risiko keuangan sebelum melakukan investasi pada perusahaan subsektor pulp dan kertas yang terdaftar di BEI. Hal ini penting karena hasil penelitian ini menunjukkan bahwa peningkatan TATO dapat meningkatkan kinerja keuangan, sedangkan tingginya struktur modal dan lamanya siklus konversi kas justru menurunkan profitabilitas. Oleh karena itu, keputusan investasi sebaiknya mempertimbangkan kemampuan perusahaan dalam mengelola aset, utang, dan modal kerja secara seimbang.</w:t>
      </w:r>
    </w:p>
    <w:p w14:paraId="317A262F" w14:textId="77777777" w:rsidR="007B13F3" w:rsidRDefault="007B13F3" w:rsidP="002F4313">
      <w:pPr>
        <w:pStyle w:val="ListParagraph"/>
        <w:spacing w:after="0" w:line="480" w:lineRule="auto"/>
        <w:ind w:left="567"/>
        <w:jc w:val="both"/>
        <w:rPr>
          <w:rFonts w:ascii="Times New Roman" w:hAnsi="Times New Roman" w:cs="Times New Roman"/>
          <w:sz w:val="24"/>
          <w:szCs w:val="24"/>
          <w:lang w:val="en-ID"/>
        </w:rPr>
      </w:pPr>
    </w:p>
    <w:p w14:paraId="443AC392" w14:textId="77777777" w:rsidR="007B13F3" w:rsidRPr="00941A4C" w:rsidRDefault="007B13F3" w:rsidP="002F4313">
      <w:pPr>
        <w:pStyle w:val="ListParagraph"/>
        <w:spacing w:after="0" w:line="480" w:lineRule="auto"/>
        <w:ind w:left="567"/>
        <w:jc w:val="both"/>
        <w:rPr>
          <w:rFonts w:ascii="Times New Roman" w:hAnsi="Times New Roman" w:cs="Times New Roman"/>
          <w:sz w:val="24"/>
          <w:szCs w:val="24"/>
          <w:lang w:val="en-ID"/>
        </w:rPr>
      </w:pPr>
    </w:p>
    <w:p w14:paraId="702CF15D" w14:textId="77777777" w:rsidR="00C17FFE" w:rsidRDefault="00941A4C" w:rsidP="00C17FFE">
      <w:pPr>
        <w:pStyle w:val="ListParagraph"/>
        <w:numPr>
          <w:ilvl w:val="0"/>
          <w:numId w:val="23"/>
        </w:numPr>
        <w:spacing w:after="0" w:line="480" w:lineRule="auto"/>
        <w:ind w:left="567"/>
        <w:jc w:val="both"/>
        <w:rPr>
          <w:rFonts w:ascii="Times New Roman" w:hAnsi="Times New Roman" w:cs="Times New Roman"/>
          <w:sz w:val="24"/>
          <w:szCs w:val="24"/>
          <w:lang w:val="en-ID"/>
        </w:rPr>
      </w:pPr>
      <w:r w:rsidRPr="00941A4C">
        <w:rPr>
          <w:rFonts w:ascii="Times New Roman" w:hAnsi="Times New Roman" w:cs="Times New Roman"/>
          <w:sz w:val="24"/>
          <w:szCs w:val="24"/>
          <w:lang w:val="en-ID"/>
        </w:rPr>
        <w:t xml:space="preserve">Bagi Perusahaan </w:t>
      </w:r>
    </w:p>
    <w:p w14:paraId="64DC1031" w14:textId="3B100217" w:rsidR="00C17FFE" w:rsidRPr="00C17FFE" w:rsidRDefault="00C17FFE" w:rsidP="00C17FFE">
      <w:pPr>
        <w:pStyle w:val="ListParagraph"/>
        <w:spacing w:after="0" w:line="480" w:lineRule="auto"/>
        <w:ind w:left="567"/>
        <w:jc w:val="both"/>
        <w:rPr>
          <w:rFonts w:ascii="Times New Roman" w:hAnsi="Times New Roman" w:cs="Times New Roman"/>
          <w:sz w:val="24"/>
          <w:szCs w:val="24"/>
          <w:lang w:val="en-ID"/>
        </w:rPr>
      </w:pPr>
      <w:r w:rsidRPr="00C17FFE">
        <w:rPr>
          <w:rFonts w:ascii="Times New Roman" w:eastAsia="Times New Roman" w:hAnsi="Times New Roman" w:cs="Times New Roman"/>
          <w:kern w:val="0"/>
          <w:sz w:val="24"/>
          <w:szCs w:val="24"/>
          <w:lang w:val="en-ID" w:eastAsia="en-ID"/>
          <w14:ligatures w14:val="none"/>
        </w:rPr>
        <w:t>Perusahaan subsektor pulp dan kertas di BEI disarankan untuk meningkatkan efisiensi penggunaan aset guna mendorong peningkatan kinerja keuangan. Selain itu, perusahaan perlu mengendalikan penggunaan utang dan mempercepat siklus konversi kas agar tidak menimbulkan tekanan terhadap laba. Dengan demikian, pengelolaan aset, struktur modal, dan modal kerja secara optimal menjadi kunci dalam menjaga stabilitas dan meningkatkan profitabilitas perusahaan.</w:t>
      </w:r>
    </w:p>
    <w:p w14:paraId="3792385C" w14:textId="77777777" w:rsidR="00C17FFE" w:rsidRDefault="00941A4C" w:rsidP="00C17FFE">
      <w:pPr>
        <w:pStyle w:val="ListParagraph"/>
        <w:numPr>
          <w:ilvl w:val="0"/>
          <w:numId w:val="23"/>
        </w:numPr>
        <w:spacing w:after="0" w:line="480" w:lineRule="auto"/>
        <w:ind w:left="567"/>
        <w:jc w:val="both"/>
        <w:rPr>
          <w:rFonts w:ascii="Times New Roman" w:hAnsi="Times New Roman" w:cs="Times New Roman"/>
          <w:sz w:val="24"/>
          <w:szCs w:val="24"/>
        </w:rPr>
      </w:pPr>
      <w:r w:rsidRPr="00941A4C">
        <w:rPr>
          <w:rFonts w:ascii="Times New Roman" w:hAnsi="Times New Roman" w:cs="Times New Roman"/>
          <w:sz w:val="24"/>
          <w:szCs w:val="24"/>
        </w:rPr>
        <w:t xml:space="preserve">Bagi Penelitian Selanjutnya </w:t>
      </w:r>
    </w:p>
    <w:p w14:paraId="7F985686" w14:textId="2305FB9B" w:rsidR="00C17FFE" w:rsidRPr="00C17FFE" w:rsidRDefault="00C17FFE" w:rsidP="00C17FFE">
      <w:pPr>
        <w:pStyle w:val="ListParagraph"/>
        <w:spacing w:after="0" w:line="480" w:lineRule="auto"/>
        <w:ind w:left="567"/>
        <w:jc w:val="both"/>
        <w:rPr>
          <w:rFonts w:ascii="Times New Roman" w:hAnsi="Times New Roman" w:cs="Times New Roman"/>
          <w:sz w:val="24"/>
          <w:szCs w:val="24"/>
        </w:rPr>
      </w:pPr>
      <w:r w:rsidRPr="00C17FFE">
        <w:rPr>
          <w:rFonts w:ascii="Times New Roman" w:hAnsi="Times New Roman" w:cs="Times New Roman"/>
          <w:sz w:val="24"/>
          <w:szCs w:val="24"/>
        </w:rPr>
        <w:t xml:space="preserve">Untuk penelitian selanjutnya disarankan untuk menambahkan variabel lain yang relevan, seperti ukuran perusahaan, likuiditas, pertumbuhan penjualan, dan efisiensi biaya operasional, dengan mempertimbangkan pendekatan teori </w:t>
      </w:r>
      <w:r w:rsidRPr="00C17FFE">
        <w:rPr>
          <w:rFonts w:ascii="Times New Roman" w:hAnsi="Times New Roman" w:cs="Times New Roman"/>
          <w:i/>
          <w:iCs/>
          <w:sz w:val="24"/>
          <w:szCs w:val="24"/>
        </w:rPr>
        <w:t>Trade-Off Theory</w:t>
      </w:r>
      <w:r w:rsidRPr="00C17FFE">
        <w:rPr>
          <w:rFonts w:ascii="Times New Roman" w:hAnsi="Times New Roman" w:cs="Times New Roman"/>
          <w:sz w:val="24"/>
          <w:szCs w:val="24"/>
        </w:rPr>
        <w:t xml:space="preserve">, </w:t>
      </w:r>
      <w:r w:rsidRPr="00C17FFE">
        <w:rPr>
          <w:rFonts w:ascii="Times New Roman" w:hAnsi="Times New Roman" w:cs="Times New Roman"/>
          <w:i/>
          <w:iCs/>
          <w:sz w:val="24"/>
          <w:szCs w:val="24"/>
        </w:rPr>
        <w:t>Pecking Order Theory</w:t>
      </w:r>
      <w:r w:rsidRPr="00C17FFE">
        <w:rPr>
          <w:rFonts w:ascii="Times New Roman" w:hAnsi="Times New Roman" w:cs="Times New Roman"/>
          <w:sz w:val="24"/>
          <w:szCs w:val="24"/>
        </w:rPr>
        <w:t xml:space="preserve">, dan </w:t>
      </w:r>
      <w:r w:rsidRPr="00C17FFE">
        <w:rPr>
          <w:rFonts w:ascii="Times New Roman" w:hAnsi="Times New Roman" w:cs="Times New Roman"/>
          <w:i/>
          <w:iCs/>
          <w:sz w:val="24"/>
          <w:szCs w:val="24"/>
        </w:rPr>
        <w:t>Resource-Based View</w:t>
      </w:r>
      <w:r w:rsidRPr="00C17FFE">
        <w:rPr>
          <w:rFonts w:ascii="Times New Roman" w:hAnsi="Times New Roman" w:cs="Times New Roman"/>
          <w:sz w:val="24"/>
          <w:szCs w:val="24"/>
        </w:rPr>
        <w:t>, mengingat variabel TATO, struktur modal, dan manajemen modal kerja dalam penelitian ini hanya berkontribusi sebesar 47,9% terhadap kinerja keuangan pada perusahaan subsektor pulp dan kertas di BEI. Selain itu, penelitian berikutnya dapat menggunakan proksi atau ukuran yang berbeda serta memperluas jumlah sampel dan periode pengamatan. Dengan demikian, hasil penelitian diharapkan mampu memberikan gambaran yang lebih mendalam mengenai faktor-faktor yang memengaruhi kinerja keuangan perusahaan.</w:t>
      </w:r>
    </w:p>
    <w:p w14:paraId="0B266FDB" w14:textId="77777777" w:rsidR="00733133" w:rsidRPr="00733133" w:rsidRDefault="00733133" w:rsidP="00733133"/>
    <w:p w14:paraId="64D7863C" w14:textId="77777777" w:rsidR="00733133" w:rsidRPr="00733133" w:rsidRDefault="00733133" w:rsidP="00733133">
      <w:pPr>
        <w:jc w:val="center"/>
      </w:pPr>
    </w:p>
    <w:p w14:paraId="60BADD08" w14:textId="77777777" w:rsidR="000D0852" w:rsidRDefault="000D0852" w:rsidP="00902CB8"/>
    <w:p w14:paraId="58AC2113" w14:textId="77777777" w:rsidR="00F61B24" w:rsidRDefault="00F61B24" w:rsidP="009C08BC">
      <w:pPr>
        <w:pStyle w:val="Heading1"/>
        <w:sectPr w:rsidR="00F61B24" w:rsidSect="00F61B24">
          <w:pgSz w:w="11906" w:h="16838"/>
          <w:pgMar w:top="2268" w:right="1701" w:bottom="1701" w:left="2268" w:header="709" w:footer="709" w:gutter="0"/>
          <w:cols w:space="708"/>
          <w:titlePg/>
          <w:docGrid w:linePitch="360"/>
        </w:sectPr>
      </w:pPr>
    </w:p>
    <w:p w14:paraId="09861C2A" w14:textId="12B67A9C" w:rsidR="00902CB8" w:rsidRPr="00902CB8" w:rsidRDefault="001F0F29" w:rsidP="009C08BC">
      <w:pPr>
        <w:pStyle w:val="Heading1"/>
      </w:pPr>
      <w:bookmarkStart w:id="221" w:name="_Toc223131055"/>
      <w:r w:rsidRPr="0050040E">
        <w:lastRenderedPageBreak/>
        <w:t>DAFTAR PUSTAKA</w:t>
      </w:r>
      <w:bookmarkEnd w:id="157"/>
      <w:bookmarkEnd w:id="221"/>
    </w:p>
    <w:p w14:paraId="1C92045E"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Ad’hani, F. I., Makhdalena, M., &amp; Trisnawati, F. (2024). Pengaruh struktur modal dan ukuran perusahaan terhadap kinerja keuangan. </w:t>
      </w:r>
      <w:r w:rsidRPr="00C403E7">
        <w:rPr>
          <w:rFonts w:ascii="Times New Roman" w:hAnsi="Times New Roman" w:cs="Times New Roman"/>
          <w:i/>
          <w:iCs/>
          <w:sz w:val="24"/>
          <w:szCs w:val="24"/>
          <w:lang w:val="en-ID"/>
        </w:rPr>
        <w:t>JIIP: Jurnal Ilmiah Ilmu Pendidikan,</w:t>
      </w:r>
      <w:r w:rsidRPr="00FD2377">
        <w:rPr>
          <w:rFonts w:ascii="Times New Roman" w:hAnsi="Times New Roman" w:cs="Times New Roman"/>
          <w:sz w:val="24"/>
          <w:szCs w:val="24"/>
          <w:lang w:val="en-ID"/>
        </w:rPr>
        <w:t xml:space="preserve"> 7(7), 6525–6530. https://doi.org/10.54371/jiip.v7i7.5215 </w:t>
      </w:r>
    </w:p>
    <w:p w14:paraId="28BE3CCD"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Agus, &amp; Sutanto, E. H. (2024). Signalling theory. </w:t>
      </w:r>
      <w:r w:rsidRPr="00C403E7">
        <w:rPr>
          <w:rFonts w:ascii="Times New Roman" w:hAnsi="Times New Roman" w:cs="Times New Roman"/>
          <w:i/>
          <w:iCs/>
          <w:sz w:val="24"/>
          <w:szCs w:val="24"/>
          <w:lang w:val="en-ID"/>
        </w:rPr>
        <w:t>Jurnal Manajemen Dan Akuntansi</w:t>
      </w:r>
      <w:r w:rsidRPr="00FD2377">
        <w:rPr>
          <w:rFonts w:ascii="Times New Roman" w:hAnsi="Times New Roman" w:cs="Times New Roman"/>
          <w:sz w:val="24"/>
          <w:szCs w:val="24"/>
          <w:lang w:val="en-ID"/>
        </w:rPr>
        <w:t xml:space="preserve">., 1(4), 445–470. https://doi.org/10.4337/9781839104503.00033 </w:t>
      </w:r>
    </w:p>
    <w:p w14:paraId="252F5639"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Andarsari, P. R. (2021). Pengaruh Struktur Modal Dan Struktur Kepemilikan Terhadap Kinerja Perusahaan (Studi pada Perusahaan Sektor Jasa Keuangan periode 2015-2017). </w:t>
      </w:r>
      <w:r w:rsidRPr="00C403E7">
        <w:rPr>
          <w:rFonts w:ascii="Times New Roman" w:hAnsi="Times New Roman" w:cs="Times New Roman"/>
          <w:i/>
          <w:iCs/>
          <w:sz w:val="24"/>
          <w:szCs w:val="24"/>
          <w:lang w:val="en-ID"/>
        </w:rPr>
        <w:t xml:space="preserve">Journal of Accounting </w:t>
      </w:r>
      <w:proofErr w:type="gramStart"/>
      <w:r w:rsidRPr="00C403E7">
        <w:rPr>
          <w:rFonts w:ascii="Times New Roman" w:hAnsi="Times New Roman" w:cs="Times New Roman"/>
          <w:i/>
          <w:iCs/>
          <w:sz w:val="24"/>
          <w:szCs w:val="24"/>
          <w:lang w:val="en-ID"/>
        </w:rPr>
        <w:t>And</w:t>
      </w:r>
      <w:proofErr w:type="gramEnd"/>
      <w:r w:rsidRPr="00C403E7">
        <w:rPr>
          <w:rFonts w:ascii="Times New Roman" w:hAnsi="Times New Roman" w:cs="Times New Roman"/>
          <w:i/>
          <w:iCs/>
          <w:sz w:val="24"/>
          <w:szCs w:val="24"/>
          <w:lang w:val="en-ID"/>
        </w:rPr>
        <w:t xml:space="preserve"> Financial Issue</w:t>
      </w:r>
      <w:r w:rsidRPr="00FD2377">
        <w:rPr>
          <w:rFonts w:ascii="Times New Roman" w:hAnsi="Times New Roman" w:cs="Times New Roman"/>
          <w:sz w:val="24"/>
          <w:szCs w:val="24"/>
          <w:lang w:val="en-ID"/>
        </w:rPr>
        <w:t xml:space="preserve">, 2(1), 2775–4642. </w:t>
      </w:r>
    </w:p>
    <w:p w14:paraId="240B82B4"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Andrean, R., &amp; Paranita, E. S. (2022). Pengaruh Working Capital Management Terhadap Kinerja Perusahaan Pada Sektor Healthcare Yang Tercatat Di Bursa Efek Indonesia. </w:t>
      </w:r>
      <w:r w:rsidRPr="00C403E7">
        <w:rPr>
          <w:rFonts w:ascii="Times New Roman" w:hAnsi="Times New Roman" w:cs="Times New Roman"/>
          <w:i/>
          <w:iCs/>
          <w:sz w:val="24"/>
          <w:szCs w:val="24"/>
          <w:lang w:val="en-ID"/>
        </w:rPr>
        <w:t>Jurnal Ilmiah Indonesia,</w:t>
      </w:r>
      <w:r w:rsidRPr="00FD2377">
        <w:rPr>
          <w:rFonts w:ascii="Times New Roman" w:hAnsi="Times New Roman" w:cs="Times New Roman"/>
          <w:sz w:val="24"/>
          <w:szCs w:val="24"/>
          <w:lang w:val="en-ID"/>
        </w:rPr>
        <w:t xml:space="preserve"> 7(12), 10–26. </w:t>
      </w:r>
    </w:p>
    <w:p w14:paraId="68A1FD7E" w14:textId="706892D8"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Anggryani, Z., Husnan, L. H., &amp; Hidayati, S. A. (2024). Pengaruh efisiensi modal kerja dan likuiditas terhadap profitabilitas pada perusahaan </w:t>
      </w:r>
      <w:r w:rsidR="00C403E7" w:rsidRPr="00C403E7">
        <w:rPr>
          <w:rFonts w:ascii="Times New Roman" w:hAnsi="Times New Roman" w:cs="Times New Roman"/>
          <w:sz w:val="24"/>
          <w:szCs w:val="24"/>
          <w:lang w:val="en-ID"/>
        </w:rPr>
        <w:t>subsektor</w:t>
      </w:r>
      <w:r w:rsidRPr="00FD2377">
        <w:rPr>
          <w:rFonts w:ascii="Times New Roman" w:hAnsi="Times New Roman" w:cs="Times New Roman"/>
          <w:sz w:val="24"/>
          <w:szCs w:val="24"/>
          <w:lang w:val="en-ID"/>
        </w:rPr>
        <w:t xml:space="preserve"> plastik dan kemasan yang terdaftar di Bursa Efek Indonesia periode 2017–2021. </w:t>
      </w:r>
      <w:r w:rsidRPr="00C403E7">
        <w:rPr>
          <w:rFonts w:ascii="Times New Roman" w:hAnsi="Times New Roman" w:cs="Times New Roman"/>
          <w:i/>
          <w:iCs/>
          <w:sz w:val="24"/>
          <w:szCs w:val="24"/>
          <w:lang w:val="en-ID"/>
        </w:rPr>
        <w:t>Jurnal Keuangan</w:t>
      </w:r>
      <w:r w:rsidRPr="00FD2377">
        <w:rPr>
          <w:rFonts w:ascii="Times New Roman" w:hAnsi="Times New Roman" w:cs="Times New Roman"/>
          <w:sz w:val="24"/>
          <w:szCs w:val="24"/>
          <w:lang w:val="en-ID"/>
        </w:rPr>
        <w:t xml:space="preserve">, 2(1), 1–9. </w:t>
      </w:r>
    </w:p>
    <w:p w14:paraId="2986BD44"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Baby, A., Mia, M. A., &amp; Pitchay, A. A. (2024). A systematic review of financial performance in the manufacturing industry. </w:t>
      </w:r>
      <w:r w:rsidRPr="00C403E7">
        <w:rPr>
          <w:rFonts w:ascii="Times New Roman" w:hAnsi="Times New Roman" w:cs="Times New Roman"/>
          <w:i/>
          <w:iCs/>
          <w:sz w:val="24"/>
          <w:szCs w:val="24"/>
          <w:lang w:val="en-ID"/>
        </w:rPr>
        <w:t>Future Business Journal</w:t>
      </w:r>
      <w:r w:rsidRPr="00FD2377">
        <w:rPr>
          <w:rFonts w:ascii="Times New Roman" w:hAnsi="Times New Roman" w:cs="Times New Roman"/>
          <w:sz w:val="24"/>
          <w:szCs w:val="24"/>
          <w:lang w:val="en-ID"/>
        </w:rPr>
        <w:t xml:space="preserve">, 10(1), Article 70. https://doi.org/10.1186/s43093-024-00353-1 </w:t>
      </w:r>
    </w:p>
    <w:p w14:paraId="3117A229"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Fitriana, A. (2024). Buku Ajar Analisis Laporan Keuangan. In Akademi Keuangan &amp; Perbankan Riau (AKBAR) Pekanbaru (Issue July). </w:t>
      </w:r>
    </w:p>
    <w:p w14:paraId="72B4CB2B"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Ghozali, H. I. (2021). Aplikasi Analisis Multivariate Dengan Program SPSS 26. </w:t>
      </w:r>
      <w:r w:rsidRPr="00C403E7">
        <w:rPr>
          <w:rFonts w:ascii="Times New Roman" w:hAnsi="Times New Roman" w:cs="Times New Roman"/>
          <w:i/>
          <w:iCs/>
          <w:sz w:val="24"/>
          <w:szCs w:val="24"/>
          <w:lang w:val="en-ID"/>
        </w:rPr>
        <w:t>In Badan Penerbit Universitas Diponegoro</w:t>
      </w:r>
      <w:r w:rsidRPr="00FD2377">
        <w:rPr>
          <w:rFonts w:ascii="Times New Roman" w:hAnsi="Times New Roman" w:cs="Times New Roman"/>
          <w:sz w:val="24"/>
          <w:szCs w:val="24"/>
          <w:lang w:val="en-ID"/>
        </w:rPr>
        <w:t xml:space="preserve">. </w:t>
      </w:r>
    </w:p>
    <w:p w14:paraId="1CE32D61"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Gitman, L. J., &amp; Zutter, C. J. (2019). Principles Of Managerial Finance Fifteenth Edition (Fifteenth Edition). </w:t>
      </w:r>
      <w:r w:rsidRPr="00C403E7">
        <w:rPr>
          <w:rFonts w:ascii="Times New Roman" w:hAnsi="Times New Roman" w:cs="Times New Roman"/>
          <w:i/>
          <w:iCs/>
          <w:sz w:val="24"/>
          <w:szCs w:val="24"/>
          <w:lang w:val="en-ID"/>
        </w:rPr>
        <w:t>Pearson Education Limited</w:t>
      </w:r>
      <w:r w:rsidRPr="00FD2377">
        <w:rPr>
          <w:rFonts w:ascii="Times New Roman" w:hAnsi="Times New Roman" w:cs="Times New Roman"/>
          <w:sz w:val="24"/>
          <w:szCs w:val="24"/>
          <w:lang w:val="en-ID"/>
        </w:rPr>
        <w:t xml:space="preserve">. </w:t>
      </w:r>
    </w:p>
    <w:p w14:paraId="5250A659"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Hariningsih, E., &amp; Harsono, M. (2019). Kajian Kritis Kontribusi Signaling Theory Pada Area. </w:t>
      </w:r>
      <w:r w:rsidRPr="00C403E7">
        <w:rPr>
          <w:rFonts w:ascii="Times New Roman" w:hAnsi="Times New Roman" w:cs="Times New Roman"/>
          <w:i/>
          <w:iCs/>
          <w:sz w:val="24"/>
          <w:szCs w:val="24"/>
          <w:lang w:val="en-ID"/>
        </w:rPr>
        <w:t>Jurnal Pendidikan Ekonomi Dan Kewirausahaan</w:t>
      </w:r>
      <w:r w:rsidRPr="00FD2377">
        <w:rPr>
          <w:rFonts w:ascii="Times New Roman" w:hAnsi="Times New Roman" w:cs="Times New Roman"/>
          <w:sz w:val="24"/>
          <w:szCs w:val="24"/>
          <w:lang w:val="en-ID"/>
        </w:rPr>
        <w:t xml:space="preserve">, 2(2), 241–257. </w:t>
      </w:r>
    </w:p>
    <w:p w14:paraId="7B0A8270"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Kristanto, R. H. K., Satmoko, A., &amp; Ediningsih, S. I. (2020). Pengantar teori dan studi empiris pengelolaan modal kerja perusahaan. </w:t>
      </w:r>
      <w:r w:rsidRPr="00C403E7">
        <w:rPr>
          <w:rFonts w:ascii="Times New Roman" w:hAnsi="Times New Roman" w:cs="Times New Roman"/>
          <w:i/>
          <w:iCs/>
          <w:sz w:val="24"/>
          <w:szCs w:val="24"/>
          <w:lang w:val="en-ID"/>
        </w:rPr>
        <w:t>Jurnal Perspective Business,</w:t>
      </w:r>
      <w:r w:rsidRPr="00FD2377">
        <w:rPr>
          <w:rFonts w:ascii="Times New Roman" w:hAnsi="Times New Roman" w:cs="Times New Roman"/>
          <w:sz w:val="24"/>
          <w:szCs w:val="24"/>
          <w:lang w:val="en-ID"/>
        </w:rPr>
        <w:t xml:space="preserve"> 1(2). https://doi.org/10.37090/jpb.v1i2.25 </w:t>
      </w:r>
    </w:p>
    <w:p w14:paraId="5D3B0848"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Lindananty, &amp; Nursahira, M. (2025). Pengaruh Manajemen Modal Kerja terhadap Profitabilitas Perusahaan. </w:t>
      </w:r>
      <w:r w:rsidRPr="00C403E7">
        <w:rPr>
          <w:rFonts w:ascii="Times New Roman" w:hAnsi="Times New Roman" w:cs="Times New Roman"/>
          <w:i/>
          <w:iCs/>
          <w:sz w:val="24"/>
          <w:szCs w:val="24"/>
          <w:lang w:val="en-ID"/>
        </w:rPr>
        <w:t>Journal Akses STIA Malang</w:t>
      </w:r>
      <w:r w:rsidRPr="00C403E7">
        <w:rPr>
          <w:rFonts w:ascii="Times New Roman" w:hAnsi="Times New Roman" w:cs="Times New Roman"/>
          <w:sz w:val="24"/>
          <w:szCs w:val="24"/>
          <w:lang w:val="en-ID"/>
        </w:rPr>
        <w:t>,</w:t>
      </w:r>
      <w:r w:rsidRPr="00FD2377">
        <w:rPr>
          <w:rFonts w:ascii="Times New Roman" w:hAnsi="Times New Roman" w:cs="Times New Roman"/>
          <w:sz w:val="24"/>
          <w:szCs w:val="24"/>
          <w:lang w:val="en-ID"/>
        </w:rPr>
        <w:t xml:space="preserve"> 7(2), 87–95. https://doi.org/10.58535/jasm.v7i2.70 </w:t>
      </w:r>
    </w:p>
    <w:p w14:paraId="62AE1785" w14:textId="4BC94639" w:rsidR="004F1405" w:rsidRDefault="004F1405" w:rsidP="004F1405">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4F1405">
        <w:rPr>
          <w:rFonts w:ascii="Times New Roman" w:hAnsi="Times New Roman" w:cs="Times New Roman"/>
          <w:sz w:val="24"/>
          <w:szCs w:val="24"/>
          <w:lang w:val="en-ID"/>
        </w:rPr>
        <w:t>Munawwaroh, M., &amp; Maqsudi, A. (2023).</w:t>
      </w:r>
      <w:r>
        <w:rPr>
          <w:rFonts w:ascii="Times New Roman" w:hAnsi="Times New Roman" w:cs="Times New Roman"/>
          <w:sz w:val="24"/>
          <w:szCs w:val="24"/>
          <w:lang w:val="en-ID"/>
        </w:rPr>
        <w:t xml:space="preserve"> </w:t>
      </w:r>
      <w:r w:rsidRPr="004F1405">
        <w:rPr>
          <w:rFonts w:ascii="Times New Roman" w:hAnsi="Times New Roman" w:cs="Times New Roman"/>
          <w:sz w:val="24"/>
          <w:szCs w:val="24"/>
          <w:lang w:val="en-ID"/>
        </w:rPr>
        <w:t xml:space="preserve">Pengaruh </w:t>
      </w:r>
      <w:r w:rsidRPr="004F1405">
        <w:rPr>
          <w:rFonts w:ascii="Times New Roman" w:hAnsi="Times New Roman" w:cs="Times New Roman"/>
          <w:i/>
          <w:iCs/>
          <w:sz w:val="24"/>
          <w:szCs w:val="24"/>
          <w:lang w:val="en-ID"/>
        </w:rPr>
        <w:t>good corporate governance</w:t>
      </w:r>
      <w:r w:rsidRPr="004F1405">
        <w:rPr>
          <w:rFonts w:ascii="Times New Roman" w:hAnsi="Times New Roman" w:cs="Times New Roman"/>
          <w:sz w:val="24"/>
          <w:szCs w:val="24"/>
          <w:lang w:val="en-ID"/>
        </w:rPr>
        <w:t xml:space="preserve">, </w:t>
      </w:r>
      <w:r w:rsidRPr="004F1405">
        <w:rPr>
          <w:rFonts w:ascii="Times New Roman" w:hAnsi="Times New Roman" w:cs="Times New Roman"/>
          <w:i/>
          <w:iCs/>
          <w:sz w:val="24"/>
          <w:szCs w:val="24"/>
          <w:lang w:val="en-ID"/>
        </w:rPr>
        <w:t>corporate social responsibility</w:t>
      </w:r>
      <w:r w:rsidRPr="004F1405">
        <w:rPr>
          <w:rFonts w:ascii="Times New Roman" w:hAnsi="Times New Roman" w:cs="Times New Roman"/>
          <w:sz w:val="24"/>
          <w:szCs w:val="24"/>
          <w:lang w:val="en-ID"/>
        </w:rPr>
        <w:t xml:space="preserve"> dan </w:t>
      </w:r>
      <w:r w:rsidRPr="004F1405">
        <w:rPr>
          <w:rFonts w:ascii="Times New Roman" w:hAnsi="Times New Roman" w:cs="Times New Roman"/>
          <w:i/>
          <w:iCs/>
          <w:sz w:val="24"/>
          <w:szCs w:val="24"/>
          <w:lang w:val="en-ID"/>
        </w:rPr>
        <w:t>total asset turnover</w:t>
      </w:r>
      <w:r w:rsidRPr="004F1405">
        <w:rPr>
          <w:rFonts w:ascii="Times New Roman" w:hAnsi="Times New Roman" w:cs="Times New Roman"/>
          <w:sz w:val="24"/>
          <w:szCs w:val="24"/>
          <w:lang w:val="en-ID"/>
        </w:rPr>
        <w:t xml:space="preserve"> terhadap kinerja keuangan pada perusahaan manufaktur subsektor otomotif yang terdaftar di Bursa Efek Indonesia pada tahun 2017–2021. </w:t>
      </w:r>
      <w:r w:rsidRPr="004F1405">
        <w:rPr>
          <w:rFonts w:ascii="Times New Roman" w:hAnsi="Times New Roman" w:cs="Times New Roman"/>
          <w:i/>
          <w:iCs/>
          <w:sz w:val="24"/>
          <w:szCs w:val="24"/>
          <w:lang w:val="en-ID"/>
        </w:rPr>
        <w:t>OPTIMAL: Jurnal Ekonomi dan Manajemen</w:t>
      </w:r>
      <w:r w:rsidRPr="004F1405">
        <w:rPr>
          <w:rFonts w:ascii="Times New Roman" w:hAnsi="Times New Roman" w:cs="Times New Roman"/>
          <w:sz w:val="24"/>
          <w:szCs w:val="24"/>
          <w:lang w:val="en-ID"/>
        </w:rPr>
        <w:t xml:space="preserve">, 3(1), 288–301. </w:t>
      </w:r>
    </w:p>
    <w:p w14:paraId="0AB4499D" w14:textId="7DDB5739" w:rsidR="00FD2377" w:rsidRPr="00FD2377" w:rsidRDefault="00FD2377" w:rsidP="004F1405">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Ngantung, V. A., &amp; Handoyo, S. E. (2024). Pengaruh Struktur Modal dan Ukuran Perusahaan terhadap Kinerja Keuangan. </w:t>
      </w:r>
      <w:r w:rsidRPr="00C403E7">
        <w:rPr>
          <w:rFonts w:ascii="Times New Roman" w:hAnsi="Times New Roman" w:cs="Times New Roman"/>
          <w:i/>
          <w:iCs/>
          <w:sz w:val="24"/>
          <w:szCs w:val="24"/>
          <w:lang w:val="en-ID"/>
        </w:rPr>
        <w:t>JIIP - Jurnal Ilmiah Ilmu Pendidikan</w:t>
      </w:r>
      <w:r w:rsidRPr="00FD2377">
        <w:rPr>
          <w:rFonts w:ascii="Times New Roman" w:hAnsi="Times New Roman" w:cs="Times New Roman"/>
          <w:sz w:val="24"/>
          <w:szCs w:val="24"/>
          <w:lang w:val="en-ID"/>
        </w:rPr>
        <w:t xml:space="preserve">, 7(7), 6525–6530. https://doi.org/10.54371/jiip.v7i7.5215 </w:t>
      </w:r>
    </w:p>
    <w:p w14:paraId="4178BAB7"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lastRenderedPageBreak/>
        <w:t xml:space="preserve">Pamungkas, P. A., &amp; Suprihatmi. (2024). Analisis Pengaruh Perputaran Aset, Struktur Modal dan Kebijakan Deviden terhadap Kinerja Keuangan pada Perusahaan Sektor Perbankan yang Terdaftar di BEI Periode 2019-2023. </w:t>
      </w:r>
      <w:r w:rsidRPr="00C403E7">
        <w:rPr>
          <w:rFonts w:ascii="Times New Roman" w:hAnsi="Times New Roman" w:cs="Times New Roman"/>
          <w:i/>
          <w:iCs/>
          <w:sz w:val="24"/>
          <w:szCs w:val="24"/>
          <w:lang w:val="en-ID"/>
        </w:rPr>
        <w:t>Digital Bisnis: Jurnal Publikasi Ilmu Manajemen Dan E-Commerce</w:t>
      </w:r>
      <w:r w:rsidRPr="00FD2377">
        <w:rPr>
          <w:rFonts w:ascii="Times New Roman" w:hAnsi="Times New Roman" w:cs="Times New Roman"/>
          <w:sz w:val="24"/>
          <w:szCs w:val="24"/>
          <w:lang w:val="en-ID"/>
        </w:rPr>
        <w:t xml:space="preserve">, 3(3), 518–531. https://doi.org/10.30640/digital.v3i3.3250 </w:t>
      </w:r>
    </w:p>
    <w:p w14:paraId="4F9FDE8A"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Setiawan, R., &amp; Sari, A. M. I. P. (2021). Pengaruh Manajemen Modal Kerja Terhadap Profitabilitas Dengan Moderasi </w:t>
      </w:r>
      <w:r w:rsidRPr="00C403E7">
        <w:rPr>
          <w:rFonts w:ascii="Times New Roman" w:hAnsi="Times New Roman" w:cs="Times New Roman"/>
          <w:i/>
          <w:iCs/>
          <w:sz w:val="24"/>
          <w:szCs w:val="24"/>
          <w:lang w:val="en-ID"/>
        </w:rPr>
        <w:t>Financial Constraints</w:t>
      </w:r>
      <w:r w:rsidRPr="00FD2377">
        <w:rPr>
          <w:rFonts w:ascii="Times New Roman" w:hAnsi="Times New Roman" w:cs="Times New Roman"/>
          <w:sz w:val="24"/>
          <w:szCs w:val="24"/>
          <w:lang w:val="en-ID"/>
        </w:rPr>
        <w:t xml:space="preserve"> (Studi Pada Perusahaan Manufaktur di Bursa Efek Indoesia Periode 2014-2018). </w:t>
      </w:r>
      <w:r w:rsidRPr="00C403E7">
        <w:rPr>
          <w:rFonts w:ascii="Times New Roman" w:hAnsi="Times New Roman" w:cs="Times New Roman"/>
          <w:i/>
          <w:iCs/>
          <w:sz w:val="24"/>
          <w:szCs w:val="24"/>
          <w:lang w:val="en-ID"/>
        </w:rPr>
        <w:t>Jurnal Sketsa Bisnis</w:t>
      </w:r>
      <w:r w:rsidRPr="00FD2377">
        <w:rPr>
          <w:rFonts w:ascii="Times New Roman" w:hAnsi="Times New Roman" w:cs="Times New Roman"/>
          <w:sz w:val="24"/>
          <w:szCs w:val="24"/>
          <w:lang w:val="en-ID"/>
        </w:rPr>
        <w:t xml:space="preserve">, 08(02), 72–81. </w:t>
      </w:r>
    </w:p>
    <w:p w14:paraId="432928BA" w14:textId="08EA1922"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Siregar, U. V., Sembiring, L. G., Manurung, L., &amp; Nasution, S. A. (2022). Analisis </w:t>
      </w:r>
      <w:r w:rsidRPr="00C403E7">
        <w:rPr>
          <w:rFonts w:ascii="Times New Roman" w:hAnsi="Times New Roman" w:cs="Times New Roman"/>
          <w:i/>
          <w:iCs/>
          <w:sz w:val="24"/>
          <w:szCs w:val="24"/>
          <w:lang w:val="en-ID"/>
        </w:rPr>
        <w:t>Current Ratio</w:t>
      </w:r>
      <w:r w:rsidRPr="00FD2377">
        <w:rPr>
          <w:rFonts w:ascii="Times New Roman" w:hAnsi="Times New Roman" w:cs="Times New Roman"/>
          <w:sz w:val="24"/>
          <w:szCs w:val="24"/>
          <w:lang w:val="en-ID"/>
        </w:rPr>
        <w:t xml:space="preserve">, </w:t>
      </w:r>
      <w:r w:rsidRPr="00C403E7">
        <w:rPr>
          <w:rFonts w:ascii="Times New Roman" w:hAnsi="Times New Roman" w:cs="Times New Roman"/>
          <w:i/>
          <w:iCs/>
          <w:sz w:val="24"/>
          <w:szCs w:val="24"/>
          <w:lang w:val="en-ID"/>
        </w:rPr>
        <w:t>Net Profit Margin, Total Asset Turnover</w:t>
      </w:r>
      <w:r w:rsidRPr="00FD2377">
        <w:rPr>
          <w:rFonts w:ascii="Times New Roman" w:hAnsi="Times New Roman" w:cs="Times New Roman"/>
          <w:sz w:val="24"/>
          <w:szCs w:val="24"/>
          <w:lang w:val="en-ID"/>
        </w:rPr>
        <w:t xml:space="preserve">, Dan </w:t>
      </w:r>
      <w:r w:rsidRPr="00C403E7">
        <w:rPr>
          <w:rFonts w:ascii="Times New Roman" w:hAnsi="Times New Roman" w:cs="Times New Roman"/>
          <w:i/>
          <w:iCs/>
          <w:sz w:val="24"/>
          <w:szCs w:val="24"/>
          <w:lang w:val="en-ID"/>
        </w:rPr>
        <w:t xml:space="preserve">Debt </w:t>
      </w:r>
      <w:r w:rsidR="00C403E7" w:rsidRPr="00C403E7">
        <w:rPr>
          <w:rFonts w:ascii="Times New Roman" w:hAnsi="Times New Roman" w:cs="Times New Roman"/>
          <w:i/>
          <w:iCs/>
          <w:sz w:val="24"/>
          <w:szCs w:val="24"/>
          <w:lang w:val="en-ID"/>
        </w:rPr>
        <w:t>t</w:t>
      </w:r>
      <w:r w:rsidRPr="00C403E7">
        <w:rPr>
          <w:rFonts w:ascii="Times New Roman" w:hAnsi="Times New Roman" w:cs="Times New Roman"/>
          <w:i/>
          <w:iCs/>
          <w:sz w:val="24"/>
          <w:szCs w:val="24"/>
          <w:lang w:val="en-ID"/>
        </w:rPr>
        <w:t>o Equity Ratio</w:t>
      </w:r>
      <w:r w:rsidRPr="00FD2377">
        <w:rPr>
          <w:rFonts w:ascii="Times New Roman" w:hAnsi="Times New Roman" w:cs="Times New Roman"/>
          <w:sz w:val="24"/>
          <w:szCs w:val="24"/>
          <w:lang w:val="en-ID"/>
        </w:rPr>
        <w:t xml:space="preserve"> Terhadap Kinerja Keuangan Pada Perusahaan Infrastruktur, Utilitas, Dan Transportasi Yang Terdaftar Di Bursa Efek Indonesia Periode 2018–2020. Fair Value: </w:t>
      </w:r>
      <w:r w:rsidRPr="00C403E7">
        <w:rPr>
          <w:rFonts w:ascii="Times New Roman" w:hAnsi="Times New Roman" w:cs="Times New Roman"/>
          <w:i/>
          <w:iCs/>
          <w:sz w:val="24"/>
          <w:szCs w:val="24"/>
          <w:lang w:val="en-ID"/>
        </w:rPr>
        <w:t>Jurnal Ilmiah Akuntansi dan Keuangan</w:t>
      </w:r>
      <w:r w:rsidRPr="00FD2377">
        <w:rPr>
          <w:rFonts w:ascii="Times New Roman" w:hAnsi="Times New Roman" w:cs="Times New Roman"/>
          <w:sz w:val="24"/>
          <w:szCs w:val="24"/>
          <w:lang w:val="en-ID"/>
        </w:rPr>
        <w:t xml:space="preserve">, 4(10), 4395–4404. https://doi.org/10.32670/fairvalue.v4i10.1731 </w:t>
      </w:r>
    </w:p>
    <w:p w14:paraId="1D0C442F"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Siswanto, E. (2021). Buku Ajar Manajemen Keuangan Dasar. </w:t>
      </w:r>
    </w:p>
    <w:p w14:paraId="7AA08607"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Sitompul, R. A. A., Tanjung, M., &amp; Panggabean, S. A. (2022). Pengaruh struktur modal terhadap kinerja keuangan perusahaan pada PT Hobin Nauli Multimedia Sibolga. </w:t>
      </w:r>
      <w:r w:rsidRPr="00C403E7">
        <w:rPr>
          <w:rFonts w:ascii="Times New Roman" w:hAnsi="Times New Roman" w:cs="Times New Roman"/>
          <w:i/>
          <w:iCs/>
          <w:sz w:val="24"/>
          <w:szCs w:val="24"/>
          <w:lang w:val="en-ID"/>
        </w:rPr>
        <w:t>Jurnal JEBAKU (Jurnal Ekonomi Bisnis dan Akuntansi)</w:t>
      </w:r>
      <w:r w:rsidRPr="00FD2377">
        <w:rPr>
          <w:rFonts w:ascii="Times New Roman" w:hAnsi="Times New Roman" w:cs="Times New Roman"/>
          <w:sz w:val="24"/>
          <w:szCs w:val="24"/>
          <w:lang w:val="en-ID"/>
        </w:rPr>
        <w:t xml:space="preserve">, 2(3), 143–153. https://doi.org/10.55606/jebaku.v2i3.623 </w:t>
      </w:r>
    </w:p>
    <w:p w14:paraId="7B42BB44"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Wahyuningrum, S., &amp; Suzan, L. (2023). Pengaruh Manajemen Modal Kerja, Struktur Kepemilikan Dan Biaya Keagenan Terhadap Kinerja Keuangan (Studi kasus pada perusahaan sektor pertambangan yang terdaftar di Bursa Efek Indonesia tahun 2016-2020). </w:t>
      </w:r>
      <w:r w:rsidRPr="00C403E7">
        <w:rPr>
          <w:rFonts w:ascii="Times New Roman" w:hAnsi="Times New Roman" w:cs="Times New Roman"/>
          <w:i/>
          <w:iCs/>
          <w:sz w:val="24"/>
          <w:szCs w:val="24"/>
          <w:lang w:val="en-ID"/>
        </w:rPr>
        <w:t>EProceedings of Management</w:t>
      </w:r>
      <w:r w:rsidRPr="00FD2377">
        <w:rPr>
          <w:rFonts w:ascii="Times New Roman" w:hAnsi="Times New Roman" w:cs="Times New Roman"/>
          <w:sz w:val="24"/>
          <w:szCs w:val="24"/>
          <w:lang w:val="en-ID"/>
        </w:rPr>
        <w:t xml:space="preserve">, 10(2), 1264–1270. </w:t>
      </w:r>
    </w:p>
    <w:p w14:paraId="4A17224E" w14:textId="77777777" w:rsidR="00FD2377" w:rsidRPr="00FD2377"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lang w:val="en-ID"/>
        </w:rPr>
      </w:pPr>
      <w:r w:rsidRPr="00FD2377">
        <w:rPr>
          <w:rFonts w:ascii="Times New Roman" w:hAnsi="Times New Roman" w:cs="Times New Roman"/>
          <w:sz w:val="24"/>
          <w:szCs w:val="24"/>
          <w:lang w:val="en-ID"/>
        </w:rPr>
        <w:t xml:space="preserve">Wardana, M. D., &amp; Suleiman, R. S. (2024). Pengaruh Rasio Keuangan terhadap Kinerja Keuangan pada Perusahaan Manufaktur Subsektor Otomotif dan Komponen yang Terdaftar di Bursa Efek Indonesia Periode 2017-2023. </w:t>
      </w:r>
      <w:r w:rsidRPr="00C403E7">
        <w:rPr>
          <w:rFonts w:ascii="Times New Roman" w:hAnsi="Times New Roman" w:cs="Times New Roman"/>
          <w:i/>
          <w:iCs/>
          <w:sz w:val="24"/>
          <w:szCs w:val="24"/>
          <w:lang w:val="en-ID"/>
        </w:rPr>
        <w:t>Jurnal Pendidikan Tambusa</w:t>
      </w:r>
      <w:r w:rsidRPr="00FD2377">
        <w:rPr>
          <w:rFonts w:ascii="Times New Roman" w:hAnsi="Times New Roman" w:cs="Times New Roman"/>
          <w:sz w:val="24"/>
          <w:szCs w:val="24"/>
          <w:lang w:val="en-ID"/>
        </w:rPr>
        <w:t xml:space="preserve">, 8(3), 50513–50522. </w:t>
      </w:r>
    </w:p>
    <w:p w14:paraId="63C91288" w14:textId="748BD4E3" w:rsidR="00294CB9" w:rsidRDefault="00FD2377" w:rsidP="00FD2377">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FD2377">
        <w:rPr>
          <w:rFonts w:ascii="Times New Roman" w:hAnsi="Times New Roman" w:cs="Times New Roman"/>
          <w:sz w:val="24"/>
          <w:szCs w:val="24"/>
          <w:lang w:val="en-ID"/>
        </w:rPr>
        <w:t xml:space="preserve">Wartiningsih, N. L. P., &amp; Candradewi, M. R. (2024). E-Jurnal Ekonomi Dan Bisnis Universitas Udayana Pengaruh Struktur Modal, Struktur Aktiva Dan Manajemen Modal Kerja Terhadap Kinerja Keuangan. </w:t>
      </w:r>
      <w:r w:rsidRPr="00C403E7">
        <w:rPr>
          <w:rFonts w:ascii="Times New Roman" w:hAnsi="Times New Roman" w:cs="Times New Roman"/>
          <w:i/>
          <w:iCs/>
          <w:sz w:val="24"/>
          <w:szCs w:val="24"/>
          <w:lang w:val="en-ID"/>
        </w:rPr>
        <w:t>E-Jurnal Ekonomi &amp; Bisnis</w:t>
      </w:r>
      <w:r w:rsidRPr="00FD2377">
        <w:rPr>
          <w:rFonts w:ascii="Times New Roman" w:hAnsi="Times New Roman" w:cs="Times New Roman"/>
          <w:sz w:val="24"/>
          <w:szCs w:val="24"/>
          <w:lang w:val="en-ID"/>
        </w:rPr>
        <w:t xml:space="preserve"> Universitas Udayana, 13(9), 1784–1793. https:// ojs.unud.ac.id/index.php/EEB/index</w:t>
      </w:r>
    </w:p>
    <w:p w14:paraId="7A0A9D55" w14:textId="77777777" w:rsidR="00733133" w:rsidRDefault="00733133" w:rsidP="00FD2377">
      <w:pPr>
        <w:widowControl w:val="0"/>
        <w:autoSpaceDE w:val="0"/>
        <w:autoSpaceDN w:val="0"/>
        <w:adjustRightInd w:val="0"/>
        <w:spacing w:before="240" w:after="0" w:line="240" w:lineRule="auto"/>
        <w:ind w:left="720" w:hanging="720"/>
        <w:jc w:val="both"/>
      </w:pPr>
    </w:p>
    <w:p w14:paraId="2461F878" w14:textId="77777777" w:rsidR="00902CB8" w:rsidRDefault="00902CB8" w:rsidP="004C05C8">
      <w:pPr>
        <w:widowControl w:val="0"/>
        <w:autoSpaceDE w:val="0"/>
        <w:autoSpaceDN w:val="0"/>
        <w:adjustRightInd w:val="0"/>
        <w:spacing w:line="240" w:lineRule="auto"/>
        <w:ind w:left="720" w:hanging="720"/>
        <w:jc w:val="both"/>
      </w:pPr>
    </w:p>
    <w:p w14:paraId="03BDDD4A" w14:textId="77777777" w:rsidR="00902CB8" w:rsidRDefault="00902CB8" w:rsidP="004C05C8">
      <w:pPr>
        <w:widowControl w:val="0"/>
        <w:autoSpaceDE w:val="0"/>
        <w:autoSpaceDN w:val="0"/>
        <w:adjustRightInd w:val="0"/>
        <w:spacing w:line="240" w:lineRule="auto"/>
        <w:ind w:left="720" w:hanging="720"/>
        <w:jc w:val="both"/>
      </w:pPr>
    </w:p>
    <w:p w14:paraId="42E218AC" w14:textId="77777777" w:rsidR="00902CB8" w:rsidRDefault="00902CB8" w:rsidP="004C05C8">
      <w:pPr>
        <w:widowControl w:val="0"/>
        <w:autoSpaceDE w:val="0"/>
        <w:autoSpaceDN w:val="0"/>
        <w:adjustRightInd w:val="0"/>
        <w:spacing w:line="240" w:lineRule="auto"/>
        <w:ind w:left="720" w:hanging="720"/>
        <w:jc w:val="both"/>
      </w:pPr>
    </w:p>
    <w:p w14:paraId="03543F10" w14:textId="77777777" w:rsidR="00902CB8" w:rsidRDefault="00902CB8" w:rsidP="004C05C8">
      <w:pPr>
        <w:widowControl w:val="0"/>
        <w:autoSpaceDE w:val="0"/>
        <w:autoSpaceDN w:val="0"/>
        <w:adjustRightInd w:val="0"/>
        <w:spacing w:line="240" w:lineRule="auto"/>
        <w:ind w:left="720" w:hanging="720"/>
        <w:jc w:val="both"/>
      </w:pPr>
    </w:p>
    <w:p w14:paraId="31FD7A6F" w14:textId="77777777" w:rsidR="00902CB8" w:rsidRDefault="00902CB8" w:rsidP="004C05C8">
      <w:pPr>
        <w:widowControl w:val="0"/>
        <w:autoSpaceDE w:val="0"/>
        <w:autoSpaceDN w:val="0"/>
        <w:adjustRightInd w:val="0"/>
        <w:spacing w:line="240" w:lineRule="auto"/>
        <w:ind w:left="720" w:hanging="720"/>
        <w:jc w:val="both"/>
      </w:pPr>
    </w:p>
    <w:p w14:paraId="5E7DC3F8" w14:textId="77777777" w:rsidR="00F61B24" w:rsidRDefault="00F61B24" w:rsidP="009C08BC">
      <w:pPr>
        <w:pStyle w:val="Heading1"/>
        <w:sectPr w:rsidR="00F61B24" w:rsidSect="00F61B24">
          <w:pgSz w:w="11906" w:h="16838"/>
          <w:pgMar w:top="2268" w:right="1701" w:bottom="1701" w:left="2268" w:header="709" w:footer="709" w:gutter="0"/>
          <w:cols w:space="708"/>
          <w:titlePg/>
          <w:docGrid w:linePitch="360"/>
        </w:sectPr>
      </w:pPr>
      <w:bookmarkStart w:id="222" w:name="_Toc221483509"/>
      <w:bookmarkStart w:id="223" w:name="_Toc221483602"/>
    </w:p>
    <w:p w14:paraId="5740A932" w14:textId="2B32D084" w:rsidR="00944B79" w:rsidRPr="00C74794" w:rsidRDefault="00FD2377" w:rsidP="009C08BC">
      <w:pPr>
        <w:pStyle w:val="Heading1"/>
      </w:pPr>
      <w:r w:rsidRPr="00C74794">
        <w:lastRenderedPageBreak/>
        <w:t>LAMPIRAN</w:t>
      </w:r>
    </w:p>
    <w:p w14:paraId="4C949AD4" w14:textId="77777777" w:rsidR="00944B79" w:rsidRDefault="00944B79" w:rsidP="00944B79"/>
    <w:p w14:paraId="553EBE5A" w14:textId="77777777" w:rsidR="00944B79" w:rsidRDefault="00944B79" w:rsidP="00944B79"/>
    <w:p w14:paraId="604D3670" w14:textId="77777777" w:rsidR="00944B79" w:rsidRDefault="00944B79" w:rsidP="00944B79"/>
    <w:p w14:paraId="457669CC" w14:textId="77777777" w:rsidR="00944B79" w:rsidRDefault="00944B79" w:rsidP="00944B79"/>
    <w:p w14:paraId="383F8CFC" w14:textId="77777777" w:rsidR="00944B79" w:rsidRDefault="00944B79" w:rsidP="00944B79"/>
    <w:p w14:paraId="07332678" w14:textId="77777777" w:rsidR="00944B79" w:rsidRDefault="00944B79" w:rsidP="00944B79"/>
    <w:p w14:paraId="484BE2DD" w14:textId="77777777" w:rsidR="00944B79" w:rsidRDefault="00944B79" w:rsidP="00944B79"/>
    <w:p w14:paraId="3747CD2D" w14:textId="77777777" w:rsidR="00944B79" w:rsidRDefault="00944B79" w:rsidP="00944B79"/>
    <w:p w14:paraId="3264DF2F" w14:textId="77777777" w:rsidR="00944B79" w:rsidRDefault="00944B79" w:rsidP="00944B79"/>
    <w:p w14:paraId="509C07BB" w14:textId="77777777" w:rsidR="00944B79" w:rsidRDefault="00944B79" w:rsidP="00944B79"/>
    <w:p w14:paraId="3F0EFC80" w14:textId="77777777" w:rsidR="00944B79" w:rsidRDefault="00944B79" w:rsidP="00944B79"/>
    <w:p w14:paraId="4A588655" w14:textId="77777777" w:rsidR="00944B79" w:rsidRDefault="00944B79" w:rsidP="00944B79"/>
    <w:p w14:paraId="769F7C10" w14:textId="77777777" w:rsidR="00944B79" w:rsidRDefault="00944B79" w:rsidP="00944B79"/>
    <w:p w14:paraId="1AD93FE1" w14:textId="77777777" w:rsidR="00944B79" w:rsidRDefault="00944B79" w:rsidP="00944B79"/>
    <w:p w14:paraId="5B789CA8" w14:textId="77777777" w:rsidR="00944B79" w:rsidRDefault="00944B79" w:rsidP="00944B79"/>
    <w:p w14:paraId="5D620AF3" w14:textId="77777777" w:rsidR="00944B79" w:rsidRDefault="00944B79" w:rsidP="00944B79"/>
    <w:p w14:paraId="787B9B43" w14:textId="77777777" w:rsidR="00944B79" w:rsidRDefault="00944B79" w:rsidP="00944B79"/>
    <w:p w14:paraId="5B86B1B1" w14:textId="77777777" w:rsidR="00944B79" w:rsidRDefault="00944B79" w:rsidP="00944B79"/>
    <w:p w14:paraId="2CAF3405" w14:textId="77777777" w:rsidR="00944B79" w:rsidRDefault="00944B79" w:rsidP="00944B79"/>
    <w:p w14:paraId="2C11669D" w14:textId="77777777" w:rsidR="00944B79" w:rsidRDefault="00944B79" w:rsidP="00944B79"/>
    <w:p w14:paraId="67AB0F6B" w14:textId="77777777" w:rsidR="00944B79" w:rsidRDefault="00944B79" w:rsidP="00944B79"/>
    <w:p w14:paraId="21DE32E6" w14:textId="77777777" w:rsidR="00944B79" w:rsidRDefault="00944B79" w:rsidP="00944B79"/>
    <w:p w14:paraId="6EE5E390" w14:textId="77777777" w:rsidR="00944B79" w:rsidRDefault="00944B79" w:rsidP="00944B79"/>
    <w:p w14:paraId="3F3A8A16" w14:textId="77777777" w:rsidR="00944B79" w:rsidRDefault="00944B79" w:rsidP="00944B79"/>
    <w:p w14:paraId="257249CF" w14:textId="77777777" w:rsidR="00944B79" w:rsidRPr="00944B79" w:rsidRDefault="00944B79" w:rsidP="00944B79"/>
    <w:p w14:paraId="6D1BEF77" w14:textId="77777777" w:rsidR="00B80F48" w:rsidRDefault="00B80F48" w:rsidP="00FD37C0">
      <w:pPr>
        <w:pStyle w:val="Caption"/>
        <w:spacing w:after="0" w:line="480" w:lineRule="auto"/>
        <w:rPr>
          <w:rFonts w:ascii="Times New Roman" w:hAnsi="Times New Roman" w:cs="Times New Roman"/>
          <w:b/>
          <w:bCs/>
          <w:i w:val="0"/>
          <w:iCs w:val="0"/>
          <w:color w:val="auto"/>
          <w:sz w:val="24"/>
          <w:szCs w:val="24"/>
        </w:rPr>
        <w:sectPr w:rsidR="00B80F48" w:rsidSect="00F61B24">
          <w:pgSz w:w="11906" w:h="16838"/>
          <w:pgMar w:top="2268" w:right="1701" w:bottom="1701" w:left="2268" w:header="709" w:footer="709" w:gutter="0"/>
          <w:cols w:space="708"/>
          <w:titlePg/>
          <w:docGrid w:linePitch="360"/>
        </w:sectPr>
      </w:pPr>
    </w:p>
    <w:p w14:paraId="75778129" w14:textId="1D45D384" w:rsidR="00120017" w:rsidRPr="00AE072B" w:rsidRDefault="00AE072B" w:rsidP="00120017">
      <w:pPr>
        <w:pStyle w:val="Caption"/>
        <w:keepNext/>
        <w:rPr>
          <w:rFonts w:ascii="Times New Roman" w:hAnsi="Times New Roman" w:cs="Times New Roman"/>
          <w:b/>
          <w:bCs/>
          <w:i w:val="0"/>
          <w:iCs w:val="0"/>
          <w:color w:val="auto"/>
          <w:sz w:val="24"/>
          <w:szCs w:val="24"/>
        </w:rPr>
      </w:pPr>
      <w:bookmarkStart w:id="224" w:name="_Toc223131564"/>
      <w:bookmarkStart w:id="225" w:name="_Toc223131823"/>
      <w:bookmarkStart w:id="226" w:name="_Toc223132158"/>
      <w:bookmarkStart w:id="227" w:name="_Toc225814520"/>
      <w:bookmarkEnd w:id="222"/>
      <w:bookmarkEnd w:id="223"/>
      <w:r w:rsidRPr="00AE072B">
        <w:rPr>
          <w:rFonts w:ascii="Times New Roman" w:hAnsi="Times New Roman" w:cs="Times New Roman"/>
          <w:b/>
          <w:bCs/>
          <w:i w:val="0"/>
          <w:iCs w:val="0"/>
          <w:color w:val="auto"/>
          <w:sz w:val="24"/>
          <w:szCs w:val="24"/>
        </w:rPr>
        <w:lastRenderedPageBreak/>
        <w:t xml:space="preserve">Lampiran </w:t>
      </w:r>
      <w:r w:rsidRPr="00AE072B">
        <w:rPr>
          <w:rFonts w:ascii="Times New Roman" w:hAnsi="Times New Roman" w:cs="Times New Roman"/>
          <w:b/>
          <w:bCs/>
          <w:i w:val="0"/>
          <w:iCs w:val="0"/>
          <w:color w:val="auto"/>
          <w:sz w:val="24"/>
          <w:szCs w:val="24"/>
        </w:rPr>
        <w:fldChar w:fldCharType="begin"/>
      </w:r>
      <w:r w:rsidRPr="00AE072B">
        <w:rPr>
          <w:rFonts w:ascii="Times New Roman" w:hAnsi="Times New Roman" w:cs="Times New Roman"/>
          <w:b/>
          <w:bCs/>
          <w:i w:val="0"/>
          <w:iCs w:val="0"/>
          <w:color w:val="auto"/>
          <w:sz w:val="24"/>
          <w:szCs w:val="24"/>
        </w:rPr>
        <w:instrText xml:space="preserve"> SEQ Lampiran \* ARABIC </w:instrText>
      </w:r>
      <w:r w:rsidRPr="00AE072B">
        <w:rPr>
          <w:rFonts w:ascii="Times New Roman" w:hAnsi="Times New Roman" w:cs="Times New Roman"/>
          <w:b/>
          <w:bCs/>
          <w:i w:val="0"/>
          <w:iCs w:val="0"/>
          <w:color w:val="auto"/>
          <w:sz w:val="24"/>
          <w:szCs w:val="24"/>
        </w:rPr>
        <w:fldChar w:fldCharType="separate"/>
      </w:r>
      <w:r w:rsidR="00533C20">
        <w:rPr>
          <w:rFonts w:ascii="Times New Roman" w:hAnsi="Times New Roman" w:cs="Times New Roman"/>
          <w:b/>
          <w:bCs/>
          <w:i w:val="0"/>
          <w:iCs w:val="0"/>
          <w:noProof/>
          <w:color w:val="auto"/>
          <w:sz w:val="24"/>
          <w:szCs w:val="24"/>
        </w:rPr>
        <w:t>1</w:t>
      </w:r>
      <w:r w:rsidRPr="00AE072B">
        <w:rPr>
          <w:rFonts w:ascii="Times New Roman" w:hAnsi="Times New Roman" w:cs="Times New Roman"/>
          <w:b/>
          <w:bCs/>
          <w:i w:val="0"/>
          <w:iCs w:val="0"/>
          <w:color w:val="auto"/>
          <w:sz w:val="24"/>
          <w:szCs w:val="24"/>
        </w:rPr>
        <w:fldChar w:fldCharType="end"/>
      </w:r>
      <w:r w:rsidRPr="00AE072B">
        <w:rPr>
          <w:rFonts w:ascii="Times New Roman" w:hAnsi="Times New Roman" w:cs="Times New Roman"/>
          <w:b/>
          <w:bCs/>
          <w:i w:val="0"/>
          <w:iCs w:val="0"/>
          <w:color w:val="auto"/>
          <w:sz w:val="24"/>
          <w:szCs w:val="24"/>
        </w:rPr>
        <w:t xml:space="preserve"> Daftar Perusahaan</w:t>
      </w:r>
      <w:bookmarkEnd w:id="224"/>
      <w:bookmarkEnd w:id="225"/>
      <w:bookmarkEnd w:id="226"/>
      <w:bookmarkEnd w:id="227"/>
    </w:p>
    <w:tbl>
      <w:tblPr>
        <w:tblStyle w:val="TableGrid"/>
        <w:tblpPr w:leftFromText="180" w:rightFromText="180" w:vertAnchor="text" w:horzAnchor="margin" w:tblpY="124"/>
        <w:tblW w:w="7088" w:type="dxa"/>
        <w:tblLook w:val="04A0" w:firstRow="1" w:lastRow="0" w:firstColumn="1" w:lastColumn="0" w:noHBand="0" w:noVBand="1"/>
      </w:tblPr>
      <w:tblGrid>
        <w:gridCol w:w="1129"/>
        <w:gridCol w:w="2030"/>
        <w:gridCol w:w="3929"/>
      </w:tblGrid>
      <w:tr w:rsidR="002E5772" w:rsidRPr="0050040E" w14:paraId="4555DB16" w14:textId="77777777" w:rsidTr="002E5772">
        <w:tc>
          <w:tcPr>
            <w:tcW w:w="1129" w:type="dxa"/>
            <w:vAlign w:val="center"/>
          </w:tcPr>
          <w:p w14:paraId="1A3F88B3" w14:textId="77777777" w:rsidR="002E5772" w:rsidRPr="0050040E" w:rsidRDefault="002E5772" w:rsidP="00FD37C0">
            <w:pPr>
              <w:tabs>
                <w:tab w:val="left" w:pos="2410"/>
              </w:tabs>
              <w:spacing w:line="360" w:lineRule="auto"/>
              <w:contextualSpacing/>
              <w:jc w:val="center"/>
              <w:rPr>
                <w:rFonts w:ascii="Times New Roman" w:hAnsi="Times New Roman" w:cs="Times New Roman"/>
                <w:b/>
                <w:bCs/>
                <w:sz w:val="24"/>
                <w:szCs w:val="24"/>
              </w:rPr>
            </w:pPr>
            <w:r w:rsidRPr="0050040E">
              <w:rPr>
                <w:rFonts w:ascii="Times New Roman" w:hAnsi="Times New Roman" w:cs="Times New Roman"/>
                <w:b/>
                <w:bCs/>
                <w:sz w:val="24"/>
                <w:szCs w:val="24"/>
              </w:rPr>
              <w:t>No</w:t>
            </w:r>
          </w:p>
        </w:tc>
        <w:tc>
          <w:tcPr>
            <w:tcW w:w="2030" w:type="dxa"/>
            <w:vAlign w:val="center"/>
          </w:tcPr>
          <w:p w14:paraId="126BF985" w14:textId="77777777" w:rsidR="002E5772" w:rsidRPr="0050040E" w:rsidRDefault="002E5772" w:rsidP="00FD37C0">
            <w:pPr>
              <w:tabs>
                <w:tab w:val="left" w:pos="2410"/>
              </w:tabs>
              <w:spacing w:line="360" w:lineRule="auto"/>
              <w:contextualSpacing/>
              <w:jc w:val="center"/>
              <w:rPr>
                <w:rFonts w:ascii="Times New Roman" w:hAnsi="Times New Roman" w:cs="Times New Roman"/>
                <w:b/>
                <w:bCs/>
                <w:sz w:val="24"/>
                <w:szCs w:val="24"/>
              </w:rPr>
            </w:pPr>
            <w:r w:rsidRPr="0050040E">
              <w:rPr>
                <w:rFonts w:ascii="Times New Roman" w:hAnsi="Times New Roman" w:cs="Times New Roman"/>
                <w:b/>
                <w:bCs/>
                <w:sz w:val="24"/>
                <w:szCs w:val="24"/>
              </w:rPr>
              <w:t>Kode Emiten</w:t>
            </w:r>
          </w:p>
        </w:tc>
        <w:tc>
          <w:tcPr>
            <w:tcW w:w="3929" w:type="dxa"/>
            <w:vAlign w:val="center"/>
          </w:tcPr>
          <w:p w14:paraId="53502986" w14:textId="77777777" w:rsidR="002E5772" w:rsidRPr="0050040E" w:rsidRDefault="002E5772" w:rsidP="00FD37C0">
            <w:pPr>
              <w:tabs>
                <w:tab w:val="left" w:pos="2410"/>
              </w:tabs>
              <w:spacing w:line="360" w:lineRule="auto"/>
              <w:ind w:firstLine="720"/>
              <w:contextualSpacing/>
              <w:jc w:val="center"/>
              <w:rPr>
                <w:rFonts w:ascii="Times New Roman" w:hAnsi="Times New Roman" w:cs="Times New Roman"/>
                <w:b/>
                <w:bCs/>
                <w:sz w:val="24"/>
                <w:szCs w:val="24"/>
              </w:rPr>
            </w:pPr>
            <w:r w:rsidRPr="0050040E">
              <w:rPr>
                <w:rFonts w:ascii="Times New Roman" w:hAnsi="Times New Roman" w:cs="Times New Roman"/>
                <w:b/>
                <w:bCs/>
                <w:sz w:val="24"/>
                <w:szCs w:val="24"/>
              </w:rPr>
              <w:t>Nama Emiten</w:t>
            </w:r>
          </w:p>
        </w:tc>
      </w:tr>
      <w:tr w:rsidR="002E5772" w:rsidRPr="0050040E" w14:paraId="0C15798D" w14:textId="77777777" w:rsidTr="002E5772">
        <w:tc>
          <w:tcPr>
            <w:tcW w:w="1129" w:type="dxa"/>
            <w:vAlign w:val="center"/>
          </w:tcPr>
          <w:p w14:paraId="09C2B9EE"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1.</w:t>
            </w:r>
          </w:p>
        </w:tc>
        <w:tc>
          <w:tcPr>
            <w:tcW w:w="2030" w:type="dxa"/>
            <w:vAlign w:val="center"/>
          </w:tcPr>
          <w:p w14:paraId="0E639843"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ALDO</w:t>
            </w:r>
          </w:p>
        </w:tc>
        <w:tc>
          <w:tcPr>
            <w:tcW w:w="3929" w:type="dxa"/>
          </w:tcPr>
          <w:p w14:paraId="1DD4E9AE" w14:textId="77777777" w:rsidR="002E5772" w:rsidRPr="0050040E" w:rsidRDefault="002E5772" w:rsidP="00FD37C0">
            <w:pPr>
              <w:tabs>
                <w:tab w:val="left" w:pos="2410"/>
              </w:tabs>
              <w:spacing w:line="360" w:lineRule="auto"/>
              <w:contextualSpacing/>
              <w:rPr>
                <w:rFonts w:ascii="Times New Roman" w:hAnsi="Times New Roman" w:cs="Times New Roman"/>
                <w:sz w:val="24"/>
                <w:szCs w:val="24"/>
              </w:rPr>
            </w:pPr>
            <w:r w:rsidRPr="0050040E">
              <w:rPr>
                <w:rFonts w:ascii="Times New Roman" w:hAnsi="Times New Roman" w:cs="Times New Roman"/>
                <w:sz w:val="24"/>
                <w:szCs w:val="24"/>
              </w:rPr>
              <w:t>Alkindo Naratama Tbk</w:t>
            </w:r>
          </w:p>
        </w:tc>
      </w:tr>
      <w:tr w:rsidR="002E5772" w:rsidRPr="0050040E" w14:paraId="3460ACA7" w14:textId="77777777" w:rsidTr="002E5772">
        <w:tc>
          <w:tcPr>
            <w:tcW w:w="1129" w:type="dxa"/>
            <w:vAlign w:val="center"/>
          </w:tcPr>
          <w:p w14:paraId="2EE4D8AF"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2.</w:t>
            </w:r>
          </w:p>
        </w:tc>
        <w:tc>
          <w:tcPr>
            <w:tcW w:w="2030" w:type="dxa"/>
            <w:vAlign w:val="center"/>
          </w:tcPr>
          <w:p w14:paraId="1C598FD6"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FASW</w:t>
            </w:r>
          </w:p>
        </w:tc>
        <w:tc>
          <w:tcPr>
            <w:tcW w:w="3929" w:type="dxa"/>
          </w:tcPr>
          <w:p w14:paraId="32EFCB8D" w14:textId="77777777" w:rsidR="002E5772" w:rsidRPr="0050040E" w:rsidRDefault="002E5772" w:rsidP="00FD37C0">
            <w:pPr>
              <w:tabs>
                <w:tab w:val="left" w:pos="2410"/>
              </w:tabs>
              <w:spacing w:line="360" w:lineRule="auto"/>
              <w:contextualSpacing/>
              <w:rPr>
                <w:rFonts w:ascii="Times New Roman" w:hAnsi="Times New Roman" w:cs="Times New Roman"/>
                <w:sz w:val="24"/>
                <w:szCs w:val="24"/>
              </w:rPr>
            </w:pPr>
            <w:r w:rsidRPr="0050040E">
              <w:rPr>
                <w:rFonts w:ascii="Times New Roman" w:hAnsi="Times New Roman" w:cs="Times New Roman"/>
                <w:sz w:val="24"/>
                <w:szCs w:val="24"/>
              </w:rPr>
              <w:t>Fajar Surya Wisesa Tbk</w:t>
            </w:r>
          </w:p>
        </w:tc>
      </w:tr>
      <w:tr w:rsidR="002E5772" w:rsidRPr="0050040E" w14:paraId="75B7CE73" w14:textId="77777777" w:rsidTr="002E5772">
        <w:tc>
          <w:tcPr>
            <w:tcW w:w="1129" w:type="dxa"/>
            <w:vAlign w:val="center"/>
          </w:tcPr>
          <w:p w14:paraId="7BCC40A1"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3.</w:t>
            </w:r>
          </w:p>
        </w:tc>
        <w:tc>
          <w:tcPr>
            <w:tcW w:w="2030" w:type="dxa"/>
            <w:vAlign w:val="center"/>
          </w:tcPr>
          <w:p w14:paraId="65D86901"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INKP</w:t>
            </w:r>
          </w:p>
        </w:tc>
        <w:tc>
          <w:tcPr>
            <w:tcW w:w="3929" w:type="dxa"/>
          </w:tcPr>
          <w:p w14:paraId="3A4149C5" w14:textId="77777777" w:rsidR="002E5772" w:rsidRPr="0050040E" w:rsidRDefault="002E5772" w:rsidP="00FD37C0">
            <w:pPr>
              <w:tabs>
                <w:tab w:val="left" w:pos="2410"/>
              </w:tabs>
              <w:spacing w:line="360" w:lineRule="auto"/>
              <w:contextualSpacing/>
              <w:rPr>
                <w:rFonts w:ascii="Times New Roman" w:hAnsi="Times New Roman" w:cs="Times New Roman"/>
                <w:sz w:val="24"/>
                <w:szCs w:val="24"/>
              </w:rPr>
            </w:pPr>
            <w:r w:rsidRPr="0050040E">
              <w:rPr>
                <w:rFonts w:ascii="Times New Roman" w:hAnsi="Times New Roman" w:cs="Times New Roman"/>
                <w:sz w:val="24"/>
                <w:szCs w:val="24"/>
              </w:rPr>
              <w:t>Indah Kiat Pulp &amp; Paper Tbk</w:t>
            </w:r>
          </w:p>
        </w:tc>
      </w:tr>
      <w:tr w:rsidR="002E5772" w:rsidRPr="0050040E" w14:paraId="118B8A62" w14:textId="77777777" w:rsidTr="002E5772">
        <w:tc>
          <w:tcPr>
            <w:tcW w:w="1129" w:type="dxa"/>
            <w:vAlign w:val="center"/>
          </w:tcPr>
          <w:p w14:paraId="27780159"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4.</w:t>
            </w:r>
          </w:p>
        </w:tc>
        <w:tc>
          <w:tcPr>
            <w:tcW w:w="2030" w:type="dxa"/>
            <w:vAlign w:val="center"/>
          </w:tcPr>
          <w:p w14:paraId="41D878A4"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INRU</w:t>
            </w:r>
          </w:p>
        </w:tc>
        <w:tc>
          <w:tcPr>
            <w:tcW w:w="3929" w:type="dxa"/>
          </w:tcPr>
          <w:p w14:paraId="28990618" w14:textId="77777777" w:rsidR="002E5772" w:rsidRPr="0050040E" w:rsidRDefault="002E5772" w:rsidP="00FD37C0">
            <w:pPr>
              <w:tabs>
                <w:tab w:val="left" w:pos="2410"/>
              </w:tabs>
              <w:spacing w:line="360" w:lineRule="auto"/>
              <w:contextualSpacing/>
              <w:rPr>
                <w:rFonts w:ascii="Times New Roman" w:hAnsi="Times New Roman" w:cs="Times New Roman"/>
                <w:sz w:val="24"/>
                <w:szCs w:val="24"/>
              </w:rPr>
            </w:pPr>
            <w:r w:rsidRPr="0050040E">
              <w:rPr>
                <w:rFonts w:ascii="Times New Roman" w:hAnsi="Times New Roman" w:cs="Times New Roman"/>
                <w:sz w:val="24"/>
                <w:szCs w:val="24"/>
              </w:rPr>
              <w:t>Toba Pulp Lestari Tbk</w:t>
            </w:r>
          </w:p>
        </w:tc>
      </w:tr>
      <w:tr w:rsidR="002E5772" w:rsidRPr="0050040E" w14:paraId="3852E739" w14:textId="77777777" w:rsidTr="002E5772">
        <w:tc>
          <w:tcPr>
            <w:tcW w:w="1129" w:type="dxa"/>
            <w:vAlign w:val="center"/>
          </w:tcPr>
          <w:p w14:paraId="314885E7"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5.</w:t>
            </w:r>
          </w:p>
        </w:tc>
        <w:tc>
          <w:tcPr>
            <w:tcW w:w="2030" w:type="dxa"/>
            <w:vAlign w:val="center"/>
          </w:tcPr>
          <w:p w14:paraId="4645C084" w14:textId="77777777" w:rsidR="002E5772" w:rsidRPr="006A69A2" w:rsidRDefault="002E5772" w:rsidP="00FD37C0">
            <w:pPr>
              <w:tabs>
                <w:tab w:val="left" w:pos="2410"/>
              </w:tabs>
              <w:spacing w:line="360" w:lineRule="auto"/>
              <w:contextualSpacing/>
              <w:jc w:val="center"/>
              <w:rPr>
                <w:rFonts w:ascii="Times New Roman" w:hAnsi="Times New Roman" w:cs="Times New Roman"/>
                <w:sz w:val="24"/>
                <w:szCs w:val="24"/>
              </w:rPr>
            </w:pPr>
            <w:r w:rsidRPr="006A69A2">
              <w:rPr>
                <w:rFonts w:ascii="Times New Roman" w:hAnsi="Times New Roman" w:cs="Times New Roman"/>
                <w:sz w:val="24"/>
                <w:szCs w:val="24"/>
              </w:rPr>
              <w:t>KDSI</w:t>
            </w:r>
          </w:p>
        </w:tc>
        <w:tc>
          <w:tcPr>
            <w:tcW w:w="3929" w:type="dxa"/>
          </w:tcPr>
          <w:p w14:paraId="7CF75A5F" w14:textId="77777777" w:rsidR="002E5772" w:rsidRPr="006A69A2" w:rsidRDefault="002E5772" w:rsidP="00FD37C0">
            <w:pPr>
              <w:tabs>
                <w:tab w:val="left" w:pos="2410"/>
              </w:tabs>
              <w:spacing w:line="360" w:lineRule="auto"/>
              <w:contextualSpacing/>
              <w:rPr>
                <w:rFonts w:ascii="Times New Roman" w:hAnsi="Times New Roman" w:cs="Times New Roman"/>
                <w:sz w:val="24"/>
                <w:szCs w:val="24"/>
              </w:rPr>
            </w:pPr>
            <w:r w:rsidRPr="006A69A2">
              <w:rPr>
                <w:rFonts w:ascii="Times New Roman" w:hAnsi="Times New Roman" w:cs="Times New Roman"/>
                <w:sz w:val="24"/>
                <w:szCs w:val="24"/>
              </w:rPr>
              <w:t>Kedawung Setia Industrial Tbk</w:t>
            </w:r>
          </w:p>
        </w:tc>
      </w:tr>
      <w:tr w:rsidR="002E5772" w:rsidRPr="0050040E" w14:paraId="40ED0267" w14:textId="77777777" w:rsidTr="002E5772">
        <w:tc>
          <w:tcPr>
            <w:tcW w:w="1129" w:type="dxa"/>
            <w:vAlign w:val="center"/>
          </w:tcPr>
          <w:p w14:paraId="5F7D4129"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6.</w:t>
            </w:r>
          </w:p>
        </w:tc>
        <w:tc>
          <w:tcPr>
            <w:tcW w:w="2030" w:type="dxa"/>
            <w:vAlign w:val="center"/>
          </w:tcPr>
          <w:p w14:paraId="6339985C"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SPMA</w:t>
            </w:r>
          </w:p>
        </w:tc>
        <w:tc>
          <w:tcPr>
            <w:tcW w:w="3929" w:type="dxa"/>
          </w:tcPr>
          <w:p w14:paraId="3396F2CA" w14:textId="77777777" w:rsidR="002E5772" w:rsidRPr="0050040E" w:rsidRDefault="002E5772" w:rsidP="00FD37C0">
            <w:pPr>
              <w:tabs>
                <w:tab w:val="left" w:pos="2410"/>
              </w:tabs>
              <w:spacing w:line="360" w:lineRule="auto"/>
              <w:contextualSpacing/>
              <w:rPr>
                <w:rFonts w:ascii="Times New Roman" w:hAnsi="Times New Roman" w:cs="Times New Roman"/>
                <w:sz w:val="24"/>
                <w:szCs w:val="24"/>
              </w:rPr>
            </w:pPr>
            <w:r w:rsidRPr="0050040E">
              <w:rPr>
                <w:rFonts w:ascii="Times New Roman" w:hAnsi="Times New Roman" w:cs="Times New Roman"/>
                <w:sz w:val="24"/>
                <w:szCs w:val="24"/>
              </w:rPr>
              <w:t>Suparma Tbk</w:t>
            </w:r>
          </w:p>
        </w:tc>
      </w:tr>
      <w:tr w:rsidR="002E5772" w:rsidRPr="0050040E" w14:paraId="410236A8" w14:textId="77777777" w:rsidTr="002E5772">
        <w:tc>
          <w:tcPr>
            <w:tcW w:w="1129" w:type="dxa"/>
            <w:vAlign w:val="center"/>
          </w:tcPr>
          <w:p w14:paraId="5F820D25"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7.</w:t>
            </w:r>
          </w:p>
        </w:tc>
        <w:tc>
          <w:tcPr>
            <w:tcW w:w="2030" w:type="dxa"/>
            <w:vAlign w:val="center"/>
          </w:tcPr>
          <w:p w14:paraId="1B3F3B94"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SWAT</w:t>
            </w:r>
          </w:p>
        </w:tc>
        <w:tc>
          <w:tcPr>
            <w:tcW w:w="3929" w:type="dxa"/>
          </w:tcPr>
          <w:p w14:paraId="63DD6F43" w14:textId="77777777" w:rsidR="002E5772" w:rsidRPr="0050040E" w:rsidRDefault="002E5772" w:rsidP="00FD37C0">
            <w:pPr>
              <w:tabs>
                <w:tab w:val="left" w:pos="2410"/>
              </w:tabs>
              <w:spacing w:line="360" w:lineRule="auto"/>
              <w:contextualSpacing/>
              <w:rPr>
                <w:rFonts w:ascii="Times New Roman" w:hAnsi="Times New Roman" w:cs="Times New Roman"/>
                <w:sz w:val="24"/>
                <w:szCs w:val="24"/>
              </w:rPr>
            </w:pPr>
            <w:r w:rsidRPr="0050040E">
              <w:rPr>
                <w:rFonts w:ascii="Times New Roman" w:hAnsi="Times New Roman" w:cs="Times New Roman"/>
                <w:sz w:val="24"/>
                <w:szCs w:val="24"/>
              </w:rPr>
              <w:t>Sriwahana Adityakarta Tbk</w:t>
            </w:r>
          </w:p>
        </w:tc>
      </w:tr>
      <w:tr w:rsidR="002E5772" w:rsidRPr="0050040E" w14:paraId="35B0F9AC" w14:textId="77777777" w:rsidTr="002E5772">
        <w:tc>
          <w:tcPr>
            <w:tcW w:w="1129" w:type="dxa"/>
            <w:vAlign w:val="center"/>
          </w:tcPr>
          <w:p w14:paraId="0CF7924B"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8.</w:t>
            </w:r>
          </w:p>
        </w:tc>
        <w:tc>
          <w:tcPr>
            <w:tcW w:w="2030" w:type="dxa"/>
            <w:vAlign w:val="center"/>
          </w:tcPr>
          <w:p w14:paraId="10B3F0C2" w14:textId="77777777" w:rsidR="002E5772" w:rsidRPr="0050040E" w:rsidRDefault="002E5772" w:rsidP="00FD37C0">
            <w:pPr>
              <w:tabs>
                <w:tab w:val="left" w:pos="2410"/>
              </w:tabs>
              <w:spacing w:line="360" w:lineRule="auto"/>
              <w:contextualSpacing/>
              <w:jc w:val="center"/>
              <w:rPr>
                <w:rFonts w:ascii="Times New Roman" w:hAnsi="Times New Roman" w:cs="Times New Roman"/>
                <w:sz w:val="24"/>
                <w:szCs w:val="24"/>
              </w:rPr>
            </w:pPr>
            <w:r w:rsidRPr="0050040E">
              <w:rPr>
                <w:rFonts w:ascii="Times New Roman" w:hAnsi="Times New Roman" w:cs="Times New Roman"/>
                <w:sz w:val="24"/>
                <w:szCs w:val="24"/>
              </w:rPr>
              <w:t>TKIM</w:t>
            </w:r>
          </w:p>
        </w:tc>
        <w:tc>
          <w:tcPr>
            <w:tcW w:w="3929" w:type="dxa"/>
          </w:tcPr>
          <w:p w14:paraId="62280E14" w14:textId="77777777" w:rsidR="002E5772" w:rsidRPr="0050040E" w:rsidRDefault="002E5772" w:rsidP="00FD37C0">
            <w:pPr>
              <w:tabs>
                <w:tab w:val="left" w:pos="2410"/>
              </w:tabs>
              <w:spacing w:line="360" w:lineRule="auto"/>
              <w:contextualSpacing/>
              <w:rPr>
                <w:rFonts w:ascii="Times New Roman" w:hAnsi="Times New Roman" w:cs="Times New Roman"/>
                <w:sz w:val="24"/>
                <w:szCs w:val="24"/>
              </w:rPr>
            </w:pPr>
            <w:r w:rsidRPr="0050040E">
              <w:rPr>
                <w:rFonts w:ascii="Times New Roman" w:hAnsi="Times New Roman" w:cs="Times New Roman"/>
                <w:sz w:val="24"/>
                <w:szCs w:val="24"/>
              </w:rPr>
              <w:t>Pabrik Kertas Tjiwi Kimia Tbk</w:t>
            </w:r>
          </w:p>
        </w:tc>
      </w:tr>
    </w:tbl>
    <w:p w14:paraId="68C6D8AB" w14:textId="77777777" w:rsidR="00E70218" w:rsidRDefault="00E70218" w:rsidP="00E70218"/>
    <w:p w14:paraId="518D95F0" w14:textId="77777777" w:rsidR="00FD37C0" w:rsidRDefault="00FD37C0" w:rsidP="00E70218"/>
    <w:p w14:paraId="77566D0E" w14:textId="77777777" w:rsidR="00FD37C0" w:rsidRDefault="00FD37C0" w:rsidP="00E70218"/>
    <w:p w14:paraId="7E573864" w14:textId="77777777" w:rsidR="00FD37C0" w:rsidRDefault="00FD37C0" w:rsidP="00E70218"/>
    <w:p w14:paraId="77DD75E0" w14:textId="77777777" w:rsidR="00FD37C0" w:rsidRDefault="00FD37C0" w:rsidP="00E70218"/>
    <w:p w14:paraId="4AC195ED" w14:textId="77777777" w:rsidR="00FD37C0" w:rsidRDefault="00FD37C0" w:rsidP="00E70218"/>
    <w:p w14:paraId="74558EEA" w14:textId="77777777" w:rsidR="00FD37C0" w:rsidRDefault="00FD37C0" w:rsidP="00E70218"/>
    <w:p w14:paraId="0DF47852" w14:textId="77777777" w:rsidR="00FD37C0" w:rsidRDefault="00FD37C0" w:rsidP="00E70218"/>
    <w:p w14:paraId="439B7EAA" w14:textId="77777777" w:rsidR="003E2B93" w:rsidRDefault="003E2B93" w:rsidP="00E70218"/>
    <w:p w14:paraId="3B1D1CAB" w14:textId="4EE503ED" w:rsidR="00A418C5" w:rsidRPr="00120017" w:rsidRDefault="00A418C5" w:rsidP="00E70218">
      <w:pPr>
        <w:rPr>
          <w:rFonts w:ascii="Times New Roman" w:hAnsi="Times New Roman" w:cs="Times New Roman"/>
          <w:b/>
          <w:bCs/>
          <w:sz w:val="24"/>
          <w:szCs w:val="24"/>
        </w:rPr>
      </w:pPr>
    </w:p>
    <w:p w14:paraId="59D8DF2C" w14:textId="04CF9704" w:rsidR="00120017" w:rsidRPr="00120017" w:rsidRDefault="00AE072B" w:rsidP="00120017">
      <w:pPr>
        <w:pStyle w:val="Caption"/>
        <w:keepNext/>
        <w:rPr>
          <w:rFonts w:ascii="Times New Roman" w:hAnsi="Times New Roman" w:cs="Times New Roman"/>
          <w:b/>
          <w:bCs/>
          <w:i w:val="0"/>
          <w:iCs w:val="0"/>
          <w:color w:val="auto"/>
          <w:sz w:val="24"/>
          <w:szCs w:val="24"/>
        </w:rPr>
      </w:pPr>
      <w:bookmarkStart w:id="228" w:name="_Toc223131565"/>
      <w:bookmarkStart w:id="229" w:name="_Toc223131824"/>
      <w:bookmarkStart w:id="230" w:name="_Toc223132159"/>
      <w:bookmarkStart w:id="231" w:name="_Toc225814521"/>
      <w:r w:rsidRPr="00AE072B">
        <w:rPr>
          <w:rFonts w:ascii="Times New Roman" w:hAnsi="Times New Roman" w:cs="Times New Roman"/>
          <w:b/>
          <w:bCs/>
          <w:i w:val="0"/>
          <w:iCs w:val="0"/>
          <w:color w:val="auto"/>
          <w:sz w:val="24"/>
          <w:szCs w:val="24"/>
        </w:rPr>
        <w:t xml:space="preserve">Lampiran </w:t>
      </w:r>
      <w:r w:rsidRPr="00AE072B">
        <w:rPr>
          <w:rFonts w:ascii="Times New Roman" w:hAnsi="Times New Roman" w:cs="Times New Roman"/>
          <w:b/>
          <w:bCs/>
          <w:i w:val="0"/>
          <w:iCs w:val="0"/>
          <w:color w:val="auto"/>
          <w:sz w:val="24"/>
          <w:szCs w:val="24"/>
        </w:rPr>
        <w:fldChar w:fldCharType="begin"/>
      </w:r>
      <w:r w:rsidRPr="00AE072B">
        <w:rPr>
          <w:rFonts w:ascii="Times New Roman" w:hAnsi="Times New Roman" w:cs="Times New Roman"/>
          <w:b/>
          <w:bCs/>
          <w:i w:val="0"/>
          <w:iCs w:val="0"/>
          <w:color w:val="auto"/>
          <w:sz w:val="24"/>
          <w:szCs w:val="24"/>
        </w:rPr>
        <w:instrText xml:space="preserve"> SEQ Lampiran \* ARABIC </w:instrText>
      </w:r>
      <w:r w:rsidRPr="00AE072B">
        <w:rPr>
          <w:rFonts w:ascii="Times New Roman" w:hAnsi="Times New Roman" w:cs="Times New Roman"/>
          <w:b/>
          <w:bCs/>
          <w:i w:val="0"/>
          <w:iCs w:val="0"/>
          <w:color w:val="auto"/>
          <w:sz w:val="24"/>
          <w:szCs w:val="24"/>
        </w:rPr>
        <w:fldChar w:fldCharType="separate"/>
      </w:r>
      <w:r w:rsidR="00533C20">
        <w:rPr>
          <w:rFonts w:ascii="Times New Roman" w:hAnsi="Times New Roman" w:cs="Times New Roman"/>
          <w:b/>
          <w:bCs/>
          <w:i w:val="0"/>
          <w:iCs w:val="0"/>
          <w:noProof/>
          <w:color w:val="auto"/>
          <w:sz w:val="24"/>
          <w:szCs w:val="24"/>
        </w:rPr>
        <w:t>2</w:t>
      </w:r>
      <w:r w:rsidRPr="00AE072B">
        <w:rPr>
          <w:rFonts w:ascii="Times New Roman" w:hAnsi="Times New Roman" w:cs="Times New Roman"/>
          <w:b/>
          <w:bCs/>
          <w:i w:val="0"/>
          <w:iCs w:val="0"/>
          <w:color w:val="auto"/>
          <w:sz w:val="24"/>
          <w:szCs w:val="24"/>
        </w:rPr>
        <w:fldChar w:fldCharType="end"/>
      </w:r>
      <w:r w:rsidRPr="00AE072B">
        <w:rPr>
          <w:rFonts w:ascii="Times New Roman" w:hAnsi="Times New Roman" w:cs="Times New Roman"/>
          <w:b/>
          <w:bCs/>
          <w:i w:val="0"/>
          <w:iCs w:val="0"/>
          <w:color w:val="auto"/>
          <w:sz w:val="24"/>
          <w:szCs w:val="24"/>
        </w:rPr>
        <w:t xml:space="preserve"> Jumlah Data yang diolah</w:t>
      </w:r>
      <w:bookmarkEnd w:id="228"/>
      <w:bookmarkEnd w:id="229"/>
      <w:bookmarkEnd w:id="230"/>
      <w:bookmarkEnd w:id="231"/>
    </w:p>
    <w:tbl>
      <w:tblPr>
        <w:tblW w:w="12859" w:type="dxa"/>
        <w:tblLook w:val="04A0" w:firstRow="1" w:lastRow="0" w:firstColumn="1" w:lastColumn="0" w:noHBand="0" w:noVBand="1"/>
      </w:tblPr>
      <w:tblGrid>
        <w:gridCol w:w="648"/>
        <w:gridCol w:w="1291"/>
        <w:gridCol w:w="1307"/>
        <w:gridCol w:w="1271"/>
        <w:gridCol w:w="1272"/>
        <w:gridCol w:w="1319"/>
        <w:gridCol w:w="5755"/>
      </w:tblGrid>
      <w:tr w:rsidR="001D2834" w:rsidRPr="00A418C5" w14:paraId="503E6746" w14:textId="77777777" w:rsidTr="00B96D52">
        <w:trPr>
          <w:gridAfter w:val="1"/>
          <w:wAfter w:w="5755" w:type="dxa"/>
          <w:trHeight w:val="450"/>
          <w:tblHeader/>
        </w:trPr>
        <w:tc>
          <w:tcPr>
            <w:tcW w:w="648" w:type="dxa"/>
            <w:vMerge w:val="restart"/>
            <w:tcBorders>
              <w:top w:val="single" w:sz="4" w:space="0" w:color="auto"/>
              <w:left w:val="single" w:sz="4" w:space="0" w:color="auto"/>
              <w:bottom w:val="single" w:sz="4" w:space="0" w:color="000000"/>
              <w:right w:val="single" w:sz="4" w:space="0" w:color="auto"/>
            </w:tcBorders>
            <w:noWrap/>
            <w:vAlign w:val="center"/>
            <w:hideMark/>
          </w:tcPr>
          <w:p w14:paraId="243504A9"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No.</w:t>
            </w:r>
          </w:p>
        </w:tc>
        <w:tc>
          <w:tcPr>
            <w:tcW w:w="1291" w:type="dxa"/>
            <w:vMerge w:val="restart"/>
            <w:tcBorders>
              <w:top w:val="single" w:sz="4" w:space="0" w:color="auto"/>
              <w:left w:val="single" w:sz="4" w:space="0" w:color="auto"/>
              <w:bottom w:val="single" w:sz="4" w:space="0" w:color="000000"/>
              <w:right w:val="single" w:sz="4" w:space="0" w:color="auto"/>
            </w:tcBorders>
            <w:noWrap/>
            <w:vAlign w:val="center"/>
            <w:hideMark/>
          </w:tcPr>
          <w:p w14:paraId="21009180"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 xml:space="preserve">Perusahaan </w:t>
            </w:r>
          </w:p>
        </w:tc>
        <w:tc>
          <w:tcPr>
            <w:tcW w:w="1307" w:type="dxa"/>
            <w:vMerge w:val="restart"/>
            <w:tcBorders>
              <w:top w:val="single" w:sz="4" w:space="0" w:color="auto"/>
              <w:left w:val="single" w:sz="4" w:space="0" w:color="auto"/>
              <w:bottom w:val="single" w:sz="4" w:space="0" w:color="000000"/>
              <w:right w:val="single" w:sz="4" w:space="0" w:color="auto"/>
            </w:tcBorders>
            <w:noWrap/>
            <w:vAlign w:val="center"/>
            <w:hideMark/>
          </w:tcPr>
          <w:p w14:paraId="0E329611" w14:textId="77777777" w:rsid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Kinerja Keuangan</w:t>
            </w:r>
          </w:p>
          <w:p w14:paraId="2DDAA7A1" w14:textId="141068FC"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Pr>
                <w:rFonts w:ascii="Calibri" w:eastAsia="Times New Roman" w:hAnsi="Calibri" w:cs="Calibri"/>
                <w:b/>
                <w:bCs/>
                <w:color w:val="000000"/>
                <w:kern w:val="0"/>
                <w:lang w:val="en-ID" w:eastAsia="en-ID"/>
                <w14:ligatures w14:val="none"/>
              </w:rPr>
              <w:t>(ROA)</w:t>
            </w:r>
            <w:r w:rsidRPr="00A418C5">
              <w:rPr>
                <w:rFonts w:ascii="Calibri" w:eastAsia="Times New Roman" w:hAnsi="Calibri" w:cs="Calibri"/>
                <w:b/>
                <w:bCs/>
                <w:color w:val="000000"/>
                <w:kern w:val="0"/>
                <w:lang w:val="en-ID" w:eastAsia="en-ID"/>
                <w14:ligatures w14:val="none"/>
              </w:rPr>
              <w:t xml:space="preserve"> </w:t>
            </w:r>
          </w:p>
        </w:tc>
        <w:tc>
          <w:tcPr>
            <w:tcW w:w="1271" w:type="dxa"/>
            <w:vMerge w:val="restart"/>
            <w:tcBorders>
              <w:top w:val="single" w:sz="4" w:space="0" w:color="auto"/>
              <w:left w:val="single" w:sz="4" w:space="0" w:color="auto"/>
              <w:bottom w:val="single" w:sz="4" w:space="0" w:color="000000"/>
              <w:right w:val="single" w:sz="4" w:space="0" w:color="auto"/>
            </w:tcBorders>
            <w:noWrap/>
            <w:vAlign w:val="center"/>
            <w:hideMark/>
          </w:tcPr>
          <w:p w14:paraId="1BB9A455" w14:textId="77777777" w:rsid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Total Asset Turnover</w:t>
            </w:r>
          </w:p>
          <w:p w14:paraId="385D93F2" w14:textId="57E4CA2E"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Pr>
                <w:rFonts w:ascii="Calibri" w:eastAsia="Times New Roman" w:hAnsi="Calibri" w:cs="Calibri"/>
                <w:b/>
                <w:bCs/>
                <w:color w:val="000000"/>
                <w:kern w:val="0"/>
                <w:lang w:val="en-ID" w:eastAsia="en-ID"/>
                <w14:ligatures w14:val="none"/>
              </w:rPr>
              <w:t>(TATO)</w:t>
            </w:r>
            <w:r w:rsidRPr="00A418C5">
              <w:rPr>
                <w:rFonts w:ascii="Calibri" w:eastAsia="Times New Roman" w:hAnsi="Calibri" w:cs="Calibri"/>
                <w:b/>
                <w:bCs/>
                <w:color w:val="000000"/>
                <w:kern w:val="0"/>
                <w:lang w:val="en-ID" w:eastAsia="en-ID"/>
                <w14:ligatures w14:val="none"/>
              </w:rPr>
              <w:t xml:space="preserve"> </w:t>
            </w:r>
          </w:p>
        </w:tc>
        <w:tc>
          <w:tcPr>
            <w:tcW w:w="1272" w:type="dxa"/>
            <w:vMerge w:val="restart"/>
            <w:tcBorders>
              <w:top w:val="single" w:sz="4" w:space="0" w:color="auto"/>
              <w:left w:val="single" w:sz="4" w:space="0" w:color="auto"/>
              <w:bottom w:val="single" w:sz="4" w:space="0" w:color="000000"/>
              <w:right w:val="single" w:sz="4" w:space="0" w:color="auto"/>
            </w:tcBorders>
            <w:noWrap/>
            <w:vAlign w:val="center"/>
            <w:hideMark/>
          </w:tcPr>
          <w:p w14:paraId="72BA24DD" w14:textId="77777777" w:rsid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 xml:space="preserve">Struktur Modal </w:t>
            </w:r>
          </w:p>
          <w:p w14:paraId="79017730" w14:textId="2E1E9E6E"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Pr>
                <w:rFonts w:ascii="Calibri" w:eastAsia="Times New Roman" w:hAnsi="Calibri" w:cs="Calibri"/>
                <w:b/>
                <w:bCs/>
                <w:color w:val="000000"/>
                <w:kern w:val="0"/>
                <w:lang w:val="en-ID" w:eastAsia="en-ID"/>
                <w14:ligatures w14:val="none"/>
              </w:rPr>
              <w:t>(DER)</w:t>
            </w:r>
          </w:p>
        </w:tc>
        <w:tc>
          <w:tcPr>
            <w:tcW w:w="1315" w:type="dxa"/>
            <w:vMerge w:val="restart"/>
            <w:tcBorders>
              <w:top w:val="single" w:sz="4" w:space="0" w:color="auto"/>
              <w:left w:val="single" w:sz="4" w:space="0" w:color="auto"/>
              <w:bottom w:val="single" w:sz="4" w:space="0" w:color="000000"/>
              <w:right w:val="single" w:sz="4" w:space="0" w:color="auto"/>
            </w:tcBorders>
            <w:noWrap/>
            <w:vAlign w:val="center"/>
            <w:hideMark/>
          </w:tcPr>
          <w:p w14:paraId="3625737A" w14:textId="77777777" w:rsid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Manajemen Modal Kerja</w:t>
            </w:r>
          </w:p>
          <w:p w14:paraId="48466931" w14:textId="3177119A"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Pr>
                <w:rFonts w:ascii="Calibri" w:eastAsia="Times New Roman" w:hAnsi="Calibri" w:cs="Calibri"/>
                <w:b/>
                <w:bCs/>
                <w:color w:val="000000"/>
                <w:kern w:val="0"/>
                <w:lang w:val="en-ID" w:eastAsia="en-ID"/>
                <w14:ligatures w14:val="none"/>
              </w:rPr>
              <w:t>(CCC)</w:t>
            </w:r>
          </w:p>
        </w:tc>
      </w:tr>
      <w:tr w:rsidR="001D2834" w:rsidRPr="00A418C5" w14:paraId="19ECE8AF" w14:textId="77777777" w:rsidTr="00B96D52">
        <w:trPr>
          <w:trHeight w:val="290"/>
          <w:tblHeader/>
        </w:trPr>
        <w:tc>
          <w:tcPr>
            <w:tcW w:w="648" w:type="dxa"/>
            <w:vMerge/>
            <w:tcBorders>
              <w:top w:val="single" w:sz="4" w:space="0" w:color="auto"/>
              <w:left w:val="single" w:sz="4" w:space="0" w:color="auto"/>
              <w:bottom w:val="single" w:sz="4" w:space="0" w:color="000000"/>
              <w:right w:val="single" w:sz="4" w:space="0" w:color="auto"/>
            </w:tcBorders>
            <w:vAlign w:val="center"/>
            <w:hideMark/>
          </w:tcPr>
          <w:p w14:paraId="050CC68B"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1291" w:type="dxa"/>
            <w:vMerge/>
            <w:tcBorders>
              <w:top w:val="single" w:sz="4" w:space="0" w:color="auto"/>
              <w:left w:val="single" w:sz="4" w:space="0" w:color="auto"/>
              <w:bottom w:val="single" w:sz="4" w:space="0" w:color="000000"/>
              <w:right w:val="single" w:sz="4" w:space="0" w:color="auto"/>
            </w:tcBorders>
            <w:vAlign w:val="center"/>
            <w:hideMark/>
          </w:tcPr>
          <w:p w14:paraId="56297B5E"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1307" w:type="dxa"/>
            <w:vMerge/>
            <w:tcBorders>
              <w:top w:val="single" w:sz="4" w:space="0" w:color="auto"/>
              <w:left w:val="single" w:sz="4" w:space="0" w:color="auto"/>
              <w:bottom w:val="single" w:sz="4" w:space="0" w:color="000000"/>
              <w:right w:val="single" w:sz="4" w:space="0" w:color="auto"/>
            </w:tcBorders>
            <w:vAlign w:val="center"/>
            <w:hideMark/>
          </w:tcPr>
          <w:p w14:paraId="106E99D2"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1271" w:type="dxa"/>
            <w:vMerge/>
            <w:tcBorders>
              <w:top w:val="single" w:sz="4" w:space="0" w:color="auto"/>
              <w:left w:val="single" w:sz="4" w:space="0" w:color="auto"/>
              <w:bottom w:val="single" w:sz="4" w:space="0" w:color="000000"/>
              <w:right w:val="single" w:sz="4" w:space="0" w:color="auto"/>
            </w:tcBorders>
            <w:vAlign w:val="center"/>
            <w:hideMark/>
          </w:tcPr>
          <w:p w14:paraId="7E0FCA81"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1272" w:type="dxa"/>
            <w:vMerge/>
            <w:tcBorders>
              <w:top w:val="single" w:sz="4" w:space="0" w:color="auto"/>
              <w:left w:val="single" w:sz="4" w:space="0" w:color="auto"/>
              <w:bottom w:val="single" w:sz="4" w:space="0" w:color="000000"/>
              <w:right w:val="single" w:sz="4" w:space="0" w:color="auto"/>
            </w:tcBorders>
            <w:vAlign w:val="center"/>
            <w:hideMark/>
          </w:tcPr>
          <w:p w14:paraId="3ED8A010"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1315" w:type="dxa"/>
            <w:vMerge/>
            <w:tcBorders>
              <w:top w:val="single" w:sz="4" w:space="0" w:color="auto"/>
              <w:left w:val="single" w:sz="4" w:space="0" w:color="auto"/>
              <w:bottom w:val="single" w:sz="4" w:space="0" w:color="000000"/>
              <w:right w:val="single" w:sz="4" w:space="0" w:color="auto"/>
            </w:tcBorders>
            <w:vAlign w:val="center"/>
            <w:hideMark/>
          </w:tcPr>
          <w:p w14:paraId="1781608E"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5755" w:type="dxa"/>
            <w:tcBorders>
              <w:top w:val="nil"/>
              <w:left w:val="nil"/>
              <w:bottom w:val="nil"/>
              <w:right w:val="nil"/>
            </w:tcBorders>
            <w:noWrap/>
            <w:vAlign w:val="bottom"/>
            <w:hideMark/>
          </w:tcPr>
          <w:p w14:paraId="5961D9C9"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p>
        </w:tc>
      </w:tr>
      <w:tr w:rsidR="001D2834" w:rsidRPr="00A418C5" w14:paraId="545B87AF"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30A7544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w:t>
            </w:r>
          </w:p>
        </w:tc>
        <w:tc>
          <w:tcPr>
            <w:tcW w:w="1291" w:type="dxa"/>
            <w:tcBorders>
              <w:top w:val="nil"/>
              <w:left w:val="nil"/>
              <w:bottom w:val="single" w:sz="4" w:space="0" w:color="auto"/>
              <w:right w:val="single" w:sz="4" w:space="0" w:color="auto"/>
            </w:tcBorders>
            <w:noWrap/>
            <w:hideMark/>
          </w:tcPr>
          <w:p w14:paraId="1E59AF7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ALDO 2020</w:t>
            </w:r>
          </w:p>
        </w:tc>
        <w:tc>
          <w:tcPr>
            <w:tcW w:w="1307" w:type="dxa"/>
            <w:tcBorders>
              <w:top w:val="nil"/>
              <w:left w:val="nil"/>
              <w:bottom w:val="single" w:sz="4" w:space="0" w:color="auto"/>
              <w:right w:val="single" w:sz="4" w:space="0" w:color="auto"/>
            </w:tcBorders>
            <w:noWrap/>
            <w:hideMark/>
          </w:tcPr>
          <w:p w14:paraId="71AD497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6,851</w:t>
            </w:r>
          </w:p>
        </w:tc>
        <w:tc>
          <w:tcPr>
            <w:tcW w:w="1271" w:type="dxa"/>
            <w:tcBorders>
              <w:top w:val="nil"/>
              <w:left w:val="nil"/>
              <w:bottom w:val="single" w:sz="4" w:space="0" w:color="auto"/>
              <w:right w:val="single" w:sz="4" w:space="0" w:color="auto"/>
            </w:tcBorders>
            <w:noWrap/>
            <w:hideMark/>
          </w:tcPr>
          <w:p w14:paraId="1FE9116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0,789</w:t>
            </w:r>
          </w:p>
        </w:tc>
        <w:tc>
          <w:tcPr>
            <w:tcW w:w="1272" w:type="dxa"/>
            <w:tcBorders>
              <w:top w:val="nil"/>
              <w:left w:val="nil"/>
              <w:bottom w:val="single" w:sz="4" w:space="0" w:color="auto"/>
              <w:right w:val="single" w:sz="4" w:space="0" w:color="auto"/>
            </w:tcBorders>
            <w:noWrap/>
            <w:hideMark/>
          </w:tcPr>
          <w:p w14:paraId="4B4DAA4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0,616</w:t>
            </w:r>
          </w:p>
        </w:tc>
        <w:tc>
          <w:tcPr>
            <w:tcW w:w="1315" w:type="dxa"/>
            <w:tcBorders>
              <w:top w:val="nil"/>
              <w:left w:val="nil"/>
              <w:bottom w:val="single" w:sz="4" w:space="0" w:color="auto"/>
              <w:right w:val="single" w:sz="4" w:space="0" w:color="auto"/>
            </w:tcBorders>
            <w:noWrap/>
            <w:hideMark/>
          </w:tcPr>
          <w:p w14:paraId="7D8979E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154</w:t>
            </w:r>
          </w:p>
        </w:tc>
        <w:tc>
          <w:tcPr>
            <w:tcW w:w="5755" w:type="dxa"/>
            <w:vAlign w:val="center"/>
            <w:hideMark/>
          </w:tcPr>
          <w:p w14:paraId="1E1630D1"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8F888E0"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5671228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w:t>
            </w:r>
          </w:p>
        </w:tc>
        <w:tc>
          <w:tcPr>
            <w:tcW w:w="1291" w:type="dxa"/>
            <w:tcBorders>
              <w:top w:val="nil"/>
              <w:left w:val="nil"/>
              <w:bottom w:val="single" w:sz="4" w:space="0" w:color="auto"/>
              <w:right w:val="single" w:sz="4" w:space="0" w:color="auto"/>
            </w:tcBorders>
            <w:noWrap/>
            <w:hideMark/>
          </w:tcPr>
          <w:p w14:paraId="4D46B31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ALDO 2021</w:t>
            </w:r>
          </w:p>
        </w:tc>
        <w:tc>
          <w:tcPr>
            <w:tcW w:w="1307" w:type="dxa"/>
            <w:tcBorders>
              <w:top w:val="nil"/>
              <w:left w:val="nil"/>
              <w:bottom w:val="single" w:sz="4" w:space="0" w:color="auto"/>
              <w:right w:val="single" w:sz="4" w:space="0" w:color="auto"/>
            </w:tcBorders>
            <w:noWrap/>
            <w:hideMark/>
          </w:tcPr>
          <w:p w14:paraId="2C50701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8,323</w:t>
            </w:r>
          </w:p>
        </w:tc>
        <w:tc>
          <w:tcPr>
            <w:tcW w:w="1271" w:type="dxa"/>
            <w:tcBorders>
              <w:top w:val="nil"/>
              <w:left w:val="nil"/>
              <w:bottom w:val="single" w:sz="4" w:space="0" w:color="auto"/>
              <w:right w:val="single" w:sz="4" w:space="0" w:color="auto"/>
            </w:tcBorders>
            <w:noWrap/>
            <w:hideMark/>
          </w:tcPr>
          <w:p w14:paraId="24E8DED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0,935</w:t>
            </w:r>
          </w:p>
        </w:tc>
        <w:tc>
          <w:tcPr>
            <w:tcW w:w="1272" w:type="dxa"/>
            <w:tcBorders>
              <w:top w:val="nil"/>
              <w:left w:val="nil"/>
              <w:bottom w:val="single" w:sz="4" w:space="0" w:color="auto"/>
              <w:right w:val="single" w:sz="4" w:space="0" w:color="auto"/>
            </w:tcBorders>
            <w:noWrap/>
            <w:hideMark/>
          </w:tcPr>
          <w:p w14:paraId="14B90E8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0,721</w:t>
            </w:r>
          </w:p>
        </w:tc>
        <w:tc>
          <w:tcPr>
            <w:tcW w:w="1315" w:type="dxa"/>
            <w:tcBorders>
              <w:top w:val="nil"/>
              <w:left w:val="nil"/>
              <w:bottom w:val="single" w:sz="4" w:space="0" w:color="auto"/>
              <w:right w:val="single" w:sz="4" w:space="0" w:color="auto"/>
            </w:tcBorders>
            <w:noWrap/>
            <w:hideMark/>
          </w:tcPr>
          <w:p w14:paraId="1A6F54F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99</w:t>
            </w:r>
          </w:p>
        </w:tc>
        <w:tc>
          <w:tcPr>
            <w:tcW w:w="5755" w:type="dxa"/>
            <w:vAlign w:val="center"/>
            <w:hideMark/>
          </w:tcPr>
          <w:p w14:paraId="3C1C6918"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50261D30"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61A7B3F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w:t>
            </w:r>
          </w:p>
        </w:tc>
        <w:tc>
          <w:tcPr>
            <w:tcW w:w="1291" w:type="dxa"/>
            <w:tcBorders>
              <w:top w:val="nil"/>
              <w:left w:val="nil"/>
              <w:bottom w:val="single" w:sz="4" w:space="0" w:color="auto"/>
              <w:right w:val="single" w:sz="4" w:space="0" w:color="auto"/>
            </w:tcBorders>
            <w:noWrap/>
            <w:hideMark/>
          </w:tcPr>
          <w:p w14:paraId="79B00C9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ALDO 2022</w:t>
            </w:r>
          </w:p>
        </w:tc>
        <w:tc>
          <w:tcPr>
            <w:tcW w:w="1307" w:type="dxa"/>
            <w:tcBorders>
              <w:top w:val="nil"/>
              <w:left w:val="nil"/>
              <w:bottom w:val="single" w:sz="4" w:space="0" w:color="auto"/>
              <w:right w:val="single" w:sz="4" w:space="0" w:color="auto"/>
            </w:tcBorders>
            <w:noWrap/>
            <w:hideMark/>
          </w:tcPr>
          <w:p w14:paraId="71DF81A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5,311</w:t>
            </w:r>
          </w:p>
        </w:tc>
        <w:tc>
          <w:tcPr>
            <w:tcW w:w="1271" w:type="dxa"/>
            <w:tcBorders>
              <w:top w:val="nil"/>
              <w:left w:val="nil"/>
              <w:bottom w:val="single" w:sz="4" w:space="0" w:color="auto"/>
              <w:right w:val="single" w:sz="4" w:space="0" w:color="auto"/>
            </w:tcBorders>
            <w:noWrap/>
            <w:hideMark/>
          </w:tcPr>
          <w:p w14:paraId="267DAF1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0,703</w:t>
            </w:r>
          </w:p>
        </w:tc>
        <w:tc>
          <w:tcPr>
            <w:tcW w:w="1272" w:type="dxa"/>
            <w:tcBorders>
              <w:top w:val="nil"/>
              <w:left w:val="nil"/>
              <w:bottom w:val="single" w:sz="4" w:space="0" w:color="auto"/>
              <w:right w:val="single" w:sz="4" w:space="0" w:color="auto"/>
            </w:tcBorders>
            <w:noWrap/>
            <w:hideMark/>
          </w:tcPr>
          <w:p w14:paraId="3EB40EC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1,050</w:t>
            </w:r>
          </w:p>
        </w:tc>
        <w:tc>
          <w:tcPr>
            <w:tcW w:w="1315" w:type="dxa"/>
            <w:tcBorders>
              <w:top w:val="nil"/>
              <w:left w:val="nil"/>
              <w:bottom w:val="single" w:sz="4" w:space="0" w:color="auto"/>
              <w:right w:val="single" w:sz="4" w:space="0" w:color="auto"/>
            </w:tcBorders>
            <w:noWrap/>
            <w:hideMark/>
          </w:tcPr>
          <w:p w14:paraId="1CA8C6C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192</w:t>
            </w:r>
          </w:p>
        </w:tc>
        <w:tc>
          <w:tcPr>
            <w:tcW w:w="5755" w:type="dxa"/>
            <w:vAlign w:val="center"/>
            <w:hideMark/>
          </w:tcPr>
          <w:p w14:paraId="11DFC21A"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7B6C527"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613A87B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w:t>
            </w:r>
          </w:p>
        </w:tc>
        <w:tc>
          <w:tcPr>
            <w:tcW w:w="1291" w:type="dxa"/>
            <w:tcBorders>
              <w:top w:val="nil"/>
              <w:left w:val="nil"/>
              <w:bottom w:val="single" w:sz="4" w:space="0" w:color="auto"/>
              <w:right w:val="single" w:sz="4" w:space="0" w:color="auto"/>
            </w:tcBorders>
            <w:noWrap/>
            <w:hideMark/>
          </w:tcPr>
          <w:p w14:paraId="1D744F3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ALDO 2023</w:t>
            </w:r>
          </w:p>
        </w:tc>
        <w:tc>
          <w:tcPr>
            <w:tcW w:w="1307" w:type="dxa"/>
            <w:tcBorders>
              <w:top w:val="nil"/>
              <w:left w:val="nil"/>
              <w:bottom w:val="single" w:sz="4" w:space="0" w:color="auto"/>
              <w:right w:val="single" w:sz="4" w:space="0" w:color="auto"/>
            </w:tcBorders>
            <w:noWrap/>
            <w:hideMark/>
          </w:tcPr>
          <w:p w14:paraId="120EE5F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4,331</w:t>
            </w:r>
          </w:p>
        </w:tc>
        <w:tc>
          <w:tcPr>
            <w:tcW w:w="1271" w:type="dxa"/>
            <w:tcBorders>
              <w:top w:val="nil"/>
              <w:left w:val="nil"/>
              <w:bottom w:val="single" w:sz="4" w:space="0" w:color="auto"/>
              <w:right w:val="single" w:sz="4" w:space="0" w:color="auto"/>
            </w:tcBorders>
            <w:noWrap/>
            <w:hideMark/>
          </w:tcPr>
          <w:p w14:paraId="6099F6E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0,676</w:t>
            </w:r>
          </w:p>
        </w:tc>
        <w:tc>
          <w:tcPr>
            <w:tcW w:w="1272" w:type="dxa"/>
            <w:tcBorders>
              <w:top w:val="nil"/>
              <w:left w:val="nil"/>
              <w:bottom w:val="single" w:sz="4" w:space="0" w:color="auto"/>
              <w:right w:val="single" w:sz="4" w:space="0" w:color="auto"/>
            </w:tcBorders>
            <w:noWrap/>
            <w:hideMark/>
          </w:tcPr>
          <w:p w14:paraId="0DA297A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1,163</w:t>
            </w:r>
          </w:p>
        </w:tc>
        <w:tc>
          <w:tcPr>
            <w:tcW w:w="1315" w:type="dxa"/>
            <w:tcBorders>
              <w:top w:val="nil"/>
              <w:left w:val="nil"/>
              <w:bottom w:val="single" w:sz="4" w:space="0" w:color="auto"/>
              <w:right w:val="single" w:sz="4" w:space="0" w:color="auto"/>
            </w:tcBorders>
            <w:noWrap/>
            <w:hideMark/>
          </w:tcPr>
          <w:p w14:paraId="31A1767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124</w:t>
            </w:r>
          </w:p>
        </w:tc>
        <w:tc>
          <w:tcPr>
            <w:tcW w:w="5755" w:type="dxa"/>
            <w:vAlign w:val="center"/>
            <w:hideMark/>
          </w:tcPr>
          <w:p w14:paraId="1A4A193C"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1A2D0F7C" w14:textId="77777777" w:rsidTr="003E2B93">
        <w:trPr>
          <w:trHeight w:val="300"/>
        </w:trPr>
        <w:tc>
          <w:tcPr>
            <w:tcW w:w="648" w:type="dxa"/>
            <w:tcBorders>
              <w:top w:val="nil"/>
              <w:left w:val="single" w:sz="4" w:space="0" w:color="auto"/>
              <w:bottom w:val="single" w:sz="4" w:space="0" w:color="auto"/>
              <w:right w:val="single" w:sz="4" w:space="0" w:color="auto"/>
            </w:tcBorders>
            <w:noWrap/>
            <w:hideMark/>
          </w:tcPr>
          <w:p w14:paraId="29B61F0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w:t>
            </w:r>
          </w:p>
        </w:tc>
        <w:tc>
          <w:tcPr>
            <w:tcW w:w="1291" w:type="dxa"/>
            <w:tcBorders>
              <w:top w:val="nil"/>
              <w:left w:val="nil"/>
              <w:bottom w:val="single" w:sz="4" w:space="0" w:color="auto"/>
              <w:right w:val="single" w:sz="4" w:space="0" w:color="auto"/>
            </w:tcBorders>
            <w:noWrap/>
            <w:hideMark/>
          </w:tcPr>
          <w:p w14:paraId="4AD1B37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ALDO 2024</w:t>
            </w:r>
          </w:p>
        </w:tc>
        <w:tc>
          <w:tcPr>
            <w:tcW w:w="1307" w:type="dxa"/>
            <w:tcBorders>
              <w:top w:val="nil"/>
              <w:left w:val="nil"/>
              <w:bottom w:val="single" w:sz="4" w:space="0" w:color="auto"/>
              <w:right w:val="single" w:sz="4" w:space="0" w:color="auto"/>
            </w:tcBorders>
            <w:noWrap/>
            <w:hideMark/>
          </w:tcPr>
          <w:p w14:paraId="69DF17E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7,171</w:t>
            </w:r>
          </w:p>
        </w:tc>
        <w:tc>
          <w:tcPr>
            <w:tcW w:w="1271" w:type="dxa"/>
            <w:tcBorders>
              <w:top w:val="nil"/>
              <w:left w:val="nil"/>
              <w:bottom w:val="single" w:sz="4" w:space="0" w:color="auto"/>
              <w:right w:val="single" w:sz="4" w:space="0" w:color="auto"/>
            </w:tcBorders>
            <w:noWrap/>
            <w:hideMark/>
          </w:tcPr>
          <w:p w14:paraId="2EA5B95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0,764</w:t>
            </w:r>
          </w:p>
        </w:tc>
        <w:tc>
          <w:tcPr>
            <w:tcW w:w="1272" w:type="dxa"/>
            <w:tcBorders>
              <w:top w:val="nil"/>
              <w:left w:val="nil"/>
              <w:bottom w:val="single" w:sz="4" w:space="0" w:color="auto"/>
              <w:right w:val="single" w:sz="4" w:space="0" w:color="auto"/>
            </w:tcBorders>
            <w:noWrap/>
            <w:hideMark/>
          </w:tcPr>
          <w:p w14:paraId="26C3003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0,993</w:t>
            </w:r>
          </w:p>
        </w:tc>
        <w:tc>
          <w:tcPr>
            <w:tcW w:w="1315" w:type="dxa"/>
            <w:tcBorders>
              <w:top w:val="nil"/>
              <w:left w:val="nil"/>
              <w:bottom w:val="single" w:sz="4" w:space="0" w:color="auto"/>
              <w:right w:val="single" w:sz="4" w:space="0" w:color="auto"/>
            </w:tcBorders>
            <w:noWrap/>
            <w:hideMark/>
          </w:tcPr>
          <w:p w14:paraId="21EC02C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105</w:t>
            </w:r>
          </w:p>
        </w:tc>
        <w:tc>
          <w:tcPr>
            <w:tcW w:w="5755" w:type="dxa"/>
            <w:vAlign w:val="center"/>
            <w:hideMark/>
          </w:tcPr>
          <w:p w14:paraId="7632E94C"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0AAF1D4A"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4DB7B9B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w:t>
            </w:r>
          </w:p>
        </w:tc>
        <w:tc>
          <w:tcPr>
            <w:tcW w:w="1291" w:type="dxa"/>
            <w:tcBorders>
              <w:top w:val="nil"/>
              <w:left w:val="nil"/>
              <w:bottom w:val="single" w:sz="4" w:space="0" w:color="auto"/>
              <w:right w:val="single" w:sz="4" w:space="0" w:color="auto"/>
            </w:tcBorders>
            <w:noWrap/>
            <w:hideMark/>
          </w:tcPr>
          <w:p w14:paraId="1C5CD87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FAWS 2020</w:t>
            </w:r>
          </w:p>
        </w:tc>
        <w:tc>
          <w:tcPr>
            <w:tcW w:w="1307" w:type="dxa"/>
            <w:tcBorders>
              <w:top w:val="nil"/>
              <w:left w:val="nil"/>
              <w:bottom w:val="single" w:sz="4" w:space="0" w:color="auto"/>
              <w:right w:val="single" w:sz="4" w:space="0" w:color="auto"/>
            </w:tcBorders>
            <w:noWrap/>
            <w:hideMark/>
          </w:tcPr>
          <w:p w14:paraId="30E8C9B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2,709</w:t>
            </w:r>
          </w:p>
        </w:tc>
        <w:tc>
          <w:tcPr>
            <w:tcW w:w="1271" w:type="dxa"/>
            <w:tcBorders>
              <w:top w:val="nil"/>
              <w:left w:val="nil"/>
              <w:bottom w:val="single" w:sz="4" w:space="0" w:color="auto"/>
              <w:right w:val="single" w:sz="4" w:space="0" w:color="auto"/>
            </w:tcBorders>
            <w:noWrap/>
            <w:hideMark/>
          </w:tcPr>
          <w:p w14:paraId="6D8F105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0,479</w:t>
            </w:r>
          </w:p>
        </w:tc>
        <w:tc>
          <w:tcPr>
            <w:tcW w:w="1272" w:type="dxa"/>
            <w:tcBorders>
              <w:top w:val="nil"/>
              <w:left w:val="nil"/>
              <w:bottom w:val="single" w:sz="4" w:space="0" w:color="auto"/>
              <w:right w:val="single" w:sz="4" w:space="0" w:color="auto"/>
            </w:tcBorders>
            <w:noWrap/>
            <w:hideMark/>
          </w:tcPr>
          <w:p w14:paraId="2473203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1,512</w:t>
            </w:r>
          </w:p>
        </w:tc>
        <w:tc>
          <w:tcPr>
            <w:tcW w:w="1315" w:type="dxa"/>
            <w:tcBorders>
              <w:top w:val="nil"/>
              <w:left w:val="nil"/>
              <w:bottom w:val="single" w:sz="4" w:space="0" w:color="auto"/>
              <w:right w:val="single" w:sz="4" w:space="0" w:color="auto"/>
            </w:tcBorders>
            <w:noWrap/>
            <w:hideMark/>
          </w:tcPr>
          <w:p w14:paraId="6FA8B26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91</w:t>
            </w:r>
          </w:p>
        </w:tc>
        <w:tc>
          <w:tcPr>
            <w:tcW w:w="5755" w:type="dxa"/>
            <w:vAlign w:val="center"/>
            <w:hideMark/>
          </w:tcPr>
          <w:p w14:paraId="35D0147F"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14BB22E7"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7B03487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w:t>
            </w:r>
          </w:p>
        </w:tc>
        <w:tc>
          <w:tcPr>
            <w:tcW w:w="1291" w:type="dxa"/>
            <w:tcBorders>
              <w:top w:val="nil"/>
              <w:left w:val="nil"/>
              <w:bottom w:val="single" w:sz="4" w:space="0" w:color="auto"/>
              <w:right w:val="single" w:sz="4" w:space="0" w:color="auto"/>
            </w:tcBorders>
            <w:noWrap/>
            <w:hideMark/>
          </w:tcPr>
          <w:p w14:paraId="4800F4D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FAWS 2021</w:t>
            </w:r>
          </w:p>
        </w:tc>
        <w:tc>
          <w:tcPr>
            <w:tcW w:w="1307" w:type="dxa"/>
            <w:tcBorders>
              <w:top w:val="nil"/>
              <w:left w:val="nil"/>
              <w:bottom w:val="single" w:sz="4" w:space="0" w:color="auto"/>
              <w:right w:val="single" w:sz="4" w:space="0" w:color="auto"/>
            </w:tcBorders>
            <w:noWrap/>
            <w:hideMark/>
          </w:tcPr>
          <w:p w14:paraId="67BDF20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4,606</w:t>
            </w:r>
          </w:p>
        </w:tc>
        <w:tc>
          <w:tcPr>
            <w:tcW w:w="1271" w:type="dxa"/>
            <w:tcBorders>
              <w:top w:val="nil"/>
              <w:left w:val="nil"/>
              <w:bottom w:val="single" w:sz="4" w:space="0" w:color="auto"/>
              <w:right w:val="single" w:sz="4" w:space="0" w:color="auto"/>
            </w:tcBorders>
            <w:noWrap/>
            <w:hideMark/>
          </w:tcPr>
          <w:p w14:paraId="7CFB2ED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0,655</w:t>
            </w:r>
          </w:p>
        </w:tc>
        <w:tc>
          <w:tcPr>
            <w:tcW w:w="1272" w:type="dxa"/>
            <w:tcBorders>
              <w:top w:val="nil"/>
              <w:left w:val="nil"/>
              <w:bottom w:val="single" w:sz="4" w:space="0" w:color="auto"/>
              <w:right w:val="single" w:sz="4" w:space="0" w:color="auto"/>
            </w:tcBorders>
            <w:noWrap/>
            <w:hideMark/>
          </w:tcPr>
          <w:p w14:paraId="4B41CE3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1,595</w:t>
            </w:r>
          </w:p>
        </w:tc>
        <w:tc>
          <w:tcPr>
            <w:tcW w:w="1315" w:type="dxa"/>
            <w:tcBorders>
              <w:top w:val="nil"/>
              <w:left w:val="nil"/>
              <w:bottom w:val="single" w:sz="4" w:space="0" w:color="auto"/>
              <w:right w:val="single" w:sz="4" w:space="0" w:color="auto"/>
            </w:tcBorders>
            <w:noWrap/>
            <w:hideMark/>
          </w:tcPr>
          <w:p w14:paraId="36901C0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111</w:t>
            </w:r>
          </w:p>
        </w:tc>
        <w:tc>
          <w:tcPr>
            <w:tcW w:w="5755" w:type="dxa"/>
            <w:vAlign w:val="center"/>
            <w:hideMark/>
          </w:tcPr>
          <w:p w14:paraId="518FCD1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60E5AAC5"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6A36B8F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w:t>
            </w:r>
          </w:p>
        </w:tc>
        <w:tc>
          <w:tcPr>
            <w:tcW w:w="1291" w:type="dxa"/>
            <w:tcBorders>
              <w:top w:val="nil"/>
              <w:left w:val="nil"/>
              <w:bottom w:val="single" w:sz="4" w:space="0" w:color="auto"/>
              <w:right w:val="single" w:sz="4" w:space="0" w:color="auto"/>
            </w:tcBorders>
            <w:noWrap/>
            <w:hideMark/>
          </w:tcPr>
          <w:p w14:paraId="50625BF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FAWS 2022</w:t>
            </w:r>
          </w:p>
        </w:tc>
        <w:tc>
          <w:tcPr>
            <w:tcW w:w="1307" w:type="dxa"/>
            <w:tcBorders>
              <w:top w:val="nil"/>
              <w:left w:val="nil"/>
              <w:bottom w:val="single" w:sz="4" w:space="0" w:color="auto"/>
              <w:right w:val="single" w:sz="4" w:space="0" w:color="auto"/>
            </w:tcBorders>
            <w:noWrap/>
            <w:hideMark/>
          </w:tcPr>
          <w:p w14:paraId="686E8E6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0,931</w:t>
            </w:r>
          </w:p>
        </w:tc>
        <w:tc>
          <w:tcPr>
            <w:tcW w:w="1271" w:type="dxa"/>
            <w:tcBorders>
              <w:top w:val="nil"/>
              <w:left w:val="nil"/>
              <w:bottom w:val="single" w:sz="4" w:space="0" w:color="auto"/>
              <w:right w:val="single" w:sz="4" w:space="0" w:color="auto"/>
            </w:tcBorders>
            <w:noWrap/>
            <w:hideMark/>
          </w:tcPr>
          <w:p w14:paraId="7459314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0,549</w:t>
            </w:r>
          </w:p>
        </w:tc>
        <w:tc>
          <w:tcPr>
            <w:tcW w:w="1272" w:type="dxa"/>
            <w:tcBorders>
              <w:top w:val="nil"/>
              <w:left w:val="nil"/>
              <w:bottom w:val="single" w:sz="4" w:space="0" w:color="auto"/>
              <w:right w:val="single" w:sz="4" w:space="0" w:color="auto"/>
            </w:tcBorders>
            <w:noWrap/>
            <w:hideMark/>
          </w:tcPr>
          <w:p w14:paraId="1CC424F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0,637</w:t>
            </w:r>
          </w:p>
        </w:tc>
        <w:tc>
          <w:tcPr>
            <w:tcW w:w="1315" w:type="dxa"/>
            <w:tcBorders>
              <w:top w:val="nil"/>
              <w:left w:val="nil"/>
              <w:bottom w:val="single" w:sz="4" w:space="0" w:color="auto"/>
              <w:right w:val="single" w:sz="4" w:space="0" w:color="auto"/>
            </w:tcBorders>
            <w:noWrap/>
            <w:hideMark/>
          </w:tcPr>
          <w:p w14:paraId="2BCA1B9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89</w:t>
            </w:r>
          </w:p>
        </w:tc>
        <w:tc>
          <w:tcPr>
            <w:tcW w:w="5755" w:type="dxa"/>
            <w:vAlign w:val="center"/>
            <w:hideMark/>
          </w:tcPr>
          <w:p w14:paraId="0390B112"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6FA526C8"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65D5405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w:t>
            </w:r>
          </w:p>
        </w:tc>
        <w:tc>
          <w:tcPr>
            <w:tcW w:w="1291" w:type="dxa"/>
            <w:tcBorders>
              <w:top w:val="nil"/>
              <w:left w:val="nil"/>
              <w:bottom w:val="single" w:sz="4" w:space="0" w:color="auto"/>
              <w:right w:val="single" w:sz="4" w:space="0" w:color="auto"/>
            </w:tcBorders>
            <w:noWrap/>
            <w:hideMark/>
          </w:tcPr>
          <w:p w14:paraId="41128F0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FAWS 2023</w:t>
            </w:r>
          </w:p>
        </w:tc>
        <w:tc>
          <w:tcPr>
            <w:tcW w:w="1307" w:type="dxa"/>
            <w:tcBorders>
              <w:top w:val="nil"/>
              <w:left w:val="nil"/>
              <w:bottom w:val="single" w:sz="4" w:space="0" w:color="auto"/>
              <w:right w:val="single" w:sz="4" w:space="0" w:color="auto"/>
            </w:tcBorders>
            <w:noWrap/>
            <w:hideMark/>
          </w:tcPr>
          <w:p w14:paraId="0006646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4,989</w:t>
            </w:r>
          </w:p>
        </w:tc>
        <w:tc>
          <w:tcPr>
            <w:tcW w:w="1271" w:type="dxa"/>
            <w:tcBorders>
              <w:top w:val="nil"/>
              <w:left w:val="nil"/>
              <w:bottom w:val="single" w:sz="4" w:space="0" w:color="auto"/>
              <w:right w:val="single" w:sz="4" w:space="0" w:color="auto"/>
            </w:tcBorders>
            <w:noWrap/>
            <w:hideMark/>
          </w:tcPr>
          <w:p w14:paraId="1045866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0,403</w:t>
            </w:r>
          </w:p>
        </w:tc>
        <w:tc>
          <w:tcPr>
            <w:tcW w:w="1272" w:type="dxa"/>
            <w:tcBorders>
              <w:top w:val="nil"/>
              <w:left w:val="nil"/>
              <w:bottom w:val="single" w:sz="4" w:space="0" w:color="auto"/>
              <w:right w:val="single" w:sz="4" w:space="0" w:color="auto"/>
            </w:tcBorders>
            <w:noWrap/>
            <w:hideMark/>
          </w:tcPr>
          <w:p w14:paraId="5640E00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1,875</w:t>
            </w:r>
          </w:p>
        </w:tc>
        <w:tc>
          <w:tcPr>
            <w:tcW w:w="1315" w:type="dxa"/>
            <w:tcBorders>
              <w:top w:val="nil"/>
              <w:left w:val="nil"/>
              <w:bottom w:val="single" w:sz="4" w:space="0" w:color="auto"/>
              <w:right w:val="single" w:sz="4" w:space="0" w:color="auto"/>
            </w:tcBorders>
            <w:noWrap/>
            <w:hideMark/>
          </w:tcPr>
          <w:p w14:paraId="11DE404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72</w:t>
            </w:r>
          </w:p>
        </w:tc>
        <w:tc>
          <w:tcPr>
            <w:tcW w:w="5755" w:type="dxa"/>
            <w:vAlign w:val="center"/>
            <w:hideMark/>
          </w:tcPr>
          <w:p w14:paraId="1655AB9B"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0E0F769F"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2DCDBFD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w:t>
            </w:r>
          </w:p>
        </w:tc>
        <w:tc>
          <w:tcPr>
            <w:tcW w:w="1291" w:type="dxa"/>
            <w:tcBorders>
              <w:top w:val="nil"/>
              <w:left w:val="nil"/>
              <w:bottom w:val="single" w:sz="4" w:space="0" w:color="auto"/>
              <w:right w:val="single" w:sz="4" w:space="0" w:color="auto"/>
            </w:tcBorders>
            <w:noWrap/>
            <w:hideMark/>
          </w:tcPr>
          <w:p w14:paraId="494483D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FAWS 2024</w:t>
            </w:r>
          </w:p>
        </w:tc>
        <w:tc>
          <w:tcPr>
            <w:tcW w:w="1307" w:type="dxa"/>
            <w:tcBorders>
              <w:top w:val="nil"/>
              <w:left w:val="nil"/>
              <w:bottom w:val="single" w:sz="4" w:space="0" w:color="auto"/>
              <w:right w:val="single" w:sz="4" w:space="0" w:color="auto"/>
            </w:tcBorders>
            <w:noWrap/>
            <w:hideMark/>
          </w:tcPr>
          <w:p w14:paraId="648219C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8,230</w:t>
            </w:r>
          </w:p>
        </w:tc>
        <w:tc>
          <w:tcPr>
            <w:tcW w:w="1271" w:type="dxa"/>
            <w:tcBorders>
              <w:top w:val="nil"/>
              <w:left w:val="nil"/>
              <w:bottom w:val="single" w:sz="4" w:space="0" w:color="auto"/>
              <w:right w:val="single" w:sz="4" w:space="0" w:color="auto"/>
            </w:tcBorders>
            <w:noWrap/>
            <w:hideMark/>
          </w:tcPr>
          <w:p w14:paraId="6E22F4B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0,408</w:t>
            </w:r>
          </w:p>
        </w:tc>
        <w:tc>
          <w:tcPr>
            <w:tcW w:w="1272" w:type="dxa"/>
            <w:tcBorders>
              <w:top w:val="nil"/>
              <w:left w:val="nil"/>
              <w:bottom w:val="single" w:sz="4" w:space="0" w:color="auto"/>
              <w:right w:val="single" w:sz="4" w:space="0" w:color="auto"/>
            </w:tcBorders>
            <w:noWrap/>
            <w:hideMark/>
          </w:tcPr>
          <w:p w14:paraId="4E1367D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2,812</w:t>
            </w:r>
          </w:p>
        </w:tc>
        <w:tc>
          <w:tcPr>
            <w:tcW w:w="1315" w:type="dxa"/>
            <w:tcBorders>
              <w:top w:val="nil"/>
              <w:left w:val="nil"/>
              <w:bottom w:val="single" w:sz="4" w:space="0" w:color="auto"/>
              <w:right w:val="single" w:sz="4" w:space="0" w:color="auto"/>
            </w:tcBorders>
            <w:noWrap/>
            <w:hideMark/>
          </w:tcPr>
          <w:p w14:paraId="5982E4F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64</w:t>
            </w:r>
          </w:p>
        </w:tc>
        <w:tc>
          <w:tcPr>
            <w:tcW w:w="5755" w:type="dxa"/>
            <w:vAlign w:val="center"/>
            <w:hideMark/>
          </w:tcPr>
          <w:p w14:paraId="0D97A7DD"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673ED7CF"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0246611F" w14:textId="3FEAFFCF"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1088DF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INKP 2020</w:t>
            </w:r>
          </w:p>
        </w:tc>
        <w:tc>
          <w:tcPr>
            <w:tcW w:w="1307" w:type="dxa"/>
            <w:tcBorders>
              <w:top w:val="nil"/>
              <w:left w:val="nil"/>
              <w:bottom w:val="single" w:sz="4" w:space="0" w:color="auto"/>
              <w:right w:val="single" w:sz="4" w:space="0" w:color="auto"/>
            </w:tcBorders>
            <w:noWrap/>
            <w:hideMark/>
          </w:tcPr>
          <w:p w14:paraId="203A52C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3,461</w:t>
            </w:r>
          </w:p>
        </w:tc>
        <w:tc>
          <w:tcPr>
            <w:tcW w:w="1271" w:type="dxa"/>
            <w:tcBorders>
              <w:top w:val="nil"/>
              <w:left w:val="nil"/>
              <w:bottom w:val="single" w:sz="4" w:space="0" w:color="auto"/>
              <w:right w:val="single" w:sz="4" w:space="0" w:color="auto"/>
            </w:tcBorders>
            <w:noWrap/>
            <w:hideMark/>
          </w:tcPr>
          <w:p w14:paraId="7886B9A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0,239</w:t>
            </w:r>
          </w:p>
        </w:tc>
        <w:tc>
          <w:tcPr>
            <w:tcW w:w="1272" w:type="dxa"/>
            <w:tcBorders>
              <w:top w:val="nil"/>
              <w:left w:val="nil"/>
              <w:bottom w:val="single" w:sz="4" w:space="0" w:color="auto"/>
              <w:right w:val="single" w:sz="4" w:space="0" w:color="auto"/>
            </w:tcBorders>
            <w:noWrap/>
            <w:hideMark/>
          </w:tcPr>
          <w:p w14:paraId="638CB38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0,999</w:t>
            </w:r>
          </w:p>
        </w:tc>
        <w:tc>
          <w:tcPr>
            <w:tcW w:w="1315" w:type="dxa"/>
            <w:tcBorders>
              <w:top w:val="nil"/>
              <w:left w:val="nil"/>
              <w:bottom w:val="single" w:sz="4" w:space="0" w:color="auto"/>
              <w:right w:val="single" w:sz="4" w:space="0" w:color="auto"/>
            </w:tcBorders>
            <w:noWrap/>
            <w:hideMark/>
          </w:tcPr>
          <w:p w14:paraId="27CF172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185</w:t>
            </w:r>
          </w:p>
        </w:tc>
        <w:tc>
          <w:tcPr>
            <w:tcW w:w="5755" w:type="dxa"/>
            <w:vAlign w:val="center"/>
            <w:hideMark/>
          </w:tcPr>
          <w:p w14:paraId="4EB740D4"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3E0A9624"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70EA1562" w14:textId="35649140"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5F43541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INKP 2021</w:t>
            </w:r>
          </w:p>
        </w:tc>
        <w:tc>
          <w:tcPr>
            <w:tcW w:w="1307" w:type="dxa"/>
            <w:tcBorders>
              <w:top w:val="nil"/>
              <w:left w:val="nil"/>
              <w:bottom w:val="single" w:sz="4" w:space="0" w:color="auto"/>
              <w:right w:val="single" w:sz="4" w:space="0" w:color="auto"/>
            </w:tcBorders>
            <w:noWrap/>
            <w:hideMark/>
          </w:tcPr>
          <w:p w14:paraId="34FE3AE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5,874</w:t>
            </w:r>
          </w:p>
        </w:tc>
        <w:tc>
          <w:tcPr>
            <w:tcW w:w="1271" w:type="dxa"/>
            <w:tcBorders>
              <w:top w:val="nil"/>
              <w:left w:val="nil"/>
              <w:bottom w:val="single" w:sz="4" w:space="0" w:color="auto"/>
              <w:right w:val="single" w:sz="4" w:space="0" w:color="auto"/>
            </w:tcBorders>
            <w:noWrap/>
            <w:hideMark/>
          </w:tcPr>
          <w:p w14:paraId="182627A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0,268</w:t>
            </w:r>
          </w:p>
        </w:tc>
        <w:tc>
          <w:tcPr>
            <w:tcW w:w="1272" w:type="dxa"/>
            <w:tcBorders>
              <w:top w:val="nil"/>
              <w:left w:val="nil"/>
              <w:bottom w:val="single" w:sz="4" w:space="0" w:color="auto"/>
              <w:right w:val="single" w:sz="4" w:space="0" w:color="auto"/>
            </w:tcBorders>
            <w:noWrap/>
            <w:hideMark/>
          </w:tcPr>
          <w:p w14:paraId="0ACCF27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0,887</w:t>
            </w:r>
          </w:p>
        </w:tc>
        <w:tc>
          <w:tcPr>
            <w:tcW w:w="1315" w:type="dxa"/>
            <w:tcBorders>
              <w:top w:val="nil"/>
              <w:left w:val="nil"/>
              <w:bottom w:val="single" w:sz="4" w:space="0" w:color="auto"/>
              <w:right w:val="single" w:sz="4" w:space="0" w:color="auto"/>
            </w:tcBorders>
            <w:noWrap/>
            <w:hideMark/>
          </w:tcPr>
          <w:p w14:paraId="737D7D5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177</w:t>
            </w:r>
          </w:p>
        </w:tc>
        <w:tc>
          <w:tcPr>
            <w:tcW w:w="5755" w:type="dxa"/>
            <w:vAlign w:val="center"/>
            <w:hideMark/>
          </w:tcPr>
          <w:p w14:paraId="303D62F8"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37E0388A"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372EB8F2" w14:textId="6E25110D"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1679FBE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INKP 2022</w:t>
            </w:r>
          </w:p>
        </w:tc>
        <w:tc>
          <w:tcPr>
            <w:tcW w:w="1307" w:type="dxa"/>
            <w:tcBorders>
              <w:top w:val="nil"/>
              <w:left w:val="nil"/>
              <w:bottom w:val="single" w:sz="4" w:space="0" w:color="auto"/>
              <w:right w:val="single" w:sz="4" w:space="0" w:color="auto"/>
            </w:tcBorders>
            <w:noWrap/>
            <w:hideMark/>
          </w:tcPr>
          <w:p w14:paraId="60C1742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8,896</w:t>
            </w:r>
          </w:p>
        </w:tc>
        <w:tc>
          <w:tcPr>
            <w:tcW w:w="1271" w:type="dxa"/>
            <w:tcBorders>
              <w:top w:val="nil"/>
              <w:left w:val="nil"/>
              <w:bottom w:val="single" w:sz="4" w:space="0" w:color="auto"/>
              <w:right w:val="single" w:sz="4" w:space="0" w:color="auto"/>
            </w:tcBorders>
            <w:noWrap/>
            <w:hideMark/>
          </w:tcPr>
          <w:p w14:paraId="7892E97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0,297</w:t>
            </w:r>
          </w:p>
        </w:tc>
        <w:tc>
          <w:tcPr>
            <w:tcW w:w="1272" w:type="dxa"/>
            <w:tcBorders>
              <w:top w:val="nil"/>
              <w:left w:val="nil"/>
              <w:bottom w:val="single" w:sz="4" w:space="0" w:color="auto"/>
              <w:right w:val="single" w:sz="4" w:space="0" w:color="auto"/>
            </w:tcBorders>
            <w:noWrap/>
            <w:hideMark/>
          </w:tcPr>
          <w:p w14:paraId="371280F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0,720</w:t>
            </w:r>
          </w:p>
        </w:tc>
        <w:tc>
          <w:tcPr>
            <w:tcW w:w="1315" w:type="dxa"/>
            <w:tcBorders>
              <w:top w:val="nil"/>
              <w:left w:val="nil"/>
              <w:bottom w:val="single" w:sz="4" w:space="0" w:color="auto"/>
              <w:right w:val="single" w:sz="4" w:space="0" w:color="auto"/>
            </w:tcBorders>
            <w:noWrap/>
            <w:hideMark/>
          </w:tcPr>
          <w:p w14:paraId="5BEB94A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205</w:t>
            </w:r>
          </w:p>
        </w:tc>
        <w:tc>
          <w:tcPr>
            <w:tcW w:w="5755" w:type="dxa"/>
            <w:vAlign w:val="center"/>
            <w:hideMark/>
          </w:tcPr>
          <w:p w14:paraId="77B362BF"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07208025"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2FE5E96A" w14:textId="1F0C0088"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14</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223854D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INKP 2023</w:t>
            </w:r>
          </w:p>
        </w:tc>
        <w:tc>
          <w:tcPr>
            <w:tcW w:w="1307" w:type="dxa"/>
            <w:tcBorders>
              <w:top w:val="nil"/>
              <w:left w:val="nil"/>
              <w:bottom w:val="single" w:sz="4" w:space="0" w:color="auto"/>
              <w:right w:val="single" w:sz="4" w:space="0" w:color="auto"/>
            </w:tcBorders>
            <w:noWrap/>
            <w:hideMark/>
          </w:tcPr>
          <w:p w14:paraId="661B5A9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4,065</w:t>
            </w:r>
          </w:p>
        </w:tc>
        <w:tc>
          <w:tcPr>
            <w:tcW w:w="1271" w:type="dxa"/>
            <w:tcBorders>
              <w:top w:val="nil"/>
              <w:left w:val="nil"/>
              <w:bottom w:val="single" w:sz="4" w:space="0" w:color="auto"/>
              <w:right w:val="single" w:sz="4" w:space="0" w:color="auto"/>
            </w:tcBorders>
            <w:noWrap/>
            <w:hideMark/>
          </w:tcPr>
          <w:p w14:paraId="426F9D0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0,243</w:t>
            </w:r>
          </w:p>
        </w:tc>
        <w:tc>
          <w:tcPr>
            <w:tcW w:w="1272" w:type="dxa"/>
            <w:tcBorders>
              <w:top w:val="nil"/>
              <w:left w:val="nil"/>
              <w:bottom w:val="single" w:sz="4" w:space="0" w:color="auto"/>
              <w:right w:val="single" w:sz="4" w:space="0" w:color="auto"/>
            </w:tcBorders>
            <w:noWrap/>
            <w:hideMark/>
          </w:tcPr>
          <w:p w14:paraId="4EE7587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0,688</w:t>
            </w:r>
          </w:p>
        </w:tc>
        <w:tc>
          <w:tcPr>
            <w:tcW w:w="1315" w:type="dxa"/>
            <w:tcBorders>
              <w:top w:val="nil"/>
              <w:left w:val="nil"/>
              <w:bottom w:val="single" w:sz="4" w:space="0" w:color="auto"/>
              <w:right w:val="single" w:sz="4" w:space="0" w:color="auto"/>
            </w:tcBorders>
            <w:noWrap/>
            <w:hideMark/>
          </w:tcPr>
          <w:p w14:paraId="1C3A18B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193</w:t>
            </w:r>
          </w:p>
        </w:tc>
        <w:tc>
          <w:tcPr>
            <w:tcW w:w="5755" w:type="dxa"/>
            <w:vAlign w:val="center"/>
            <w:hideMark/>
          </w:tcPr>
          <w:p w14:paraId="7BD3CB05"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1BF4AF63"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04E0D2B4" w14:textId="2A7D2EF5"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3FFFECE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INKP 2024</w:t>
            </w:r>
          </w:p>
        </w:tc>
        <w:tc>
          <w:tcPr>
            <w:tcW w:w="1307" w:type="dxa"/>
            <w:tcBorders>
              <w:top w:val="nil"/>
              <w:left w:val="nil"/>
              <w:bottom w:val="single" w:sz="4" w:space="0" w:color="auto"/>
              <w:right w:val="single" w:sz="4" w:space="0" w:color="auto"/>
            </w:tcBorders>
            <w:noWrap/>
            <w:hideMark/>
          </w:tcPr>
          <w:p w14:paraId="5830258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3,604</w:t>
            </w:r>
          </w:p>
        </w:tc>
        <w:tc>
          <w:tcPr>
            <w:tcW w:w="1271" w:type="dxa"/>
            <w:tcBorders>
              <w:top w:val="nil"/>
              <w:left w:val="nil"/>
              <w:bottom w:val="single" w:sz="4" w:space="0" w:color="auto"/>
              <w:right w:val="single" w:sz="4" w:space="0" w:color="auto"/>
            </w:tcBorders>
            <w:noWrap/>
            <w:hideMark/>
          </w:tcPr>
          <w:p w14:paraId="4A1C43B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0,203</w:t>
            </w:r>
          </w:p>
        </w:tc>
        <w:tc>
          <w:tcPr>
            <w:tcW w:w="1272" w:type="dxa"/>
            <w:tcBorders>
              <w:top w:val="nil"/>
              <w:left w:val="nil"/>
              <w:bottom w:val="single" w:sz="4" w:space="0" w:color="auto"/>
              <w:right w:val="single" w:sz="4" w:space="0" w:color="auto"/>
            </w:tcBorders>
            <w:noWrap/>
            <w:hideMark/>
          </w:tcPr>
          <w:p w14:paraId="395ED2F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0,838</w:t>
            </w:r>
          </w:p>
        </w:tc>
        <w:tc>
          <w:tcPr>
            <w:tcW w:w="1315" w:type="dxa"/>
            <w:tcBorders>
              <w:top w:val="nil"/>
              <w:left w:val="nil"/>
              <w:bottom w:val="single" w:sz="4" w:space="0" w:color="auto"/>
              <w:right w:val="single" w:sz="4" w:space="0" w:color="auto"/>
            </w:tcBorders>
            <w:noWrap/>
            <w:hideMark/>
          </w:tcPr>
          <w:p w14:paraId="05D047D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225</w:t>
            </w:r>
          </w:p>
        </w:tc>
        <w:tc>
          <w:tcPr>
            <w:tcW w:w="5755" w:type="dxa"/>
            <w:vAlign w:val="center"/>
            <w:hideMark/>
          </w:tcPr>
          <w:p w14:paraId="2261C5F9"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1EFC5F42"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14F918D9" w14:textId="1F7F46C5"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16</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333AF2E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INRU 2020</w:t>
            </w:r>
          </w:p>
        </w:tc>
        <w:tc>
          <w:tcPr>
            <w:tcW w:w="1307" w:type="dxa"/>
            <w:tcBorders>
              <w:top w:val="nil"/>
              <w:left w:val="nil"/>
              <w:bottom w:val="single" w:sz="4" w:space="0" w:color="auto"/>
              <w:right w:val="single" w:sz="4" w:space="0" w:color="auto"/>
            </w:tcBorders>
            <w:noWrap/>
            <w:hideMark/>
          </w:tcPr>
          <w:p w14:paraId="778673D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0,807</w:t>
            </w:r>
          </w:p>
        </w:tc>
        <w:tc>
          <w:tcPr>
            <w:tcW w:w="1271" w:type="dxa"/>
            <w:tcBorders>
              <w:top w:val="nil"/>
              <w:left w:val="nil"/>
              <w:bottom w:val="single" w:sz="4" w:space="0" w:color="auto"/>
              <w:right w:val="single" w:sz="4" w:space="0" w:color="auto"/>
            </w:tcBorders>
            <w:noWrap/>
            <w:hideMark/>
          </w:tcPr>
          <w:p w14:paraId="7C17081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0,180</w:t>
            </w:r>
          </w:p>
        </w:tc>
        <w:tc>
          <w:tcPr>
            <w:tcW w:w="1272" w:type="dxa"/>
            <w:tcBorders>
              <w:top w:val="nil"/>
              <w:left w:val="nil"/>
              <w:bottom w:val="single" w:sz="4" w:space="0" w:color="auto"/>
              <w:right w:val="single" w:sz="4" w:space="0" w:color="auto"/>
            </w:tcBorders>
            <w:noWrap/>
            <w:hideMark/>
          </w:tcPr>
          <w:p w14:paraId="1A9D9C3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1315" w:type="dxa"/>
            <w:tcBorders>
              <w:top w:val="nil"/>
              <w:left w:val="nil"/>
              <w:bottom w:val="single" w:sz="4" w:space="0" w:color="auto"/>
              <w:right w:val="single" w:sz="4" w:space="0" w:color="auto"/>
            </w:tcBorders>
            <w:noWrap/>
            <w:hideMark/>
          </w:tcPr>
          <w:p w14:paraId="2B7FBA2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60</w:t>
            </w:r>
          </w:p>
        </w:tc>
        <w:tc>
          <w:tcPr>
            <w:tcW w:w="5755" w:type="dxa"/>
            <w:vAlign w:val="center"/>
            <w:hideMark/>
          </w:tcPr>
          <w:p w14:paraId="5E1677BC"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65B11E29"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52DF3966" w14:textId="70CABE44"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58A9D06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INRU 2021</w:t>
            </w:r>
          </w:p>
        </w:tc>
        <w:tc>
          <w:tcPr>
            <w:tcW w:w="1307" w:type="dxa"/>
            <w:tcBorders>
              <w:top w:val="nil"/>
              <w:left w:val="nil"/>
              <w:bottom w:val="single" w:sz="4" w:space="0" w:color="auto"/>
              <w:right w:val="single" w:sz="4" w:space="0" w:color="auto"/>
            </w:tcBorders>
            <w:noWrap/>
            <w:hideMark/>
          </w:tcPr>
          <w:p w14:paraId="05ACCAC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0,147</w:t>
            </w:r>
          </w:p>
        </w:tc>
        <w:tc>
          <w:tcPr>
            <w:tcW w:w="1271" w:type="dxa"/>
            <w:tcBorders>
              <w:top w:val="nil"/>
              <w:left w:val="nil"/>
              <w:bottom w:val="single" w:sz="4" w:space="0" w:color="auto"/>
              <w:right w:val="single" w:sz="4" w:space="0" w:color="auto"/>
            </w:tcBorders>
            <w:noWrap/>
            <w:hideMark/>
          </w:tcPr>
          <w:p w14:paraId="50ECC39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0,207</w:t>
            </w:r>
          </w:p>
        </w:tc>
        <w:tc>
          <w:tcPr>
            <w:tcW w:w="1272" w:type="dxa"/>
            <w:tcBorders>
              <w:top w:val="nil"/>
              <w:left w:val="nil"/>
              <w:bottom w:val="single" w:sz="4" w:space="0" w:color="auto"/>
              <w:right w:val="single" w:sz="4" w:space="0" w:color="auto"/>
            </w:tcBorders>
            <w:noWrap/>
            <w:hideMark/>
          </w:tcPr>
          <w:p w14:paraId="261906C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2,055</w:t>
            </w:r>
          </w:p>
        </w:tc>
        <w:tc>
          <w:tcPr>
            <w:tcW w:w="1315" w:type="dxa"/>
            <w:tcBorders>
              <w:top w:val="nil"/>
              <w:left w:val="nil"/>
              <w:bottom w:val="single" w:sz="4" w:space="0" w:color="auto"/>
              <w:right w:val="single" w:sz="4" w:space="0" w:color="auto"/>
            </w:tcBorders>
            <w:noWrap/>
            <w:hideMark/>
          </w:tcPr>
          <w:p w14:paraId="292692C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97</w:t>
            </w:r>
          </w:p>
        </w:tc>
        <w:tc>
          <w:tcPr>
            <w:tcW w:w="5755" w:type="dxa"/>
            <w:vAlign w:val="center"/>
            <w:hideMark/>
          </w:tcPr>
          <w:p w14:paraId="47D8DD5D"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4EED081E"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56DF01E1" w14:textId="2CF23A94"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18</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4457FFA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INRU 2022</w:t>
            </w:r>
          </w:p>
        </w:tc>
        <w:tc>
          <w:tcPr>
            <w:tcW w:w="1307" w:type="dxa"/>
            <w:tcBorders>
              <w:top w:val="nil"/>
              <w:left w:val="nil"/>
              <w:bottom w:val="single" w:sz="4" w:space="0" w:color="auto"/>
              <w:right w:val="single" w:sz="4" w:space="0" w:color="auto"/>
            </w:tcBorders>
            <w:noWrap/>
            <w:hideMark/>
          </w:tcPr>
          <w:p w14:paraId="7EF7D7F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4,379</w:t>
            </w:r>
          </w:p>
        </w:tc>
        <w:tc>
          <w:tcPr>
            <w:tcW w:w="1271" w:type="dxa"/>
            <w:tcBorders>
              <w:top w:val="nil"/>
              <w:left w:val="nil"/>
              <w:bottom w:val="single" w:sz="4" w:space="0" w:color="auto"/>
              <w:right w:val="single" w:sz="4" w:space="0" w:color="auto"/>
            </w:tcBorders>
            <w:noWrap/>
            <w:hideMark/>
          </w:tcPr>
          <w:p w14:paraId="0524722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0,253</w:t>
            </w:r>
          </w:p>
        </w:tc>
        <w:tc>
          <w:tcPr>
            <w:tcW w:w="1272" w:type="dxa"/>
            <w:tcBorders>
              <w:top w:val="nil"/>
              <w:left w:val="nil"/>
              <w:bottom w:val="single" w:sz="4" w:space="0" w:color="auto"/>
              <w:right w:val="single" w:sz="4" w:space="0" w:color="auto"/>
            </w:tcBorders>
            <w:noWrap/>
            <w:hideMark/>
          </w:tcPr>
          <w:p w14:paraId="623BF2C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2,449</w:t>
            </w:r>
          </w:p>
        </w:tc>
        <w:tc>
          <w:tcPr>
            <w:tcW w:w="1315" w:type="dxa"/>
            <w:tcBorders>
              <w:top w:val="nil"/>
              <w:left w:val="nil"/>
              <w:bottom w:val="single" w:sz="4" w:space="0" w:color="auto"/>
              <w:right w:val="single" w:sz="4" w:space="0" w:color="auto"/>
            </w:tcBorders>
            <w:noWrap/>
            <w:hideMark/>
          </w:tcPr>
          <w:p w14:paraId="30DE518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97</w:t>
            </w:r>
          </w:p>
        </w:tc>
        <w:tc>
          <w:tcPr>
            <w:tcW w:w="5755" w:type="dxa"/>
            <w:vAlign w:val="center"/>
            <w:hideMark/>
          </w:tcPr>
          <w:p w14:paraId="5BEA8494"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E7D8883"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765D4561" w14:textId="63BE0D9D"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733B9C5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INRU 2023</w:t>
            </w:r>
          </w:p>
        </w:tc>
        <w:tc>
          <w:tcPr>
            <w:tcW w:w="1307" w:type="dxa"/>
            <w:tcBorders>
              <w:top w:val="nil"/>
              <w:left w:val="nil"/>
              <w:bottom w:val="single" w:sz="4" w:space="0" w:color="auto"/>
              <w:right w:val="single" w:sz="4" w:space="0" w:color="auto"/>
            </w:tcBorders>
            <w:noWrap/>
            <w:hideMark/>
          </w:tcPr>
          <w:p w14:paraId="50E88F7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5,354</w:t>
            </w:r>
          </w:p>
        </w:tc>
        <w:tc>
          <w:tcPr>
            <w:tcW w:w="1271" w:type="dxa"/>
            <w:tcBorders>
              <w:top w:val="nil"/>
              <w:left w:val="nil"/>
              <w:bottom w:val="single" w:sz="4" w:space="0" w:color="auto"/>
              <w:right w:val="single" w:sz="4" w:space="0" w:color="auto"/>
            </w:tcBorders>
            <w:noWrap/>
            <w:hideMark/>
          </w:tcPr>
          <w:p w14:paraId="04D593F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0,139</w:t>
            </w:r>
          </w:p>
        </w:tc>
        <w:tc>
          <w:tcPr>
            <w:tcW w:w="1272" w:type="dxa"/>
            <w:tcBorders>
              <w:top w:val="nil"/>
              <w:left w:val="nil"/>
              <w:bottom w:val="single" w:sz="4" w:space="0" w:color="auto"/>
              <w:right w:val="single" w:sz="4" w:space="0" w:color="auto"/>
            </w:tcBorders>
            <w:noWrap/>
            <w:hideMark/>
          </w:tcPr>
          <w:p w14:paraId="10993CC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3,366</w:t>
            </w:r>
          </w:p>
        </w:tc>
        <w:tc>
          <w:tcPr>
            <w:tcW w:w="1315" w:type="dxa"/>
            <w:tcBorders>
              <w:top w:val="nil"/>
              <w:left w:val="nil"/>
              <w:bottom w:val="single" w:sz="4" w:space="0" w:color="auto"/>
              <w:right w:val="single" w:sz="4" w:space="0" w:color="auto"/>
            </w:tcBorders>
            <w:noWrap/>
            <w:hideMark/>
          </w:tcPr>
          <w:p w14:paraId="61BC4E1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170</w:t>
            </w:r>
          </w:p>
        </w:tc>
        <w:tc>
          <w:tcPr>
            <w:tcW w:w="5755" w:type="dxa"/>
            <w:vAlign w:val="center"/>
            <w:hideMark/>
          </w:tcPr>
          <w:p w14:paraId="100BC47C"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4AAFA438"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20EADDA9" w14:textId="0D1D35AD"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D466E9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INRU 2024</w:t>
            </w:r>
          </w:p>
        </w:tc>
        <w:tc>
          <w:tcPr>
            <w:tcW w:w="1307" w:type="dxa"/>
            <w:tcBorders>
              <w:top w:val="nil"/>
              <w:left w:val="nil"/>
              <w:bottom w:val="single" w:sz="4" w:space="0" w:color="auto"/>
              <w:right w:val="single" w:sz="4" w:space="0" w:color="auto"/>
            </w:tcBorders>
            <w:noWrap/>
            <w:hideMark/>
          </w:tcPr>
          <w:p w14:paraId="420D7AA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4,621</w:t>
            </w:r>
          </w:p>
        </w:tc>
        <w:tc>
          <w:tcPr>
            <w:tcW w:w="1271" w:type="dxa"/>
            <w:tcBorders>
              <w:top w:val="nil"/>
              <w:left w:val="nil"/>
              <w:bottom w:val="single" w:sz="4" w:space="0" w:color="auto"/>
              <w:right w:val="single" w:sz="4" w:space="0" w:color="auto"/>
            </w:tcBorders>
            <w:noWrap/>
            <w:hideMark/>
          </w:tcPr>
          <w:p w14:paraId="1A277D2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0,166</w:t>
            </w:r>
          </w:p>
        </w:tc>
        <w:tc>
          <w:tcPr>
            <w:tcW w:w="1272" w:type="dxa"/>
            <w:tcBorders>
              <w:top w:val="nil"/>
              <w:left w:val="nil"/>
              <w:bottom w:val="single" w:sz="4" w:space="0" w:color="auto"/>
              <w:right w:val="single" w:sz="4" w:space="0" w:color="auto"/>
            </w:tcBorders>
            <w:noWrap/>
            <w:hideMark/>
          </w:tcPr>
          <w:p w14:paraId="77F8761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4,202</w:t>
            </w:r>
          </w:p>
        </w:tc>
        <w:tc>
          <w:tcPr>
            <w:tcW w:w="1315" w:type="dxa"/>
            <w:tcBorders>
              <w:top w:val="nil"/>
              <w:left w:val="nil"/>
              <w:bottom w:val="single" w:sz="4" w:space="0" w:color="auto"/>
              <w:right w:val="single" w:sz="4" w:space="0" w:color="auto"/>
            </w:tcBorders>
            <w:noWrap/>
            <w:hideMark/>
          </w:tcPr>
          <w:p w14:paraId="11D72A0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137</w:t>
            </w:r>
          </w:p>
        </w:tc>
        <w:tc>
          <w:tcPr>
            <w:tcW w:w="5755" w:type="dxa"/>
            <w:vAlign w:val="center"/>
            <w:hideMark/>
          </w:tcPr>
          <w:p w14:paraId="0674D22C"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0C1629D0"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4F3BE810" w14:textId="34A0E811"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21</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484280F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KDSI 2020</w:t>
            </w:r>
          </w:p>
        </w:tc>
        <w:tc>
          <w:tcPr>
            <w:tcW w:w="1307" w:type="dxa"/>
            <w:tcBorders>
              <w:top w:val="nil"/>
              <w:left w:val="nil"/>
              <w:bottom w:val="single" w:sz="4" w:space="0" w:color="auto"/>
              <w:right w:val="single" w:sz="4" w:space="0" w:color="auto"/>
            </w:tcBorders>
            <w:noWrap/>
            <w:hideMark/>
          </w:tcPr>
          <w:p w14:paraId="3A5B0ED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4,831</w:t>
            </w:r>
          </w:p>
        </w:tc>
        <w:tc>
          <w:tcPr>
            <w:tcW w:w="1271" w:type="dxa"/>
            <w:tcBorders>
              <w:top w:val="nil"/>
              <w:left w:val="nil"/>
              <w:bottom w:val="single" w:sz="4" w:space="0" w:color="auto"/>
              <w:right w:val="single" w:sz="4" w:space="0" w:color="auto"/>
            </w:tcBorders>
            <w:noWrap/>
            <w:hideMark/>
          </w:tcPr>
          <w:p w14:paraId="525589B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1,025</w:t>
            </w:r>
          </w:p>
        </w:tc>
        <w:tc>
          <w:tcPr>
            <w:tcW w:w="1272" w:type="dxa"/>
            <w:tcBorders>
              <w:top w:val="nil"/>
              <w:left w:val="nil"/>
              <w:bottom w:val="single" w:sz="4" w:space="0" w:color="auto"/>
              <w:right w:val="single" w:sz="4" w:space="0" w:color="auto"/>
            </w:tcBorders>
            <w:noWrap/>
            <w:hideMark/>
          </w:tcPr>
          <w:p w14:paraId="369177D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0,878</w:t>
            </w:r>
          </w:p>
        </w:tc>
        <w:tc>
          <w:tcPr>
            <w:tcW w:w="1315" w:type="dxa"/>
            <w:tcBorders>
              <w:top w:val="nil"/>
              <w:left w:val="nil"/>
              <w:bottom w:val="single" w:sz="4" w:space="0" w:color="auto"/>
              <w:right w:val="single" w:sz="4" w:space="0" w:color="auto"/>
            </w:tcBorders>
            <w:noWrap/>
            <w:hideMark/>
          </w:tcPr>
          <w:p w14:paraId="05AE5F3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877</w:t>
            </w:r>
          </w:p>
        </w:tc>
        <w:tc>
          <w:tcPr>
            <w:tcW w:w="5755" w:type="dxa"/>
            <w:vAlign w:val="center"/>
            <w:hideMark/>
          </w:tcPr>
          <w:p w14:paraId="0D86EBF1"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6C763720"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494EB8F3" w14:textId="1BF3B330"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lastRenderedPageBreak/>
              <w:t>22</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C1A187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KDSI 2021</w:t>
            </w:r>
          </w:p>
        </w:tc>
        <w:tc>
          <w:tcPr>
            <w:tcW w:w="1307" w:type="dxa"/>
            <w:tcBorders>
              <w:top w:val="nil"/>
              <w:left w:val="nil"/>
              <w:bottom w:val="single" w:sz="4" w:space="0" w:color="auto"/>
              <w:right w:val="single" w:sz="4" w:space="0" w:color="auto"/>
            </w:tcBorders>
            <w:noWrap/>
            <w:hideMark/>
          </w:tcPr>
          <w:p w14:paraId="4028A2E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5,385</w:t>
            </w:r>
          </w:p>
        </w:tc>
        <w:tc>
          <w:tcPr>
            <w:tcW w:w="1271" w:type="dxa"/>
            <w:tcBorders>
              <w:top w:val="nil"/>
              <w:left w:val="nil"/>
              <w:bottom w:val="single" w:sz="4" w:space="0" w:color="auto"/>
              <w:right w:val="single" w:sz="4" w:space="0" w:color="auto"/>
            </w:tcBorders>
            <w:noWrap/>
            <w:hideMark/>
          </w:tcPr>
          <w:p w14:paraId="71FE81D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1,167</w:t>
            </w:r>
          </w:p>
        </w:tc>
        <w:tc>
          <w:tcPr>
            <w:tcW w:w="1272" w:type="dxa"/>
            <w:tcBorders>
              <w:top w:val="nil"/>
              <w:left w:val="nil"/>
              <w:bottom w:val="single" w:sz="4" w:space="0" w:color="auto"/>
              <w:right w:val="single" w:sz="4" w:space="0" w:color="auto"/>
            </w:tcBorders>
            <w:noWrap/>
            <w:hideMark/>
          </w:tcPr>
          <w:p w14:paraId="4BC8BE1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0,874</w:t>
            </w:r>
          </w:p>
        </w:tc>
        <w:tc>
          <w:tcPr>
            <w:tcW w:w="1315" w:type="dxa"/>
            <w:tcBorders>
              <w:top w:val="nil"/>
              <w:left w:val="nil"/>
              <w:bottom w:val="single" w:sz="4" w:space="0" w:color="auto"/>
              <w:right w:val="single" w:sz="4" w:space="0" w:color="auto"/>
            </w:tcBorders>
            <w:noWrap/>
            <w:hideMark/>
          </w:tcPr>
          <w:p w14:paraId="6F3285F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93</w:t>
            </w:r>
          </w:p>
        </w:tc>
        <w:tc>
          <w:tcPr>
            <w:tcW w:w="5755" w:type="dxa"/>
            <w:vAlign w:val="center"/>
            <w:hideMark/>
          </w:tcPr>
          <w:p w14:paraId="004B8692"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3D6279C2"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0E2DA74A" w14:textId="6F2DF833"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0877698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KDSI 2022</w:t>
            </w:r>
          </w:p>
        </w:tc>
        <w:tc>
          <w:tcPr>
            <w:tcW w:w="1307" w:type="dxa"/>
            <w:tcBorders>
              <w:top w:val="nil"/>
              <w:left w:val="nil"/>
              <w:bottom w:val="single" w:sz="4" w:space="0" w:color="auto"/>
              <w:right w:val="single" w:sz="4" w:space="0" w:color="auto"/>
            </w:tcBorders>
            <w:noWrap/>
            <w:hideMark/>
          </w:tcPr>
          <w:p w14:paraId="6817F08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5,907</w:t>
            </w:r>
          </w:p>
        </w:tc>
        <w:tc>
          <w:tcPr>
            <w:tcW w:w="1271" w:type="dxa"/>
            <w:tcBorders>
              <w:top w:val="nil"/>
              <w:left w:val="nil"/>
              <w:bottom w:val="single" w:sz="4" w:space="0" w:color="auto"/>
              <w:right w:val="single" w:sz="4" w:space="0" w:color="auto"/>
            </w:tcBorders>
            <w:noWrap/>
            <w:hideMark/>
          </w:tcPr>
          <w:p w14:paraId="7973436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1,180</w:t>
            </w:r>
          </w:p>
        </w:tc>
        <w:tc>
          <w:tcPr>
            <w:tcW w:w="1272" w:type="dxa"/>
            <w:tcBorders>
              <w:top w:val="nil"/>
              <w:left w:val="nil"/>
              <w:bottom w:val="single" w:sz="4" w:space="0" w:color="auto"/>
              <w:right w:val="single" w:sz="4" w:space="0" w:color="auto"/>
            </w:tcBorders>
            <w:noWrap/>
            <w:hideMark/>
          </w:tcPr>
          <w:p w14:paraId="55ECE65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0,747</w:t>
            </w:r>
          </w:p>
        </w:tc>
        <w:tc>
          <w:tcPr>
            <w:tcW w:w="1315" w:type="dxa"/>
            <w:tcBorders>
              <w:top w:val="nil"/>
              <w:left w:val="nil"/>
              <w:bottom w:val="single" w:sz="4" w:space="0" w:color="auto"/>
              <w:right w:val="single" w:sz="4" w:space="0" w:color="auto"/>
            </w:tcBorders>
            <w:noWrap/>
            <w:hideMark/>
          </w:tcPr>
          <w:p w14:paraId="7C4E36A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97</w:t>
            </w:r>
          </w:p>
        </w:tc>
        <w:tc>
          <w:tcPr>
            <w:tcW w:w="5755" w:type="dxa"/>
            <w:vAlign w:val="center"/>
            <w:hideMark/>
          </w:tcPr>
          <w:p w14:paraId="5F939FB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49F7C023"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05E5D841" w14:textId="5197AC78"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24</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5DA5E1B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KDSI 2023</w:t>
            </w:r>
          </w:p>
        </w:tc>
        <w:tc>
          <w:tcPr>
            <w:tcW w:w="1307" w:type="dxa"/>
            <w:tcBorders>
              <w:top w:val="nil"/>
              <w:left w:val="nil"/>
              <w:bottom w:val="single" w:sz="4" w:space="0" w:color="auto"/>
              <w:right w:val="single" w:sz="4" w:space="0" w:color="auto"/>
            </w:tcBorders>
            <w:noWrap/>
            <w:hideMark/>
          </w:tcPr>
          <w:p w14:paraId="3FD235B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7,042</w:t>
            </w:r>
          </w:p>
        </w:tc>
        <w:tc>
          <w:tcPr>
            <w:tcW w:w="1271" w:type="dxa"/>
            <w:tcBorders>
              <w:top w:val="nil"/>
              <w:left w:val="nil"/>
              <w:bottom w:val="single" w:sz="4" w:space="0" w:color="auto"/>
              <w:right w:val="single" w:sz="4" w:space="0" w:color="auto"/>
            </w:tcBorders>
            <w:noWrap/>
            <w:hideMark/>
          </w:tcPr>
          <w:p w14:paraId="7E6301A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1,148</w:t>
            </w:r>
          </w:p>
        </w:tc>
        <w:tc>
          <w:tcPr>
            <w:tcW w:w="1272" w:type="dxa"/>
            <w:tcBorders>
              <w:top w:val="nil"/>
              <w:left w:val="nil"/>
              <w:bottom w:val="single" w:sz="4" w:space="0" w:color="auto"/>
              <w:right w:val="single" w:sz="4" w:space="0" w:color="auto"/>
            </w:tcBorders>
            <w:noWrap/>
            <w:hideMark/>
          </w:tcPr>
          <w:p w14:paraId="37430D2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0,439</w:t>
            </w:r>
          </w:p>
        </w:tc>
        <w:tc>
          <w:tcPr>
            <w:tcW w:w="1315" w:type="dxa"/>
            <w:tcBorders>
              <w:top w:val="nil"/>
              <w:left w:val="nil"/>
              <w:bottom w:val="single" w:sz="4" w:space="0" w:color="auto"/>
              <w:right w:val="single" w:sz="4" w:space="0" w:color="auto"/>
            </w:tcBorders>
            <w:noWrap/>
            <w:hideMark/>
          </w:tcPr>
          <w:p w14:paraId="225D697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77</w:t>
            </w:r>
          </w:p>
        </w:tc>
        <w:tc>
          <w:tcPr>
            <w:tcW w:w="5755" w:type="dxa"/>
            <w:vAlign w:val="center"/>
            <w:hideMark/>
          </w:tcPr>
          <w:p w14:paraId="74A3C634"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75867A82"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4092D34F" w14:textId="42C05FD2"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25</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5BC15A4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KDSI 2024</w:t>
            </w:r>
          </w:p>
        </w:tc>
        <w:tc>
          <w:tcPr>
            <w:tcW w:w="1307" w:type="dxa"/>
            <w:tcBorders>
              <w:top w:val="nil"/>
              <w:left w:val="nil"/>
              <w:bottom w:val="single" w:sz="4" w:space="0" w:color="auto"/>
              <w:right w:val="single" w:sz="4" w:space="0" w:color="auto"/>
            </w:tcBorders>
            <w:noWrap/>
            <w:hideMark/>
          </w:tcPr>
          <w:p w14:paraId="23B2760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7,501</w:t>
            </w:r>
          </w:p>
        </w:tc>
        <w:tc>
          <w:tcPr>
            <w:tcW w:w="1271" w:type="dxa"/>
            <w:tcBorders>
              <w:top w:val="nil"/>
              <w:left w:val="nil"/>
              <w:bottom w:val="single" w:sz="4" w:space="0" w:color="auto"/>
              <w:right w:val="single" w:sz="4" w:space="0" w:color="auto"/>
            </w:tcBorders>
            <w:noWrap/>
            <w:hideMark/>
          </w:tcPr>
          <w:p w14:paraId="1066782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1,221</w:t>
            </w:r>
          </w:p>
        </w:tc>
        <w:tc>
          <w:tcPr>
            <w:tcW w:w="1272" w:type="dxa"/>
            <w:tcBorders>
              <w:top w:val="nil"/>
              <w:left w:val="nil"/>
              <w:bottom w:val="single" w:sz="4" w:space="0" w:color="auto"/>
              <w:right w:val="single" w:sz="4" w:space="0" w:color="auto"/>
            </w:tcBorders>
            <w:noWrap/>
            <w:hideMark/>
          </w:tcPr>
          <w:p w14:paraId="461D58C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0,372</w:t>
            </w:r>
          </w:p>
        </w:tc>
        <w:tc>
          <w:tcPr>
            <w:tcW w:w="1315" w:type="dxa"/>
            <w:tcBorders>
              <w:top w:val="nil"/>
              <w:left w:val="nil"/>
              <w:bottom w:val="single" w:sz="4" w:space="0" w:color="auto"/>
              <w:right w:val="single" w:sz="4" w:space="0" w:color="auto"/>
            </w:tcBorders>
            <w:noWrap/>
            <w:hideMark/>
          </w:tcPr>
          <w:p w14:paraId="6EE46D0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87</w:t>
            </w:r>
          </w:p>
        </w:tc>
        <w:tc>
          <w:tcPr>
            <w:tcW w:w="5755" w:type="dxa"/>
            <w:vAlign w:val="center"/>
            <w:hideMark/>
          </w:tcPr>
          <w:p w14:paraId="4C37034D"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46436A5B"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4316CFC0" w14:textId="5C93DB08"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26</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5D2CE2C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SPMA 2020</w:t>
            </w:r>
          </w:p>
        </w:tc>
        <w:tc>
          <w:tcPr>
            <w:tcW w:w="1307" w:type="dxa"/>
            <w:tcBorders>
              <w:top w:val="nil"/>
              <w:left w:val="nil"/>
              <w:bottom w:val="single" w:sz="4" w:space="0" w:color="auto"/>
              <w:right w:val="single" w:sz="4" w:space="0" w:color="auto"/>
            </w:tcBorders>
            <w:noWrap/>
            <w:hideMark/>
          </w:tcPr>
          <w:p w14:paraId="1E04A09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7,017</w:t>
            </w:r>
          </w:p>
        </w:tc>
        <w:tc>
          <w:tcPr>
            <w:tcW w:w="1271" w:type="dxa"/>
            <w:tcBorders>
              <w:top w:val="nil"/>
              <w:left w:val="nil"/>
              <w:bottom w:val="single" w:sz="4" w:space="0" w:color="auto"/>
              <w:right w:val="single" w:sz="4" w:space="0" w:color="auto"/>
            </w:tcBorders>
            <w:noWrap/>
            <w:hideMark/>
          </w:tcPr>
          <w:p w14:paraId="3291B8D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0,609</w:t>
            </w:r>
          </w:p>
        </w:tc>
        <w:tc>
          <w:tcPr>
            <w:tcW w:w="1272" w:type="dxa"/>
            <w:tcBorders>
              <w:top w:val="nil"/>
              <w:left w:val="nil"/>
              <w:bottom w:val="single" w:sz="4" w:space="0" w:color="auto"/>
              <w:right w:val="single" w:sz="4" w:space="0" w:color="auto"/>
            </w:tcBorders>
            <w:noWrap/>
            <w:hideMark/>
          </w:tcPr>
          <w:p w14:paraId="1B6BFC5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0,512</w:t>
            </w:r>
          </w:p>
        </w:tc>
        <w:tc>
          <w:tcPr>
            <w:tcW w:w="1315" w:type="dxa"/>
            <w:tcBorders>
              <w:top w:val="nil"/>
              <w:left w:val="nil"/>
              <w:bottom w:val="single" w:sz="4" w:space="0" w:color="auto"/>
              <w:right w:val="single" w:sz="4" w:space="0" w:color="auto"/>
            </w:tcBorders>
            <w:noWrap/>
            <w:hideMark/>
          </w:tcPr>
          <w:p w14:paraId="18BCB4A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78</w:t>
            </w:r>
          </w:p>
        </w:tc>
        <w:tc>
          <w:tcPr>
            <w:tcW w:w="5755" w:type="dxa"/>
            <w:vAlign w:val="center"/>
            <w:hideMark/>
          </w:tcPr>
          <w:p w14:paraId="1A6C4297"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06BE5838"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2353F42F" w14:textId="6928C82A"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27</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6CB81B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SPMA 2021</w:t>
            </w:r>
          </w:p>
        </w:tc>
        <w:tc>
          <w:tcPr>
            <w:tcW w:w="1307" w:type="dxa"/>
            <w:tcBorders>
              <w:top w:val="nil"/>
              <w:left w:val="nil"/>
              <w:bottom w:val="single" w:sz="4" w:space="0" w:color="auto"/>
              <w:right w:val="single" w:sz="4" w:space="0" w:color="auto"/>
            </w:tcBorders>
            <w:noWrap/>
            <w:hideMark/>
          </w:tcPr>
          <w:p w14:paraId="283C571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10,718</w:t>
            </w:r>
          </w:p>
        </w:tc>
        <w:tc>
          <w:tcPr>
            <w:tcW w:w="1271" w:type="dxa"/>
            <w:tcBorders>
              <w:top w:val="nil"/>
              <w:left w:val="nil"/>
              <w:bottom w:val="single" w:sz="4" w:space="0" w:color="auto"/>
              <w:right w:val="single" w:sz="4" w:space="0" w:color="auto"/>
            </w:tcBorders>
            <w:noWrap/>
            <w:hideMark/>
          </w:tcPr>
          <w:p w14:paraId="2DE6191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0,757</w:t>
            </w:r>
          </w:p>
        </w:tc>
        <w:tc>
          <w:tcPr>
            <w:tcW w:w="1272" w:type="dxa"/>
            <w:tcBorders>
              <w:top w:val="nil"/>
              <w:left w:val="nil"/>
              <w:bottom w:val="single" w:sz="4" w:space="0" w:color="auto"/>
              <w:right w:val="single" w:sz="4" w:space="0" w:color="auto"/>
            </w:tcBorders>
            <w:noWrap/>
            <w:hideMark/>
          </w:tcPr>
          <w:p w14:paraId="6F5DA4B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0,513</w:t>
            </w:r>
          </w:p>
        </w:tc>
        <w:tc>
          <w:tcPr>
            <w:tcW w:w="1315" w:type="dxa"/>
            <w:tcBorders>
              <w:top w:val="nil"/>
              <w:left w:val="nil"/>
              <w:bottom w:val="single" w:sz="4" w:space="0" w:color="auto"/>
              <w:right w:val="single" w:sz="4" w:space="0" w:color="auto"/>
            </w:tcBorders>
            <w:noWrap/>
            <w:hideMark/>
          </w:tcPr>
          <w:p w14:paraId="7684784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104</w:t>
            </w:r>
          </w:p>
        </w:tc>
        <w:tc>
          <w:tcPr>
            <w:tcW w:w="5755" w:type="dxa"/>
            <w:vAlign w:val="center"/>
            <w:hideMark/>
          </w:tcPr>
          <w:p w14:paraId="530876B1"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4836EAE9"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4F4B0FBE" w14:textId="2F46B1B3"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28</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0DA7DD1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SPMA 2022</w:t>
            </w:r>
          </w:p>
        </w:tc>
        <w:tc>
          <w:tcPr>
            <w:tcW w:w="1307" w:type="dxa"/>
            <w:tcBorders>
              <w:top w:val="nil"/>
              <w:left w:val="nil"/>
              <w:bottom w:val="single" w:sz="4" w:space="0" w:color="auto"/>
              <w:right w:val="single" w:sz="4" w:space="0" w:color="auto"/>
            </w:tcBorders>
            <w:noWrap/>
            <w:hideMark/>
          </w:tcPr>
          <w:p w14:paraId="7BD998D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10,377</w:t>
            </w:r>
          </w:p>
        </w:tc>
        <w:tc>
          <w:tcPr>
            <w:tcW w:w="1271" w:type="dxa"/>
            <w:tcBorders>
              <w:top w:val="nil"/>
              <w:left w:val="nil"/>
              <w:bottom w:val="single" w:sz="4" w:space="0" w:color="auto"/>
              <w:right w:val="single" w:sz="4" w:space="0" w:color="auto"/>
            </w:tcBorders>
            <w:noWrap/>
            <w:hideMark/>
          </w:tcPr>
          <w:p w14:paraId="65CA4A7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0,719</w:t>
            </w:r>
          </w:p>
        </w:tc>
        <w:tc>
          <w:tcPr>
            <w:tcW w:w="1272" w:type="dxa"/>
            <w:tcBorders>
              <w:top w:val="nil"/>
              <w:left w:val="nil"/>
              <w:bottom w:val="single" w:sz="4" w:space="0" w:color="auto"/>
              <w:right w:val="single" w:sz="4" w:space="0" w:color="auto"/>
            </w:tcBorders>
            <w:noWrap/>
            <w:hideMark/>
          </w:tcPr>
          <w:p w14:paraId="1C98DFD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0,509</w:t>
            </w:r>
          </w:p>
        </w:tc>
        <w:tc>
          <w:tcPr>
            <w:tcW w:w="1315" w:type="dxa"/>
            <w:tcBorders>
              <w:top w:val="nil"/>
              <w:left w:val="nil"/>
              <w:bottom w:val="single" w:sz="4" w:space="0" w:color="auto"/>
              <w:right w:val="single" w:sz="4" w:space="0" w:color="auto"/>
            </w:tcBorders>
            <w:noWrap/>
            <w:hideMark/>
          </w:tcPr>
          <w:p w14:paraId="2FD06F6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128</w:t>
            </w:r>
          </w:p>
        </w:tc>
        <w:tc>
          <w:tcPr>
            <w:tcW w:w="5755" w:type="dxa"/>
            <w:vAlign w:val="center"/>
            <w:hideMark/>
          </w:tcPr>
          <w:p w14:paraId="6A4DDD7D"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4354AE7D"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7DDED910" w14:textId="461BFA2B"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29</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93A34A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SPMA 2023</w:t>
            </w:r>
          </w:p>
        </w:tc>
        <w:tc>
          <w:tcPr>
            <w:tcW w:w="1307" w:type="dxa"/>
            <w:tcBorders>
              <w:top w:val="nil"/>
              <w:left w:val="nil"/>
              <w:bottom w:val="single" w:sz="4" w:space="0" w:color="auto"/>
              <w:right w:val="single" w:sz="4" w:space="0" w:color="auto"/>
            </w:tcBorders>
            <w:noWrap/>
            <w:hideMark/>
          </w:tcPr>
          <w:p w14:paraId="7902854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5,407</w:t>
            </w:r>
          </w:p>
        </w:tc>
        <w:tc>
          <w:tcPr>
            <w:tcW w:w="1271" w:type="dxa"/>
            <w:tcBorders>
              <w:top w:val="nil"/>
              <w:left w:val="nil"/>
              <w:bottom w:val="single" w:sz="4" w:space="0" w:color="auto"/>
              <w:right w:val="single" w:sz="4" w:space="0" w:color="auto"/>
            </w:tcBorders>
            <w:noWrap/>
            <w:hideMark/>
          </w:tcPr>
          <w:p w14:paraId="70BF6E0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0,544</w:t>
            </w:r>
          </w:p>
        </w:tc>
        <w:tc>
          <w:tcPr>
            <w:tcW w:w="1272" w:type="dxa"/>
            <w:tcBorders>
              <w:top w:val="nil"/>
              <w:left w:val="nil"/>
              <w:bottom w:val="single" w:sz="4" w:space="0" w:color="auto"/>
              <w:right w:val="single" w:sz="4" w:space="0" w:color="auto"/>
            </w:tcBorders>
            <w:noWrap/>
            <w:hideMark/>
          </w:tcPr>
          <w:p w14:paraId="7AEDB55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0,424</w:t>
            </w:r>
          </w:p>
        </w:tc>
        <w:tc>
          <w:tcPr>
            <w:tcW w:w="1315" w:type="dxa"/>
            <w:tcBorders>
              <w:top w:val="nil"/>
              <w:left w:val="nil"/>
              <w:bottom w:val="single" w:sz="4" w:space="0" w:color="auto"/>
              <w:right w:val="single" w:sz="4" w:space="0" w:color="auto"/>
            </w:tcBorders>
            <w:noWrap/>
            <w:hideMark/>
          </w:tcPr>
          <w:p w14:paraId="0C53F6D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150</w:t>
            </w:r>
          </w:p>
        </w:tc>
        <w:tc>
          <w:tcPr>
            <w:tcW w:w="5755" w:type="dxa"/>
            <w:vAlign w:val="center"/>
            <w:hideMark/>
          </w:tcPr>
          <w:p w14:paraId="0C30B321"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7FADFE2"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22B6BF6A" w14:textId="3A590ACE"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30</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57D9FC5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SPMA 2024</w:t>
            </w:r>
          </w:p>
        </w:tc>
        <w:tc>
          <w:tcPr>
            <w:tcW w:w="1307" w:type="dxa"/>
            <w:tcBorders>
              <w:top w:val="nil"/>
              <w:left w:val="nil"/>
              <w:bottom w:val="single" w:sz="4" w:space="0" w:color="auto"/>
              <w:right w:val="single" w:sz="4" w:space="0" w:color="auto"/>
            </w:tcBorders>
            <w:noWrap/>
            <w:hideMark/>
          </w:tcPr>
          <w:p w14:paraId="60B3076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3,090</w:t>
            </w:r>
          </w:p>
        </w:tc>
        <w:tc>
          <w:tcPr>
            <w:tcW w:w="1271" w:type="dxa"/>
            <w:tcBorders>
              <w:top w:val="nil"/>
              <w:left w:val="nil"/>
              <w:bottom w:val="single" w:sz="4" w:space="0" w:color="auto"/>
              <w:right w:val="single" w:sz="4" w:space="0" w:color="auto"/>
            </w:tcBorders>
            <w:noWrap/>
            <w:hideMark/>
          </w:tcPr>
          <w:p w14:paraId="4F2FB3D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0,546</w:t>
            </w:r>
          </w:p>
        </w:tc>
        <w:tc>
          <w:tcPr>
            <w:tcW w:w="1272" w:type="dxa"/>
            <w:tcBorders>
              <w:top w:val="nil"/>
              <w:left w:val="nil"/>
              <w:bottom w:val="single" w:sz="4" w:space="0" w:color="auto"/>
              <w:right w:val="single" w:sz="4" w:space="0" w:color="auto"/>
            </w:tcBorders>
            <w:noWrap/>
            <w:hideMark/>
          </w:tcPr>
          <w:p w14:paraId="741211A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0,423</w:t>
            </w:r>
          </w:p>
        </w:tc>
        <w:tc>
          <w:tcPr>
            <w:tcW w:w="1315" w:type="dxa"/>
            <w:tcBorders>
              <w:top w:val="nil"/>
              <w:left w:val="nil"/>
              <w:bottom w:val="single" w:sz="4" w:space="0" w:color="auto"/>
              <w:right w:val="single" w:sz="4" w:space="0" w:color="auto"/>
            </w:tcBorders>
            <w:noWrap/>
            <w:hideMark/>
          </w:tcPr>
          <w:p w14:paraId="743BD40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150</w:t>
            </w:r>
          </w:p>
        </w:tc>
        <w:tc>
          <w:tcPr>
            <w:tcW w:w="5755" w:type="dxa"/>
            <w:vAlign w:val="center"/>
            <w:hideMark/>
          </w:tcPr>
          <w:p w14:paraId="36424918"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2CC753F"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5E6BA37D" w14:textId="050049BF"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31</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26BC9B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SWAT 2020</w:t>
            </w:r>
          </w:p>
        </w:tc>
        <w:tc>
          <w:tcPr>
            <w:tcW w:w="1307" w:type="dxa"/>
            <w:tcBorders>
              <w:top w:val="nil"/>
              <w:left w:val="nil"/>
              <w:bottom w:val="single" w:sz="4" w:space="0" w:color="auto"/>
              <w:right w:val="single" w:sz="4" w:space="0" w:color="auto"/>
            </w:tcBorders>
            <w:noWrap/>
            <w:hideMark/>
          </w:tcPr>
          <w:p w14:paraId="5C25C95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0,335</w:t>
            </w:r>
          </w:p>
        </w:tc>
        <w:tc>
          <w:tcPr>
            <w:tcW w:w="1271" w:type="dxa"/>
            <w:tcBorders>
              <w:top w:val="nil"/>
              <w:left w:val="nil"/>
              <w:bottom w:val="single" w:sz="4" w:space="0" w:color="auto"/>
              <w:right w:val="single" w:sz="4" w:space="0" w:color="auto"/>
            </w:tcBorders>
            <w:noWrap/>
            <w:hideMark/>
          </w:tcPr>
          <w:p w14:paraId="30A91AD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0,211</w:t>
            </w:r>
          </w:p>
        </w:tc>
        <w:tc>
          <w:tcPr>
            <w:tcW w:w="1272" w:type="dxa"/>
            <w:tcBorders>
              <w:top w:val="nil"/>
              <w:left w:val="nil"/>
              <w:bottom w:val="single" w:sz="4" w:space="0" w:color="auto"/>
              <w:right w:val="single" w:sz="4" w:space="0" w:color="auto"/>
            </w:tcBorders>
            <w:noWrap/>
            <w:hideMark/>
          </w:tcPr>
          <w:p w14:paraId="627791F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0,798</w:t>
            </w:r>
          </w:p>
        </w:tc>
        <w:tc>
          <w:tcPr>
            <w:tcW w:w="1315" w:type="dxa"/>
            <w:tcBorders>
              <w:top w:val="nil"/>
              <w:left w:val="nil"/>
              <w:bottom w:val="single" w:sz="4" w:space="0" w:color="auto"/>
              <w:right w:val="single" w:sz="4" w:space="0" w:color="auto"/>
            </w:tcBorders>
            <w:noWrap/>
            <w:hideMark/>
          </w:tcPr>
          <w:p w14:paraId="2027346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375</w:t>
            </w:r>
          </w:p>
        </w:tc>
        <w:tc>
          <w:tcPr>
            <w:tcW w:w="5755" w:type="dxa"/>
            <w:vAlign w:val="center"/>
            <w:hideMark/>
          </w:tcPr>
          <w:p w14:paraId="1B122970"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169E1A9"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18BAB746" w14:textId="7719CDBE"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32</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4E15B38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SWAT 2021</w:t>
            </w:r>
          </w:p>
        </w:tc>
        <w:tc>
          <w:tcPr>
            <w:tcW w:w="1307" w:type="dxa"/>
            <w:tcBorders>
              <w:top w:val="nil"/>
              <w:left w:val="nil"/>
              <w:bottom w:val="single" w:sz="4" w:space="0" w:color="auto"/>
              <w:right w:val="single" w:sz="4" w:space="0" w:color="auto"/>
            </w:tcBorders>
            <w:noWrap/>
            <w:hideMark/>
          </w:tcPr>
          <w:p w14:paraId="3195E7C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10,263</w:t>
            </w:r>
          </w:p>
        </w:tc>
        <w:tc>
          <w:tcPr>
            <w:tcW w:w="1271" w:type="dxa"/>
            <w:tcBorders>
              <w:top w:val="nil"/>
              <w:left w:val="nil"/>
              <w:bottom w:val="single" w:sz="4" w:space="0" w:color="auto"/>
              <w:right w:val="single" w:sz="4" w:space="0" w:color="auto"/>
            </w:tcBorders>
            <w:noWrap/>
            <w:hideMark/>
          </w:tcPr>
          <w:p w14:paraId="5EE8FEE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0,288</w:t>
            </w:r>
          </w:p>
        </w:tc>
        <w:tc>
          <w:tcPr>
            <w:tcW w:w="1272" w:type="dxa"/>
            <w:tcBorders>
              <w:top w:val="nil"/>
              <w:left w:val="nil"/>
              <w:bottom w:val="single" w:sz="4" w:space="0" w:color="auto"/>
              <w:right w:val="single" w:sz="4" w:space="0" w:color="auto"/>
            </w:tcBorders>
            <w:noWrap/>
            <w:hideMark/>
          </w:tcPr>
          <w:p w14:paraId="2B86CBD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1,392</w:t>
            </w:r>
          </w:p>
        </w:tc>
        <w:tc>
          <w:tcPr>
            <w:tcW w:w="1315" w:type="dxa"/>
            <w:tcBorders>
              <w:top w:val="nil"/>
              <w:left w:val="nil"/>
              <w:bottom w:val="single" w:sz="4" w:space="0" w:color="auto"/>
              <w:right w:val="single" w:sz="4" w:space="0" w:color="auto"/>
            </w:tcBorders>
            <w:noWrap/>
            <w:hideMark/>
          </w:tcPr>
          <w:p w14:paraId="6D45CEB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311</w:t>
            </w:r>
          </w:p>
        </w:tc>
        <w:tc>
          <w:tcPr>
            <w:tcW w:w="5755" w:type="dxa"/>
            <w:vAlign w:val="center"/>
            <w:hideMark/>
          </w:tcPr>
          <w:p w14:paraId="2A19233F"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7E3425AB"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7602C597" w14:textId="33F6FC6B"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33</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36330B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SWAT 2022</w:t>
            </w:r>
          </w:p>
        </w:tc>
        <w:tc>
          <w:tcPr>
            <w:tcW w:w="1307" w:type="dxa"/>
            <w:tcBorders>
              <w:top w:val="nil"/>
              <w:left w:val="nil"/>
              <w:bottom w:val="single" w:sz="4" w:space="0" w:color="auto"/>
              <w:right w:val="single" w:sz="4" w:space="0" w:color="auto"/>
            </w:tcBorders>
            <w:noWrap/>
            <w:hideMark/>
          </w:tcPr>
          <w:p w14:paraId="6F507D8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0,882</w:t>
            </w:r>
          </w:p>
        </w:tc>
        <w:tc>
          <w:tcPr>
            <w:tcW w:w="1271" w:type="dxa"/>
            <w:tcBorders>
              <w:top w:val="nil"/>
              <w:left w:val="nil"/>
              <w:bottom w:val="single" w:sz="4" w:space="0" w:color="auto"/>
              <w:right w:val="single" w:sz="4" w:space="0" w:color="auto"/>
            </w:tcBorders>
            <w:noWrap/>
            <w:hideMark/>
          </w:tcPr>
          <w:p w14:paraId="7DEC5B7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0,311</w:t>
            </w:r>
          </w:p>
        </w:tc>
        <w:tc>
          <w:tcPr>
            <w:tcW w:w="1272" w:type="dxa"/>
            <w:tcBorders>
              <w:top w:val="nil"/>
              <w:left w:val="nil"/>
              <w:bottom w:val="single" w:sz="4" w:space="0" w:color="auto"/>
              <w:right w:val="single" w:sz="4" w:space="0" w:color="auto"/>
            </w:tcBorders>
            <w:noWrap/>
            <w:hideMark/>
          </w:tcPr>
          <w:p w14:paraId="6F7EB42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1,891</w:t>
            </w:r>
          </w:p>
        </w:tc>
        <w:tc>
          <w:tcPr>
            <w:tcW w:w="1315" w:type="dxa"/>
            <w:tcBorders>
              <w:top w:val="nil"/>
              <w:left w:val="nil"/>
              <w:bottom w:val="single" w:sz="4" w:space="0" w:color="auto"/>
              <w:right w:val="single" w:sz="4" w:space="0" w:color="auto"/>
            </w:tcBorders>
            <w:noWrap/>
            <w:hideMark/>
          </w:tcPr>
          <w:p w14:paraId="6AD1619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236</w:t>
            </w:r>
          </w:p>
        </w:tc>
        <w:tc>
          <w:tcPr>
            <w:tcW w:w="5755" w:type="dxa"/>
            <w:vAlign w:val="center"/>
            <w:hideMark/>
          </w:tcPr>
          <w:p w14:paraId="7D9953E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618E706B"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31961B37" w14:textId="253E5B3B"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34</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69EDDD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SWAT 2023</w:t>
            </w:r>
          </w:p>
        </w:tc>
        <w:tc>
          <w:tcPr>
            <w:tcW w:w="1307" w:type="dxa"/>
            <w:tcBorders>
              <w:top w:val="nil"/>
              <w:left w:val="nil"/>
              <w:bottom w:val="single" w:sz="4" w:space="0" w:color="auto"/>
              <w:right w:val="single" w:sz="4" w:space="0" w:color="auto"/>
            </w:tcBorders>
            <w:noWrap/>
            <w:hideMark/>
          </w:tcPr>
          <w:p w14:paraId="77B0E77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2,313</w:t>
            </w:r>
          </w:p>
        </w:tc>
        <w:tc>
          <w:tcPr>
            <w:tcW w:w="1271" w:type="dxa"/>
            <w:tcBorders>
              <w:top w:val="nil"/>
              <w:left w:val="nil"/>
              <w:bottom w:val="single" w:sz="4" w:space="0" w:color="auto"/>
              <w:right w:val="single" w:sz="4" w:space="0" w:color="auto"/>
            </w:tcBorders>
            <w:noWrap/>
            <w:hideMark/>
          </w:tcPr>
          <w:p w14:paraId="58AD2EE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0,206</w:t>
            </w:r>
          </w:p>
        </w:tc>
        <w:tc>
          <w:tcPr>
            <w:tcW w:w="1272" w:type="dxa"/>
            <w:tcBorders>
              <w:top w:val="nil"/>
              <w:left w:val="nil"/>
              <w:bottom w:val="single" w:sz="4" w:space="0" w:color="auto"/>
              <w:right w:val="single" w:sz="4" w:space="0" w:color="auto"/>
            </w:tcBorders>
            <w:noWrap/>
            <w:hideMark/>
          </w:tcPr>
          <w:p w14:paraId="06EC357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2,132</w:t>
            </w:r>
          </w:p>
        </w:tc>
        <w:tc>
          <w:tcPr>
            <w:tcW w:w="1315" w:type="dxa"/>
            <w:tcBorders>
              <w:top w:val="nil"/>
              <w:left w:val="nil"/>
              <w:bottom w:val="single" w:sz="4" w:space="0" w:color="auto"/>
              <w:right w:val="single" w:sz="4" w:space="0" w:color="auto"/>
            </w:tcBorders>
            <w:noWrap/>
            <w:hideMark/>
          </w:tcPr>
          <w:p w14:paraId="2ECB29B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269</w:t>
            </w:r>
          </w:p>
        </w:tc>
        <w:tc>
          <w:tcPr>
            <w:tcW w:w="5755" w:type="dxa"/>
            <w:vAlign w:val="center"/>
            <w:hideMark/>
          </w:tcPr>
          <w:p w14:paraId="430CEA89"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37EC88F7"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307BB33B" w14:textId="643EAF69"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35</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1497A9A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SWAT 2024</w:t>
            </w:r>
          </w:p>
        </w:tc>
        <w:tc>
          <w:tcPr>
            <w:tcW w:w="1307" w:type="dxa"/>
            <w:tcBorders>
              <w:top w:val="nil"/>
              <w:left w:val="nil"/>
              <w:bottom w:val="single" w:sz="4" w:space="0" w:color="auto"/>
              <w:right w:val="single" w:sz="4" w:space="0" w:color="auto"/>
            </w:tcBorders>
            <w:noWrap/>
            <w:hideMark/>
          </w:tcPr>
          <w:p w14:paraId="1954A05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3,174</w:t>
            </w:r>
          </w:p>
        </w:tc>
        <w:tc>
          <w:tcPr>
            <w:tcW w:w="1271" w:type="dxa"/>
            <w:tcBorders>
              <w:top w:val="nil"/>
              <w:left w:val="nil"/>
              <w:bottom w:val="single" w:sz="4" w:space="0" w:color="auto"/>
              <w:right w:val="single" w:sz="4" w:space="0" w:color="auto"/>
            </w:tcBorders>
            <w:noWrap/>
            <w:hideMark/>
          </w:tcPr>
          <w:p w14:paraId="5E97412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0,148</w:t>
            </w:r>
          </w:p>
        </w:tc>
        <w:tc>
          <w:tcPr>
            <w:tcW w:w="1272" w:type="dxa"/>
            <w:tcBorders>
              <w:top w:val="nil"/>
              <w:left w:val="nil"/>
              <w:bottom w:val="single" w:sz="4" w:space="0" w:color="auto"/>
              <w:right w:val="single" w:sz="4" w:space="0" w:color="auto"/>
            </w:tcBorders>
            <w:noWrap/>
            <w:hideMark/>
          </w:tcPr>
          <w:p w14:paraId="6BAB6D6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2,329</w:t>
            </w:r>
          </w:p>
        </w:tc>
        <w:tc>
          <w:tcPr>
            <w:tcW w:w="1315" w:type="dxa"/>
            <w:tcBorders>
              <w:top w:val="nil"/>
              <w:left w:val="nil"/>
              <w:bottom w:val="single" w:sz="4" w:space="0" w:color="auto"/>
              <w:right w:val="single" w:sz="4" w:space="0" w:color="auto"/>
            </w:tcBorders>
            <w:noWrap/>
            <w:hideMark/>
          </w:tcPr>
          <w:p w14:paraId="2A91DCE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470</w:t>
            </w:r>
          </w:p>
        </w:tc>
        <w:tc>
          <w:tcPr>
            <w:tcW w:w="5755" w:type="dxa"/>
            <w:vAlign w:val="center"/>
            <w:hideMark/>
          </w:tcPr>
          <w:p w14:paraId="38D3FF0E"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13F2BB87"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084F2D26" w14:textId="53DC4C33"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36</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6083ADD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TKIM 2020</w:t>
            </w:r>
          </w:p>
        </w:tc>
        <w:tc>
          <w:tcPr>
            <w:tcW w:w="1307" w:type="dxa"/>
            <w:tcBorders>
              <w:top w:val="nil"/>
              <w:left w:val="nil"/>
              <w:bottom w:val="single" w:sz="4" w:space="0" w:color="auto"/>
              <w:right w:val="single" w:sz="4" w:space="0" w:color="auto"/>
            </w:tcBorders>
            <w:noWrap/>
            <w:hideMark/>
          </w:tcPr>
          <w:p w14:paraId="36B21E2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4,827</w:t>
            </w:r>
          </w:p>
        </w:tc>
        <w:tc>
          <w:tcPr>
            <w:tcW w:w="1271" w:type="dxa"/>
            <w:tcBorders>
              <w:top w:val="nil"/>
              <w:left w:val="nil"/>
              <w:bottom w:val="single" w:sz="4" w:space="0" w:color="auto"/>
              <w:right w:val="single" w:sz="4" w:space="0" w:color="auto"/>
            </w:tcBorders>
            <w:noWrap/>
            <w:hideMark/>
          </w:tcPr>
          <w:p w14:paraId="6A3B855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0,192</w:t>
            </w:r>
          </w:p>
        </w:tc>
        <w:tc>
          <w:tcPr>
            <w:tcW w:w="1272" w:type="dxa"/>
            <w:tcBorders>
              <w:top w:val="nil"/>
              <w:left w:val="nil"/>
              <w:bottom w:val="single" w:sz="4" w:space="0" w:color="auto"/>
              <w:right w:val="single" w:sz="4" w:space="0" w:color="auto"/>
            </w:tcBorders>
            <w:noWrap/>
            <w:hideMark/>
          </w:tcPr>
          <w:p w14:paraId="0877969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1,032</w:t>
            </w:r>
          </w:p>
        </w:tc>
        <w:tc>
          <w:tcPr>
            <w:tcW w:w="1315" w:type="dxa"/>
            <w:tcBorders>
              <w:top w:val="nil"/>
              <w:left w:val="nil"/>
              <w:bottom w:val="single" w:sz="4" w:space="0" w:color="auto"/>
              <w:right w:val="single" w:sz="4" w:space="0" w:color="auto"/>
            </w:tcBorders>
            <w:noWrap/>
            <w:hideMark/>
          </w:tcPr>
          <w:p w14:paraId="6ED961A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92</w:t>
            </w:r>
          </w:p>
        </w:tc>
        <w:tc>
          <w:tcPr>
            <w:tcW w:w="5755" w:type="dxa"/>
            <w:vAlign w:val="center"/>
            <w:hideMark/>
          </w:tcPr>
          <w:p w14:paraId="2484C127"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C4E1508"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6210F305" w14:textId="45642070"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37</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3F4803D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TKIM 2021</w:t>
            </w:r>
          </w:p>
        </w:tc>
        <w:tc>
          <w:tcPr>
            <w:tcW w:w="1307" w:type="dxa"/>
            <w:tcBorders>
              <w:top w:val="nil"/>
              <w:left w:val="nil"/>
              <w:bottom w:val="single" w:sz="4" w:space="0" w:color="auto"/>
              <w:right w:val="single" w:sz="4" w:space="0" w:color="auto"/>
            </w:tcBorders>
            <w:noWrap/>
            <w:hideMark/>
          </w:tcPr>
          <w:p w14:paraId="48C961E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7,877</w:t>
            </w:r>
          </w:p>
        </w:tc>
        <w:tc>
          <w:tcPr>
            <w:tcW w:w="1271" w:type="dxa"/>
            <w:tcBorders>
              <w:top w:val="nil"/>
              <w:left w:val="nil"/>
              <w:bottom w:val="single" w:sz="4" w:space="0" w:color="auto"/>
              <w:right w:val="single" w:sz="4" w:space="0" w:color="auto"/>
            </w:tcBorders>
            <w:noWrap/>
            <w:hideMark/>
          </w:tcPr>
          <w:p w14:paraId="70BE616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0,218</w:t>
            </w:r>
          </w:p>
        </w:tc>
        <w:tc>
          <w:tcPr>
            <w:tcW w:w="1272" w:type="dxa"/>
            <w:tcBorders>
              <w:top w:val="nil"/>
              <w:left w:val="nil"/>
              <w:bottom w:val="single" w:sz="4" w:space="0" w:color="auto"/>
              <w:right w:val="single" w:sz="4" w:space="0" w:color="auto"/>
            </w:tcBorders>
            <w:noWrap/>
            <w:hideMark/>
          </w:tcPr>
          <w:p w14:paraId="52AB1E2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0,801</w:t>
            </w:r>
          </w:p>
        </w:tc>
        <w:tc>
          <w:tcPr>
            <w:tcW w:w="1315" w:type="dxa"/>
            <w:tcBorders>
              <w:top w:val="nil"/>
              <w:left w:val="nil"/>
              <w:bottom w:val="single" w:sz="4" w:space="0" w:color="auto"/>
              <w:right w:val="single" w:sz="4" w:space="0" w:color="auto"/>
            </w:tcBorders>
            <w:noWrap/>
            <w:hideMark/>
          </w:tcPr>
          <w:p w14:paraId="09B1B76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74</w:t>
            </w:r>
          </w:p>
        </w:tc>
        <w:tc>
          <w:tcPr>
            <w:tcW w:w="5755" w:type="dxa"/>
            <w:vAlign w:val="center"/>
            <w:hideMark/>
          </w:tcPr>
          <w:p w14:paraId="01D6E64F"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24D7ACA3"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4A898D74" w14:textId="2D3D2F59"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38</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1A0478C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TKIM 2022</w:t>
            </w:r>
          </w:p>
        </w:tc>
        <w:tc>
          <w:tcPr>
            <w:tcW w:w="1307" w:type="dxa"/>
            <w:tcBorders>
              <w:top w:val="nil"/>
              <w:left w:val="nil"/>
              <w:bottom w:val="single" w:sz="4" w:space="0" w:color="auto"/>
              <w:right w:val="single" w:sz="4" w:space="0" w:color="auto"/>
            </w:tcBorders>
            <w:noWrap/>
            <w:hideMark/>
          </w:tcPr>
          <w:p w14:paraId="389B2C4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13,073</w:t>
            </w:r>
          </w:p>
        </w:tc>
        <w:tc>
          <w:tcPr>
            <w:tcW w:w="1271" w:type="dxa"/>
            <w:tcBorders>
              <w:top w:val="nil"/>
              <w:left w:val="nil"/>
              <w:bottom w:val="single" w:sz="4" w:space="0" w:color="auto"/>
              <w:right w:val="single" w:sz="4" w:space="0" w:color="auto"/>
            </w:tcBorders>
            <w:noWrap/>
            <w:hideMark/>
          </w:tcPr>
          <w:p w14:paraId="33FDCD5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0,237</w:t>
            </w:r>
          </w:p>
        </w:tc>
        <w:tc>
          <w:tcPr>
            <w:tcW w:w="1272" w:type="dxa"/>
            <w:tcBorders>
              <w:top w:val="nil"/>
              <w:left w:val="nil"/>
              <w:bottom w:val="single" w:sz="4" w:space="0" w:color="auto"/>
              <w:right w:val="single" w:sz="4" w:space="0" w:color="auto"/>
            </w:tcBorders>
            <w:noWrap/>
            <w:hideMark/>
          </w:tcPr>
          <w:p w14:paraId="2ABC96D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0,598</w:t>
            </w:r>
          </w:p>
        </w:tc>
        <w:tc>
          <w:tcPr>
            <w:tcW w:w="1315" w:type="dxa"/>
            <w:tcBorders>
              <w:top w:val="nil"/>
              <w:left w:val="nil"/>
              <w:bottom w:val="single" w:sz="4" w:space="0" w:color="auto"/>
              <w:right w:val="single" w:sz="4" w:space="0" w:color="auto"/>
            </w:tcBorders>
            <w:noWrap/>
            <w:hideMark/>
          </w:tcPr>
          <w:p w14:paraId="1FF3B47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66</w:t>
            </w:r>
          </w:p>
        </w:tc>
        <w:tc>
          <w:tcPr>
            <w:tcW w:w="5755" w:type="dxa"/>
            <w:vAlign w:val="center"/>
            <w:hideMark/>
          </w:tcPr>
          <w:p w14:paraId="635DE99A"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11799737"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0106AE14" w14:textId="1F4E27D3"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39</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7850E5F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TKIM 2023</w:t>
            </w:r>
          </w:p>
        </w:tc>
        <w:tc>
          <w:tcPr>
            <w:tcW w:w="1307" w:type="dxa"/>
            <w:tcBorders>
              <w:top w:val="nil"/>
              <w:left w:val="nil"/>
              <w:bottom w:val="single" w:sz="4" w:space="0" w:color="auto"/>
              <w:right w:val="single" w:sz="4" w:space="0" w:color="auto"/>
            </w:tcBorders>
            <w:noWrap/>
            <w:hideMark/>
          </w:tcPr>
          <w:p w14:paraId="5293377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4,765</w:t>
            </w:r>
          </w:p>
        </w:tc>
        <w:tc>
          <w:tcPr>
            <w:tcW w:w="1271" w:type="dxa"/>
            <w:tcBorders>
              <w:top w:val="nil"/>
              <w:left w:val="nil"/>
              <w:bottom w:val="single" w:sz="4" w:space="0" w:color="auto"/>
              <w:right w:val="single" w:sz="4" w:space="0" w:color="auto"/>
            </w:tcBorders>
            <w:noWrap/>
            <w:hideMark/>
          </w:tcPr>
          <w:p w14:paraId="74C44DB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0,206</w:t>
            </w:r>
          </w:p>
        </w:tc>
        <w:tc>
          <w:tcPr>
            <w:tcW w:w="1272" w:type="dxa"/>
            <w:tcBorders>
              <w:top w:val="nil"/>
              <w:left w:val="nil"/>
              <w:bottom w:val="single" w:sz="4" w:space="0" w:color="auto"/>
              <w:right w:val="single" w:sz="4" w:space="0" w:color="auto"/>
            </w:tcBorders>
            <w:noWrap/>
            <w:hideMark/>
          </w:tcPr>
          <w:p w14:paraId="29E62BC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0,513</w:t>
            </w:r>
          </w:p>
        </w:tc>
        <w:tc>
          <w:tcPr>
            <w:tcW w:w="1315" w:type="dxa"/>
            <w:tcBorders>
              <w:top w:val="nil"/>
              <w:left w:val="nil"/>
              <w:bottom w:val="single" w:sz="4" w:space="0" w:color="auto"/>
              <w:right w:val="single" w:sz="4" w:space="0" w:color="auto"/>
            </w:tcBorders>
            <w:noWrap/>
            <w:hideMark/>
          </w:tcPr>
          <w:p w14:paraId="7E29C05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61</w:t>
            </w:r>
          </w:p>
        </w:tc>
        <w:tc>
          <w:tcPr>
            <w:tcW w:w="5755" w:type="dxa"/>
            <w:vAlign w:val="center"/>
            <w:hideMark/>
          </w:tcPr>
          <w:p w14:paraId="22C59889"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1D2834" w:rsidRPr="00A418C5" w14:paraId="3E31D914" w14:textId="77777777" w:rsidTr="003E2B93">
        <w:trPr>
          <w:trHeight w:val="290"/>
        </w:trPr>
        <w:tc>
          <w:tcPr>
            <w:tcW w:w="648" w:type="dxa"/>
            <w:tcBorders>
              <w:top w:val="nil"/>
              <w:left w:val="single" w:sz="4" w:space="0" w:color="auto"/>
              <w:bottom w:val="single" w:sz="4" w:space="0" w:color="auto"/>
              <w:right w:val="single" w:sz="4" w:space="0" w:color="auto"/>
            </w:tcBorders>
            <w:noWrap/>
            <w:hideMark/>
          </w:tcPr>
          <w:p w14:paraId="00AACB7D" w14:textId="145A8FDD"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40</w:t>
            </w:r>
            <w:r>
              <w:rPr>
                <w:rFonts w:ascii="Calibri" w:eastAsia="Times New Roman" w:hAnsi="Calibri" w:cs="Calibri"/>
                <w:color w:val="000000"/>
                <w:kern w:val="0"/>
                <w:lang w:val="en-ID" w:eastAsia="en-ID"/>
                <w14:ligatures w14:val="none"/>
              </w:rPr>
              <w:t>.</w:t>
            </w:r>
          </w:p>
        </w:tc>
        <w:tc>
          <w:tcPr>
            <w:tcW w:w="1291" w:type="dxa"/>
            <w:tcBorders>
              <w:top w:val="nil"/>
              <w:left w:val="nil"/>
              <w:bottom w:val="single" w:sz="4" w:space="0" w:color="auto"/>
              <w:right w:val="single" w:sz="4" w:space="0" w:color="auto"/>
            </w:tcBorders>
            <w:noWrap/>
            <w:hideMark/>
          </w:tcPr>
          <w:p w14:paraId="334D17D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TKIM 2024</w:t>
            </w:r>
          </w:p>
        </w:tc>
        <w:tc>
          <w:tcPr>
            <w:tcW w:w="1307" w:type="dxa"/>
            <w:tcBorders>
              <w:top w:val="nil"/>
              <w:left w:val="nil"/>
              <w:bottom w:val="single" w:sz="4" w:space="0" w:color="auto"/>
              <w:right w:val="single" w:sz="4" w:space="0" w:color="auto"/>
            </w:tcBorders>
            <w:noWrap/>
            <w:hideMark/>
          </w:tcPr>
          <w:p w14:paraId="2F99152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7,706</w:t>
            </w:r>
          </w:p>
        </w:tc>
        <w:tc>
          <w:tcPr>
            <w:tcW w:w="1271" w:type="dxa"/>
            <w:tcBorders>
              <w:top w:val="nil"/>
              <w:left w:val="nil"/>
              <w:bottom w:val="single" w:sz="4" w:space="0" w:color="auto"/>
              <w:right w:val="single" w:sz="4" w:space="0" w:color="auto"/>
            </w:tcBorders>
            <w:noWrap/>
            <w:hideMark/>
          </w:tcPr>
          <w:p w14:paraId="1ECD9AC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0,181</w:t>
            </w:r>
          </w:p>
        </w:tc>
        <w:tc>
          <w:tcPr>
            <w:tcW w:w="1272" w:type="dxa"/>
            <w:tcBorders>
              <w:top w:val="nil"/>
              <w:left w:val="nil"/>
              <w:bottom w:val="single" w:sz="4" w:space="0" w:color="auto"/>
              <w:right w:val="single" w:sz="4" w:space="0" w:color="auto"/>
            </w:tcBorders>
            <w:noWrap/>
            <w:hideMark/>
          </w:tcPr>
          <w:p w14:paraId="50B6999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0,440</w:t>
            </w:r>
          </w:p>
        </w:tc>
        <w:tc>
          <w:tcPr>
            <w:tcW w:w="1315" w:type="dxa"/>
            <w:tcBorders>
              <w:top w:val="nil"/>
              <w:left w:val="nil"/>
              <w:bottom w:val="single" w:sz="4" w:space="0" w:color="auto"/>
              <w:right w:val="single" w:sz="4" w:space="0" w:color="auto"/>
            </w:tcBorders>
            <w:noWrap/>
            <w:hideMark/>
          </w:tcPr>
          <w:p w14:paraId="082E41C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62</w:t>
            </w:r>
          </w:p>
        </w:tc>
        <w:tc>
          <w:tcPr>
            <w:tcW w:w="5755" w:type="dxa"/>
            <w:vAlign w:val="center"/>
            <w:hideMark/>
          </w:tcPr>
          <w:p w14:paraId="719D64D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bl>
    <w:p w14:paraId="2E8D2B47" w14:textId="77777777" w:rsidR="00B80F48" w:rsidRPr="00120017" w:rsidRDefault="00B80F48" w:rsidP="00120017">
      <w:pPr>
        <w:rPr>
          <w:rFonts w:ascii="Times New Roman" w:hAnsi="Times New Roman" w:cs="Times New Roman"/>
          <w:sz w:val="24"/>
          <w:szCs w:val="24"/>
        </w:rPr>
      </w:pPr>
    </w:p>
    <w:p w14:paraId="74F881C0" w14:textId="17BDB271" w:rsidR="00120017" w:rsidRPr="00AE072B" w:rsidRDefault="00AE072B" w:rsidP="0024050A">
      <w:pPr>
        <w:pStyle w:val="Caption"/>
        <w:keepNext/>
        <w:rPr>
          <w:rFonts w:ascii="Times New Roman" w:hAnsi="Times New Roman" w:cs="Times New Roman"/>
          <w:b/>
          <w:bCs/>
          <w:i w:val="0"/>
          <w:iCs w:val="0"/>
          <w:color w:val="auto"/>
          <w:sz w:val="24"/>
          <w:szCs w:val="24"/>
        </w:rPr>
      </w:pPr>
      <w:bookmarkStart w:id="232" w:name="_Toc223131566"/>
      <w:bookmarkStart w:id="233" w:name="_Toc223131825"/>
      <w:bookmarkStart w:id="234" w:name="_Toc223132160"/>
      <w:bookmarkStart w:id="235" w:name="_Toc225814522"/>
      <w:r w:rsidRPr="00AE072B">
        <w:rPr>
          <w:rFonts w:ascii="Times New Roman" w:hAnsi="Times New Roman" w:cs="Times New Roman"/>
          <w:b/>
          <w:bCs/>
          <w:i w:val="0"/>
          <w:iCs w:val="0"/>
          <w:color w:val="auto"/>
          <w:sz w:val="24"/>
          <w:szCs w:val="24"/>
        </w:rPr>
        <w:t xml:space="preserve">Lampiran </w:t>
      </w:r>
      <w:r w:rsidRPr="00AE072B">
        <w:rPr>
          <w:rFonts w:ascii="Times New Roman" w:hAnsi="Times New Roman" w:cs="Times New Roman"/>
          <w:b/>
          <w:bCs/>
          <w:i w:val="0"/>
          <w:iCs w:val="0"/>
          <w:color w:val="auto"/>
          <w:sz w:val="24"/>
          <w:szCs w:val="24"/>
        </w:rPr>
        <w:fldChar w:fldCharType="begin"/>
      </w:r>
      <w:r w:rsidRPr="00AE072B">
        <w:rPr>
          <w:rFonts w:ascii="Times New Roman" w:hAnsi="Times New Roman" w:cs="Times New Roman"/>
          <w:b/>
          <w:bCs/>
          <w:i w:val="0"/>
          <w:iCs w:val="0"/>
          <w:color w:val="auto"/>
          <w:sz w:val="24"/>
          <w:szCs w:val="24"/>
        </w:rPr>
        <w:instrText xml:space="preserve"> SEQ Lampiran \* ARABIC </w:instrText>
      </w:r>
      <w:r w:rsidRPr="00AE072B">
        <w:rPr>
          <w:rFonts w:ascii="Times New Roman" w:hAnsi="Times New Roman" w:cs="Times New Roman"/>
          <w:b/>
          <w:bCs/>
          <w:i w:val="0"/>
          <w:iCs w:val="0"/>
          <w:color w:val="auto"/>
          <w:sz w:val="24"/>
          <w:szCs w:val="24"/>
        </w:rPr>
        <w:fldChar w:fldCharType="separate"/>
      </w:r>
      <w:r w:rsidR="00533C20">
        <w:rPr>
          <w:rFonts w:ascii="Times New Roman" w:hAnsi="Times New Roman" w:cs="Times New Roman"/>
          <w:b/>
          <w:bCs/>
          <w:i w:val="0"/>
          <w:iCs w:val="0"/>
          <w:noProof/>
          <w:color w:val="auto"/>
          <w:sz w:val="24"/>
          <w:szCs w:val="24"/>
        </w:rPr>
        <w:t>3</w:t>
      </w:r>
      <w:r w:rsidRPr="00AE072B">
        <w:rPr>
          <w:rFonts w:ascii="Times New Roman" w:hAnsi="Times New Roman" w:cs="Times New Roman"/>
          <w:b/>
          <w:bCs/>
          <w:i w:val="0"/>
          <w:iCs w:val="0"/>
          <w:color w:val="auto"/>
          <w:sz w:val="24"/>
          <w:szCs w:val="24"/>
        </w:rPr>
        <w:fldChar w:fldCharType="end"/>
      </w:r>
      <w:r w:rsidRPr="00AE072B">
        <w:rPr>
          <w:rFonts w:ascii="Times New Roman" w:hAnsi="Times New Roman" w:cs="Times New Roman"/>
          <w:b/>
          <w:bCs/>
          <w:i w:val="0"/>
          <w:iCs w:val="0"/>
          <w:color w:val="auto"/>
          <w:sz w:val="24"/>
          <w:szCs w:val="24"/>
        </w:rPr>
        <w:t xml:space="preserve"> Data Kinerja Keuangan (Data Diolah)</w:t>
      </w:r>
      <w:bookmarkEnd w:id="232"/>
      <w:bookmarkEnd w:id="233"/>
      <w:bookmarkEnd w:id="234"/>
      <w:bookmarkEnd w:id="235"/>
    </w:p>
    <w:tbl>
      <w:tblPr>
        <w:tblW w:w="9254" w:type="dxa"/>
        <w:tblLayout w:type="fixed"/>
        <w:tblLook w:val="04A0" w:firstRow="1" w:lastRow="0" w:firstColumn="1" w:lastColumn="0" w:noHBand="0" w:noVBand="1"/>
      </w:tblPr>
      <w:tblGrid>
        <w:gridCol w:w="556"/>
        <w:gridCol w:w="841"/>
        <w:gridCol w:w="1403"/>
        <w:gridCol w:w="842"/>
        <w:gridCol w:w="2245"/>
        <w:gridCol w:w="2525"/>
        <w:gridCol w:w="842"/>
      </w:tblGrid>
      <w:tr w:rsidR="00517C6A" w:rsidRPr="00B80F48" w14:paraId="36C08159" w14:textId="77777777" w:rsidTr="00120017">
        <w:trPr>
          <w:trHeight w:val="290"/>
        </w:trPr>
        <w:tc>
          <w:tcPr>
            <w:tcW w:w="556" w:type="dxa"/>
            <w:vMerge w:val="restart"/>
            <w:tcBorders>
              <w:top w:val="single" w:sz="4" w:space="0" w:color="auto"/>
              <w:left w:val="single" w:sz="4" w:space="0" w:color="auto"/>
              <w:bottom w:val="single" w:sz="4" w:space="0" w:color="000000"/>
              <w:right w:val="single" w:sz="4" w:space="0" w:color="auto"/>
            </w:tcBorders>
            <w:noWrap/>
            <w:vAlign w:val="center"/>
            <w:hideMark/>
          </w:tcPr>
          <w:p w14:paraId="77678930" w14:textId="4276E326"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No</w:t>
            </w:r>
          </w:p>
        </w:tc>
        <w:tc>
          <w:tcPr>
            <w:tcW w:w="841" w:type="dxa"/>
            <w:vMerge w:val="restart"/>
            <w:tcBorders>
              <w:top w:val="single" w:sz="4" w:space="0" w:color="auto"/>
              <w:left w:val="single" w:sz="4" w:space="0" w:color="auto"/>
              <w:bottom w:val="single" w:sz="4" w:space="0" w:color="000000"/>
              <w:right w:val="single" w:sz="4" w:space="0" w:color="auto"/>
            </w:tcBorders>
            <w:noWrap/>
            <w:vAlign w:val="center"/>
            <w:hideMark/>
          </w:tcPr>
          <w:p w14:paraId="5A06E5B4" w14:textId="77777777"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Kode </w:t>
            </w:r>
          </w:p>
        </w:tc>
        <w:tc>
          <w:tcPr>
            <w:tcW w:w="1403" w:type="dxa"/>
            <w:vMerge w:val="restart"/>
            <w:tcBorders>
              <w:top w:val="single" w:sz="4" w:space="0" w:color="auto"/>
              <w:left w:val="single" w:sz="4" w:space="0" w:color="auto"/>
              <w:bottom w:val="single" w:sz="4" w:space="0" w:color="000000"/>
              <w:right w:val="single" w:sz="4" w:space="0" w:color="auto"/>
            </w:tcBorders>
            <w:noWrap/>
            <w:vAlign w:val="center"/>
            <w:hideMark/>
          </w:tcPr>
          <w:p w14:paraId="55A7208D" w14:textId="77777777"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Nama Perusahaan </w:t>
            </w:r>
          </w:p>
        </w:tc>
        <w:tc>
          <w:tcPr>
            <w:tcW w:w="842" w:type="dxa"/>
            <w:vMerge w:val="restart"/>
            <w:tcBorders>
              <w:top w:val="single" w:sz="4" w:space="0" w:color="auto"/>
              <w:left w:val="single" w:sz="4" w:space="0" w:color="auto"/>
              <w:bottom w:val="single" w:sz="4" w:space="0" w:color="000000"/>
              <w:right w:val="single" w:sz="4" w:space="0" w:color="auto"/>
            </w:tcBorders>
            <w:noWrap/>
            <w:vAlign w:val="center"/>
            <w:hideMark/>
          </w:tcPr>
          <w:p w14:paraId="0798AC39" w14:textId="77777777"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Tahun </w:t>
            </w:r>
          </w:p>
        </w:tc>
        <w:tc>
          <w:tcPr>
            <w:tcW w:w="4770" w:type="dxa"/>
            <w:gridSpan w:val="2"/>
            <w:tcBorders>
              <w:top w:val="single" w:sz="4" w:space="0" w:color="auto"/>
              <w:left w:val="nil"/>
              <w:bottom w:val="single" w:sz="4" w:space="0" w:color="auto"/>
              <w:right w:val="single" w:sz="4" w:space="0" w:color="000000"/>
            </w:tcBorders>
            <w:noWrap/>
            <w:vAlign w:val="bottom"/>
            <w:hideMark/>
          </w:tcPr>
          <w:p w14:paraId="0713C8DF" w14:textId="77777777"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Retrun On Asset </w:t>
            </w:r>
          </w:p>
        </w:tc>
        <w:tc>
          <w:tcPr>
            <w:tcW w:w="842" w:type="dxa"/>
            <w:vMerge w:val="restart"/>
            <w:tcBorders>
              <w:top w:val="single" w:sz="4" w:space="0" w:color="auto"/>
              <w:left w:val="single" w:sz="4" w:space="0" w:color="auto"/>
              <w:bottom w:val="single" w:sz="4" w:space="0" w:color="000000"/>
              <w:right w:val="single" w:sz="4" w:space="0" w:color="auto"/>
            </w:tcBorders>
            <w:noWrap/>
            <w:vAlign w:val="center"/>
            <w:hideMark/>
          </w:tcPr>
          <w:p w14:paraId="1D0DD567" w14:textId="77777777"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ROA</w:t>
            </w:r>
          </w:p>
        </w:tc>
      </w:tr>
      <w:tr w:rsidR="00AD6F93" w:rsidRPr="00B80F48" w14:paraId="25AD6A52" w14:textId="77777777" w:rsidTr="00120017">
        <w:trPr>
          <w:trHeight w:val="290"/>
        </w:trPr>
        <w:tc>
          <w:tcPr>
            <w:tcW w:w="556" w:type="dxa"/>
            <w:vMerge/>
            <w:tcBorders>
              <w:top w:val="single" w:sz="4" w:space="0" w:color="auto"/>
              <w:left w:val="single" w:sz="4" w:space="0" w:color="auto"/>
              <w:bottom w:val="single" w:sz="4" w:space="0" w:color="000000"/>
              <w:right w:val="single" w:sz="4" w:space="0" w:color="auto"/>
            </w:tcBorders>
            <w:vAlign w:val="center"/>
            <w:hideMark/>
          </w:tcPr>
          <w:p w14:paraId="122EFE43" w14:textId="77777777" w:rsidR="00B80F48" w:rsidRPr="00B80F48" w:rsidRDefault="00B80F48" w:rsidP="00B80F48">
            <w:pPr>
              <w:spacing w:after="0" w:line="240" w:lineRule="auto"/>
              <w:rPr>
                <w:rFonts w:ascii="Calibri" w:eastAsia="Times New Roman" w:hAnsi="Calibri" w:cs="Calibri"/>
                <w:b/>
                <w:bCs/>
                <w:color w:val="000000"/>
                <w:kern w:val="0"/>
                <w:lang w:val="en-ID" w:eastAsia="en-ID"/>
                <w14:ligatures w14:val="none"/>
              </w:rPr>
            </w:pPr>
          </w:p>
        </w:tc>
        <w:tc>
          <w:tcPr>
            <w:tcW w:w="841" w:type="dxa"/>
            <w:vMerge/>
            <w:tcBorders>
              <w:top w:val="single" w:sz="4" w:space="0" w:color="auto"/>
              <w:left w:val="single" w:sz="4" w:space="0" w:color="auto"/>
              <w:bottom w:val="single" w:sz="4" w:space="0" w:color="000000"/>
              <w:right w:val="single" w:sz="4" w:space="0" w:color="auto"/>
            </w:tcBorders>
            <w:vAlign w:val="center"/>
            <w:hideMark/>
          </w:tcPr>
          <w:p w14:paraId="2FDD1C65" w14:textId="77777777" w:rsidR="00B80F48" w:rsidRPr="00B80F48" w:rsidRDefault="00B80F48" w:rsidP="00B80F48">
            <w:pPr>
              <w:spacing w:after="0" w:line="240" w:lineRule="auto"/>
              <w:rPr>
                <w:rFonts w:ascii="Calibri" w:eastAsia="Times New Roman" w:hAnsi="Calibri" w:cs="Calibri"/>
                <w:b/>
                <w:bCs/>
                <w:color w:val="000000"/>
                <w:kern w:val="0"/>
                <w:lang w:val="en-ID" w:eastAsia="en-ID"/>
                <w14:ligatures w14:val="none"/>
              </w:rPr>
            </w:pPr>
          </w:p>
        </w:tc>
        <w:tc>
          <w:tcPr>
            <w:tcW w:w="1403" w:type="dxa"/>
            <w:vMerge/>
            <w:tcBorders>
              <w:top w:val="single" w:sz="4" w:space="0" w:color="auto"/>
              <w:left w:val="single" w:sz="4" w:space="0" w:color="auto"/>
              <w:bottom w:val="single" w:sz="4" w:space="0" w:color="000000"/>
              <w:right w:val="single" w:sz="4" w:space="0" w:color="auto"/>
            </w:tcBorders>
            <w:vAlign w:val="center"/>
            <w:hideMark/>
          </w:tcPr>
          <w:p w14:paraId="5097102E" w14:textId="77777777" w:rsidR="00B80F48" w:rsidRPr="00B80F48" w:rsidRDefault="00B80F48" w:rsidP="00B80F48">
            <w:pPr>
              <w:spacing w:after="0" w:line="240" w:lineRule="auto"/>
              <w:rPr>
                <w:rFonts w:ascii="Calibri" w:eastAsia="Times New Roman" w:hAnsi="Calibri" w:cs="Calibri"/>
                <w:b/>
                <w:bCs/>
                <w:color w:val="000000"/>
                <w:kern w:val="0"/>
                <w:lang w:val="en-ID" w:eastAsia="en-ID"/>
                <w14:ligatures w14:val="none"/>
              </w:rPr>
            </w:pPr>
          </w:p>
        </w:tc>
        <w:tc>
          <w:tcPr>
            <w:tcW w:w="842" w:type="dxa"/>
            <w:vMerge/>
            <w:tcBorders>
              <w:top w:val="single" w:sz="4" w:space="0" w:color="auto"/>
              <w:left w:val="single" w:sz="4" w:space="0" w:color="auto"/>
              <w:bottom w:val="single" w:sz="4" w:space="0" w:color="000000"/>
              <w:right w:val="single" w:sz="4" w:space="0" w:color="auto"/>
            </w:tcBorders>
            <w:vAlign w:val="center"/>
            <w:hideMark/>
          </w:tcPr>
          <w:p w14:paraId="4E54851C" w14:textId="77777777" w:rsidR="00B80F48" w:rsidRPr="00B80F48" w:rsidRDefault="00B80F48" w:rsidP="00B80F48">
            <w:pPr>
              <w:spacing w:after="0" w:line="240" w:lineRule="auto"/>
              <w:rPr>
                <w:rFonts w:ascii="Calibri" w:eastAsia="Times New Roman" w:hAnsi="Calibri" w:cs="Calibri"/>
                <w:b/>
                <w:bCs/>
                <w:color w:val="000000"/>
                <w:kern w:val="0"/>
                <w:lang w:val="en-ID" w:eastAsia="en-ID"/>
                <w14:ligatures w14:val="none"/>
              </w:rPr>
            </w:pPr>
          </w:p>
        </w:tc>
        <w:tc>
          <w:tcPr>
            <w:tcW w:w="2245" w:type="dxa"/>
            <w:tcBorders>
              <w:top w:val="nil"/>
              <w:left w:val="nil"/>
              <w:bottom w:val="single" w:sz="4" w:space="0" w:color="auto"/>
              <w:right w:val="single" w:sz="4" w:space="0" w:color="auto"/>
            </w:tcBorders>
            <w:noWrap/>
            <w:vAlign w:val="bottom"/>
            <w:hideMark/>
          </w:tcPr>
          <w:p w14:paraId="08D6E043" w14:textId="77777777" w:rsidR="00AD6F93"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Laba Bersih </w:t>
            </w:r>
          </w:p>
          <w:p w14:paraId="1B835931" w14:textId="32E7FCB8"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Setelah Pajak </w:t>
            </w:r>
          </w:p>
        </w:tc>
        <w:tc>
          <w:tcPr>
            <w:tcW w:w="2525" w:type="dxa"/>
            <w:tcBorders>
              <w:top w:val="nil"/>
              <w:left w:val="nil"/>
              <w:bottom w:val="single" w:sz="4" w:space="0" w:color="auto"/>
              <w:right w:val="single" w:sz="4" w:space="0" w:color="auto"/>
            </w:tcBorders>
            <w:noWrap/>
            <w:vAlign w:val="bottom"/>
            <w:hideMark/>
          </w:tcPr>
          <w:p w14:paraId="20FBE3D7" w14:textId="77777777" w:rsidR="002B202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Total </w:t>
            </w:r>
          </w:p>
          <w:p w14:paraId="1901745C" w14:textId="564B4751" w:rsidR="00B80F48" w:rsidRPr="00B80F48" w:rsidRDefault="00B80F48" w:rsidP="00B80F48">
            <w:pPr>
              <w:spacing w:after="0" w:line="240" w:lineRule="auto"/>
              <w:jc w:val="center"/>
              <w:rPr>
                <w:rFonts w:ascii="Calibri" w:eastAsia="Times New Roman" w:hAnsi="Calibri" w:cs="Calibri"/>
                <w:b/>
                <w:bCs/>
                <w:color w:val="000000"/>
                <w:kern w:val="0"/>
                <w:lang w:val="en-ID" w:eastAsia="en-ID"/>
                <w14:ligatures w14:val="none"/>
              </w:rPr>
            </w:pPr>
            <w:r w:rsidRPr="00B80F48">
              <w:rPr>
                <w:rFonts w:ascii="Calibri" w:eastAsia="Times New Roman" w:hAnsi="Calibri" w:cs="Calibri"/>
                <w:b/>
                <w:bCs/>
                <w:color w:val="000000"/>
                <w:kern w:val="0"/>
                <w:lang w:val="en-ID" w:eastAsia="en-ID"/>
                <w14:ligatures w14:val="none"/>
              </w:rPr>
              <w:t xml:space="preserve">Aset </w:t>
            </w:r>
          </w:p>
        </w:tc>
        <w:tc>
          <w:tcPr>
            <w:tcW w:w="842" w:type="dxa"/>
            <w:vMerge/>
            <w:tcBorders>
              <w:top w:val="single" w:sz="4" w:space="0" w:color="auto"/>
              <w:left w:val="single" w:sz="4" w:space="0" w:color="auto"/>
              <w:bottom w:val="single" w:sz="4" w:space="0" w:color="000000"/>
              <w:right w:val="single" w:sz="4" w:space="0" w:color="auto"/>
            </w:tcBorders>
            <w:vAlign w:val="center"/>
            <w:hideMark/>
          </w:tcPr>
          <w:p w14:paraId="67D9B2CE" w14:textId="77777777" w:rsidR="00B80F48" w:rsidRPr="00B80F48" w:rsidRDefault="00B80F48" w:rsidP="00B80F48">
            <w:pPr>
              <w:spacing w:after="0" w:line="240" w:lineRule="auto"/>
              <w:rPr>
                <w:rFonts w:ascii="Calibri" w:eastAsia="Times New Roman" w:hAnsi="Calibri" w:cs="Calibri"/>
                <w:b/>
                <w:bCs/>
                <w:color w:val="000000"/>
                <w:kern w:val="0"/>
                <w:lang w:val="en-ID" w:eastAsia="en-ID"/>
                <w14:ligatures w14:val="none"/>
              </w:rPr>
            </w:pPr>
          </w:p>
        </w:tc>
      </w:tr>
      <w:tr w:rsidR="00AD6F93" w:rsidRPr="00B80F48" w14:paraId="61805A9A"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08D48B55"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1. </w:t>
            </w:r>
          </w:p>
        </w:tc>
        <w:tc>
          <w:tcPr>
            <w:tcW w:w="841" w:type="dxa"/>
            <w:vMerge w:val="restart"/>
            <w:tcBorders>
              <w:top w:val="nil"/>
              <w:left w:val="single" w:sz="4" w:space="0" w:color="auto"/>
              <w:bottom w:val="single" w:sz="8" w:space="0" w:color="000000"/>
              <w:right w:val="single" w:sz="4" w:space="0" w:color="auto"/>
            </w:tcBorders>
            <w:noWrap/>
            <w:vAlign w:val="center"/>
            <w:hideMark/>
          </w:tcPr>
          <w:p w14:paraId="5CF1F08D"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ALDO</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48A645A9"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Alkindo Naratama Tbk</w:t>
            </w:r>
          </w:p>
        </w:tc>
        <w:tc>
          <w:tcPr>
            <w:tcW w:w="842" w:type="dxa"/>
            <w:tcBorders>
              <w:top w:val="nil"/>
              <w:left w:val="nil"/>
              <w:bottom w:val="single" w:sz="4" w:space="0" w:color="auto"/>
              <w:right w:val="single" w:sz="4" w:space="0" w:color="auto"/>
            </w:tcBorders>
            <w:noWrap/>
            <w:hideMark/>
          </w:tcPr>
          <w:p w14:paraId="2DCB4893"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single" w:sz="4" w:space="0" w:color="auto"/>
              <w:right w:val="single" w:sz="4" w:space="0" w:color="auto"/>
            </w:tcBorders>
            <w:noWrap/>
            <w:hideMark/>
          </w:tcPr>
          <w:p w14:paraId="6AAC039F" w14:textId="3F7C5E1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Rp</w:t>
            </w:r>
            <w:r w:rsidR="008621C8">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65.331.041.553</w:t>
            </w:r>
          </w:p>
        </w:tc>
        <w:tc>
          <w:tcPr>
            <w:tcW w:w="2525" w:type="dxa"/>
            <w:tcBorders>
              <w:top w:val="nil"/>
              <w:left w:val="nil"/>
              <w:bottom w:val="single" w:sz="4" w:space="0" w:color="auto"/>
              <w:right w:val="single" w:sz="4" w:space="0" w:color="auto"/>
            </w:tcBorders>
            <w:noWrap/>
            <w:hideMark/>
          </w:tcPr>
          <w:p w14:paraId="6413CAE5" w14:textId="22B1FE35"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953.551.967.212 </w:t>
            </w:r>
          </w:p>
        </w:tc>
        <w:tc>
          <w:tcPr>
            <w:tcW w:w="842" w:type="dxa"/>
            <w:tcBorders>
              <w:top w:val="nil"/>
              <w:left w:val="nil"/>
              <w:bottom w:val="single" w:sz="4" w:space="0" w:color="auto"/>
              <w:right w:val="single" w:sz="4" w:space="0" w:color="auto"/>
            </w:tcBorders>
            <w:noWrap/>
            <w:vAlign w:val="bottom"/>
            <w:hideMark/>
          </w:tcPr>
          <w:p w14:paraId="665B8EC0"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6,851</w:t>
            </w:r>
          </w:p>
        </w:tc>
      </w:tr>
      <w:tr w:rsidR="00AD6F93" w:rsidRPr="00B80F48" w14:paraId="5AA65084"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1420B3A5"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4598716C"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044403B8"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404F6842"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nil"/>
              <w:left w:val="nil"/>
              <w:bottom w:val="single" w:sz="4" w:space="0" w:color="auto"/>
              <w:right w:val="single" w:sz="4" w:space="0" w:color="auto"/>
            </w:tcBorders>
            <w:noWrap/>
            <w:hideMark/>
          </w:tcPr>
          <w:p w14:paraId="415F9194" w14:textId="156DACE9"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Rp 100.771.009.640</w:t>
            </w:r>
          </w:p>
        </w:tc>
        <w:tc>
          <w:tcPr>
            <w:tcW w:w="2525" w:type="dxa"/>
            <w:tcBorders>
              <w:top w:val="nil"/>
              <w:left w:val="nil"/>
              <w:bottom w:val="single" w:sz="4" w:space="0" w:color="auto"/>
              <w:right w:val="single" w:sz="4" w:space="0" w:color="auto"/>
            </w:tcBorders>
            <w:noWrap/>
            <w:hideMark/>
          </w:tcPr>
          <w:p w14:paraId="0A60C04C" w14:textId="3F7DEA0E"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1.210.809.442.028 </w:t>
            </w:r>
          </w:p>
        </w:tc>
        <w:tc>
          <w:tcPr>
            <w:tcW w:w="842" w:type="dxa"/>
            <w:tcBorders>
              <w:top w:val="nil"/>
              <w:left w:val="nil"/>
              <w:bottom w:val="single" w:sz="4" w:space="0" w:color="auto"/>
              <w:right w:val="single" w:sz="4" w:space="0" w:color="auto"/>
            </w:tcBorders>
            <w:noWrap/>
            <w:vAlign w:val="bottom"/>
            <w:hideMark/>
          </w:tcPr>
          <w:p w14:paraId="3CBDDBCE"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8,323</w:t>
            </w:r>
          </w:p>
        </w:tc>
      </w:tr>
      <w:tr w:rsidR="00AD6F93" w:rsidRPr="00B80F48" w14:paraId="63506B1B"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396BBA43"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74D55BCD"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382FC1E8"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1B2EB3A1"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single" w:sz="4" w:space="0" w:color="auto"/>
            </w:tcBorders>
            <w:hideMark/>
          </w:tcPr>
          <w:p w14:paraId="69ADF2DD" w14:textId="2F817B8D"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Rp 83.314.785.476</w:t>
            </w:r>
          </w:p>
        </w:tc>
        <w:tc>
          <w:tcPr>
            <w:tcW w:w="2525" w:type="dxa"/>
            <w:tcBorders>
              <w:top w:val="nil"/>
              <w:left w:val="nil"/>
              <w:bottom w:val="single" w:sz="4" w:space="0" w:color="auto"/>
              <w:right w:val="single" w:sz="4" w:space="0" w:color="auto"/>
            </w:tcBorders>
            <w:noWrap/>
            <w:hideMark/>
          </w:tcPr>
          <w:p w14:paraId="514AFE26" w14:textId="371850B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1.568.806.950.187 </w:t>
            </w:r>
          </w:p>
        </w:tc>
        <w:tc>
          <w:tcPr>
            <w:tcW w:w="842" w:type="dxa"/>
            <w:tcBorders>
              <w:top w:val="nil"/>
              <w:left w:val="nil"/>
              <w:bottom w:val="single" w:sz="4" w:space="0" w:color="auto"/>
              <w:right w:val="single" w:sz="4" w:space="0" w:color="auto"/>
            </w:tcBorders>
            <w:noWrap/>
            <w:vAlign w:val="bottom"/>
            <w:hideMark/>
          </w:tcPr>
          <w:p w14:paraId="4504C6EE"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5,311</w:t>
            </w:r>
          </w:p>
        </w:tc>
      </w:tr>
      <w:tr w:rsidR="00AD6F93" w:rsidRPr="00B80F48" w14:paraId="31055221"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1F29D210"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226C6ED4"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34E48BA4"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3ECDD723"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single" w:sz="4" w:space="0" w:color="auto"/>
            </w:tcBorders>
            <w:hideMark/>
          </w:tcPr>
          <w:p w14:paraId="79C33B45" w14:textId="7D526437"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75.859.019.550 </w:t>
            </w:r>
          </w:p>
        </w:tc>
        <w:tc>
          <w:tcPr>
            <w:tcW w:w="2525" w:type="dxa"/>
            <w:tcBorders>
              <w:top w:val="nil"/>
              <w:left w:val="nil"/>
              <w:bottom w:val="single" w:sz="4" w:space="0" w:color="auto"/>
              <w:right w:val="single" w:sz="4" w:space="0" w:color="auto"/>
            </w:tcBorders>
            <w:noWrap/>
            <w:hideMark/>
          </w:tcPr>
          <w:p w14:paraId="51C5B2F0" w14:textId="4E18388A"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1.751.702.567.743 </w:t>
            </w:r>
          </w:p>
        </w:tc>
        <w:tc>
          <w:tcPr>
            <w:tcW w:w="842" w:type="dxa"/>
            <w:tcBorders>
              <w:top w:val="nil"/>
              <w:left w:val="nil"/>
              <w:bottom w:val="single" w:sz="4" w:space="0" w:color="auto"/>
              <w:right w:val="single" w:sz="4" w:space="0" w:color="auto"/>
            </w:tcBorders>
            <w:noWrap/>
            <w:vAlign w:val="bottom"/>
            <w:hideMark/>
          </w:tcPr>
          <w:p w14:paraId="286E782E"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4,331</w:t>
            </w:r>
          </w:p>
        </w:tc>
      </w:tr>
      <w:tr w:rsidR="00AD6F93" w:rsidRPr="00B80F48" w14:paraId="50093507"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342C9887"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2DE43308"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26869865"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1491100B"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single" w:sz="4" w:space="0" w:color="auto"/>
            </w:tcBorders>
            <w:noWrap/>
            <w:hideMark/>
          </w:tcPr>
          <w:p w14:paraId="1C213610" w14:textId="72775FA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97.268.630.116 </w:t>
            </w:r>
          </w:p>
        </w:tc>
        <w:tc>
          <w:tcPr>
            <w:tcW w:w="2525" w:type="dxa"/>
            <w:tcBorders>
              <w:top w:val="nil"/>
              <w:left w:val="nil"/>
              <w:bottom w:val="single" w:sz="8" w:space="0" w:color="auto"/>
              <w:right w:val="single" w:sz="4" w:space="0" w:color="auto"/>
            </w:tcBorders>
            <w:noWrap/>
            <w:hideMark/>
          </w:tcPr>
          <w:p w14:paraId="4123C2E7" w14:textId="6D2789B6"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1.356.412.889.774 </w:t>
            </w:r>
          </w:p>
        </w:tc>
        <w:tc>
          <w:tcPr>
            <w:tcW w:w="842" w:type="dxa"/>
            <w:tcBorders>
              <w:top w:val="nil"/>
              <w:left w:val="nil"/>
              <w:bottom w:val="single" w:sz="4" w:space="0" w:color="auto"/>
              <w:right w:val="single" w:sz="4" w:space="0" w:color="auto"/>
            </w:tcBorders>
            <w:noWrap/>
            <w:vAlign w:val="bottom"/>
            <w:hideMark/>
          </w:tcPr>
          <w:p w14:paraId="13F8EF83"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7,171</w:t>
            </w:r>
          </w:p>
        </w:tc>
      </w:tr>
      <w:tr w:rsidR="00AD6F93" w:rsidRPr="00B80F48" w14:paraId="714B9A36"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1E8B46D6" w14:textId="77777777" w:rsid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w:t>
            </w:r>
          </w:p>
          <w:p w14:paraId="2C16C98C" w14:textId="77777777" w:rsidR="00120017" w:rsidRDefault="00120017" w:rsidP="00B80F48">
            <w:pPr>
              <w:spacing w:after="0" w:line="240" w:lineRule="auto"/>
              <w:jc w:val="center"/>
              <w:rPr>
                <w:rFonts w:ascii="Calibri" w:eastAsia="Times New Roman" w:hAnsi="Calibri" w:cs="Calibri"/>
                <w:color w:val="000000"/>
                <w:kern w:val="0"/>
                <w:lang w:val="en-ID" w:eastAsia="en-ID"/>
                <w14:ligatures w14:val="none"/>
              </w:rPr>
            </w:pPr>
          </w:p>
          <w:p w14:paraId="5ECBAC65" w14:textId="77777777" w:rsidR="00120017" w:rsidRDefault="00120017" w:rsidP="00B80F48">
            <w:pPr>
              <w:spacing w:after="0" w:line="240" w:lineRule="auto"/>
              <w:jc w:val="center"/>
              <w:rPr>
                <w:rFonts w:ascii="Calibri" w:eastAsia="Times New Roman" w:hAnsi="Calibri" w:cs="Calibri"/>
                <w:color w:val="000000"/>
                <w:kern w:val="0"/>
                <w:lang w:val="en-ID" w:eastAsia="en-ID"/>
                <w14:ligatures w14:val="none"/>
              </w:rPr>
            </w:pPr>
          </w:p>
          <w:p w14:paraId="3C299014" w14:textId="77777777" w:rsidR="00120017" w:rsidRDefault="00120017" w:rsidP="00B80F48">
            <w:pPr>
              <w:spacing w:after="0" w:line="240" w:lineRule="auto"/>
              <w:jc w:val="center"/>
              <w:rPr>
                <w:rFonts w:ascii="Calibri" w:eastAsia="Times New Roman" w:hAnsi="Calibri" w:cs="Calibri"/>
                <w:color w:val="000000"/>
                <w:kern w:val="0"/>
                <w:lang w:val="en-ID" w:eastAsia="en-ID"/>
                <w14:ligatures w14:val="none"/>
              </w:rPr>
            </w:pPr>
          </w:p>
          <w:p w14:paraId="2293C9AB" w14:textId="77777777" w:rsidR="00120017" w:rsidRDefault="00120017" w:rsidP="00B80F48">
            <w:pPr>
              <w:spacing w:after="0" w:line="240" w:lineRule="auto"/>
              <w:jc w:val="center"/>
              <w:rPr>
                <w:rFonts w:ascii="Calibri" w:eastAsia="Times New Roman" w:hAnsi="Calibri" w:cs="Calibri"/>
                <w:color w:val="000000"/>
                <w:kern w:val="0"/>
                <w:lang w:val="en-ID" w:eastAsia="en-ID"/>
                <w14:ligatures w14:val="none"/>
              </w:rPr>
            </w:pPr>
          </w:p>
          <w:p w14:paraId="76D235EB" w14:textId="77777777" w:rsidR="00120017" w:rsidRDefault="00120017" w:rsidP="00120017">
            <w:pPr>
              <w:spacing w:after="0" w:line="240" w:lineRule="auto"/>
              <w:rPr>
                <w:rFonts w:ascii="Calibri" w:eastAsia="Times New Roman" w:hAnsi="Calibri" w:cs="Calibri"/>
                <w:color w:val="000000"/>
                <w:kern w:val="0"/>
                <w:lang w:val="en-ID" w:eastAsia="en-ID"/>
                <w14:ligatures w14:val="none"/>
              </w:rPr>
            </w:pPr>
          </w:p>
          <w:p w14:paraId="0C442F7A" w14:textId="77777777" w:rsidR="00120017" w:rsidRPr="00B80F48" w:rsidRDefault="00120017" w:rsidP="00120017">
            <w:pPr>
              <w:spacing w:after="0" w:line="240" w:lineRule="auto"/>
              <w:rPr>
                <w:rFonts w:ascii="Calibri" w:eastAsia="Times New Roman" w:hAnsi="Calibri" w:cs="Calibri"/>
                <w:color w:val="000000"/>
                <w:kern w:val="0"/>
                <w:lang w:val="en-ID" w:eastAsia="en-ID"/>
                <w14:ligatures w14:val="none"/>
              </w:rPr>
            </w:pPr>
          </w:p>
        </w:tc>
        <w:tc>
          <w:tcPr>
            <w:tcW w:w="841" w:type="dxa"/>
            <w:vMerge w:val="restart"/>
            <w:tcBorders>
              <w:top w:val="nil"/>
              <w:left w:val="single" w:sz="4" w:space="0" w:color="auto"/>
              <w:bottom w:val="single" w:sz="8" w:space="0" w:color="000000"/>
              <w:right w:val="single" w:sz="4" w:space="0" w:color="auto"/>
            </w:tcBorders>
            <w:noWrap/>
            <w:vAlign w:val="center"/>
            <w:hideMark/>
          </w:tcPr>
          <w:p w14:paraId="2EDE1E4F"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FAWS</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1A3D7F03"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Fajar Surya Wisesa Tbk</w:t>
            </w:r>
          </w:p>
        </w:tc>
        <w:tc>
          <w:tcPr>
            <w:tcW w:w="842" w:type="dxa"/>
            <w:tcBorders>
              <w:top w:val="nil"/>
              <w:left w:val="nil"/>
              <w:bottom w:val="single" w:sz="4" w:space="0" w:color="auto"/>
              <w:right w:val="single" w:sz="4" w:space="0" w:color="auto"/>
            </w:tcBorders>
            <w:noWrap/>
            <w:hideMark/>
          </w:tcPr>
          <w:p w14:paraId="443E666A"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nil"/>
              <w:right w:val="nil"/>
            </w:tcBorders>
            <w:noWrap/>
            <w:hideMark/>
          </w:tcPr>
          <w:p w14:paraId="28EBBF8F" w14:textId="203F1A97"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353.299.000.000 </w:t>
            </w:r>
          </w:p>
        </w:tc>
        <w:tc>
          <w:tcPr>
            <w:tcW w:w="2525" w:type="dxa"/>
            <w:tcBorders>
              <w:top w:val="nil"/>
              <w:left w:val="single" w:sz="4" w:space="0" w:color="auto"/>
              <w:bottom w:val="single" w:sz="4" w:space="0" w:color="auto"/>
              <w:right w:val="single" w:sz="4" w:space="0" w:color="auto"/>
            </w:tcBorders>
            <w:noWrap/>
            <w:hideMark/>
          </w:tcPr>
          <w:p w14:paraId="77209CA0" w14:textId="09CA8E87"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13.041.560.000.000 </w:t>
            </w:r>
          </w:p>
        </w:tc>
        <w:tc>
          <w:tcPr>
            <w:tcW w:w="842" w:type="dxa"/>
            <w:tcBorders>
              <w:top w:val="nil"/>
              <w:left w:val="nil"/>
              <w:bottom w:val="single" w:sz="4" w:space="0" w:color="auto"/>
              <w:right w:val="single" w:sz="4" w:space="0" w:color="auto"/>
            </w:tcBorders>
            <w:noWrap/>
            <w:vAlign w:val="bottom"/>
            <w:hideMark/>
          </w:tcPr>
          <w:p w14:paraId="3925917F"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2,709</w:t>
            </w:r>
          </w:p>
        </w:tc>
      </w:tr>
      <w:tr w:rsidR="00AD6F93" w:rsidRPr="00B80F48" w14:paraId="78F1883A"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7C680B17"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3E7E6CC3"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131F54FA"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340BB005"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single" w:sz="4" w:space="0" w:color="auto"/>
              <w:left w:val="nil"/>
              <w:bottom w:val="single" w:sz="4" w:space="0" w:color="auto"/>
              <w:right w:val="nil"/>
            </w:tcBorders>
            <w:noWrap/>
            <w:hideMark/>
          </w:tcPr>
          <w:p w14:paraId="3F6C884F" w14:textId="03669995"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617.427.000.000 </w:t>
            </w:r>
          </w:p>
        </w:tc>
        <w:tc>
          <w:tcPr>
            <w:tcW w:w="2525" w:type="dxa"/>
            <w:tcBorders>
              <w:top w:val="nil"/>
              <w:left w:val="single" w:sz="4" w:space="0" w:color="auto"/>
              <w:bottom w:val="single" w:sz="4" w:space="0" w:color="auto"/>
              <w:right w:val="single" w:sz="4" w:space="0" w:color="auto"/>
            </w:tcBorders>
            <w:noWrap/>
            <w:hideMark/>
          </w:tcPr>
          <w:p w14:paraId="41B60608" w14:textId="76F8DD15"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13.403.688.000.000 </w:t>
            </w:r>
          </w:p>
        </w:tc>
        <w:tc>
          <w:tcPr>
            <w:tcW w:w="842" w:type="dxa"/>
            <w:tcBorders>
              <w:top w:val="nil"/>
              <w:left w:val="nil"/>
              <w:bottom w:val="single" w:sz="4" w:space="0" w:color="auto"/>
              <w:right w:val="single" w:sz="4" w:space="0" w:color="auto"/>
            </w:tcBorders>
            <w:noWrap/>
            <w:vAlign w:val="bottom"/>
            <w:hideMark/>
          </w:tcPr>
          <w:p w14:paraId="7F1237BF"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4,606</w:t>
            </w:r>
          </w:p>
        </w:tc>
      </w:tr>
      <w:tr w:rsidR="00AD6F93" w:rsidRPr="00B80F48" w14:paraId="0A08F551"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6504245C"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AF3D109"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26A72A87"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76173204"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nil"/>
            </w:tcBorders>
            <w:noWrap/>
            <w:hideMark/>
          </w:tcPr>
          <w:p w14:paraId="72E6AD66" w14:textId="121E8A1A"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119.926.000.000 </w:t>
            </w:r>
          </w:p>
        </w:tc>
        <w:tc>
          <w:tcPr>
            <w:tcW w:w="2525" w:type="dxa"/>
            <w:tcBorders>
              <w:top w:val="nil"/>
              <w:left w:val="single" w:sz="4" w:space="0" w:color="auto"/>
              <w:bottom w:val="single" w:sz="4" w:space="0" w:color="auto"/>
              <w:right w:val="single" w:sz="4" w:space="0" w:color="auto"/>
            </w:tcBorders>
            <w:noWrap/>
            <w:hideMark/>
          </w:tcPr>
          <w:p w14:paraId="16971C44" w14:textId="73ED704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12.877.846.000.000 </w:t>
            </w:r>
          </w:p>
        </w:tc>
        <w:tc>
          <w:tcPr>
            <w:tcW w:w="842" w:type="dxa"/>
            <w:tcBorders>
              <w:top w:val="nil"/>
              <w:left w:val="nil"/>
              <w:bottom w:val="single" w:sz="4" w:space="0" w:color="auto"/>
              <w:right w:val="single" w:sz="4" w:space="0" w:color="auto"/>
            </w:tcBorders>
            <w:noWrap/>
            <w:vAlign w:val="bottom"/>
            <w:hideMark/>
          </w:tcPr>
          <w:p w14:paraId="3E241A12"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0,931</w:t>
            </w:r>
          </w:p>
        </w:tc>
      </w:tr>
      <w:tr w:rsidR="00AD6F93" w:rsidRPr="00B80F48" w14:paraId="05C5D144"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14B7D090"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AC8D743"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35F712F6"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629F3750"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nil"/>
            </w:tcBorders>
            <w:noWrap/>
            <w:hideMark/>
          </w:tcPr>
          <w:p w14:paraId="1119F100" w14:textId="2230C695"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625.865.000.000 </w:t>
            </w:r>
          </w:p>
        </w:tc>
        <w:tc>
          <w:tcPr>
            <w:tcW w:w="2525" w:type="dxa"/>
            <w:tcBorders>
              <w:top w:val="nil"/>
              <w:left w:val="single" w:sz="4" w:space="0" w:color="auto"/>
              <w:bottom w:val="single" w:sz="4" w:space="0" w:color="auto"/>
              <w:right w:val="single" w:sz="4" w:space="0" w:color="auto"/>
            </w:tcBorders>
            <w:noWrap/>
            <w:hideMark/>
          </w:tcPr>
          <w:p w14:paraId="2B3F46EC" w14:textId="5A5952AE"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12.545.144.000.000 </w:t>
            </w:r>
          </w:p>
        </w:tc>
        <w:tc>
          <w:tcPr>
            <w:tcW w:w="842" w:type="dxa"/>
            <w:tcBorders>
              <w:top w:val="nil"/>
              <w:left w:val="nil"/>
              <w:bottom w:val="single" w:sz="4" w:space="0" w:color="auto"/>
              <w:right w:val="single" w:sz="4" w:space="0" w:color="auto"/>
            </w:tcBorders>
            <w:noWrap/>
            <w:vAlign w:val="bottom"/>
            <w:hideMark/>
          </w:tcPr>
          <w:p w14:paraId="35908EDF"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4,989</w:t>
            </w:r>
          </w:p>
        </w:tc>
      </w:tr>
      <w:tr w:rsidR="00AD6F93" w:rsidRPr="00B80F48" w14:paraId="50C4C19B"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10F9BF6D"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58316208"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798AB7E7"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59BE0171" w14:textId="77777777" w:rsidR="00B80F48" w:rsidRPr="00B80F48" w:rsidRDefault="00B80F48" w:rsidP="00120017">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nil"/>
            </w:tcBorders>
            <w:noWrap/>
            <w:hideMark/>
          </w:tcPr>
          <w:p w14:paraId="694A34E0" w14:textId="28C16AD0" w:rsidR="00B80F48" w:rsidRPr="00B80F48" w:rsidRDefault="00B80F48" w:rsidP="00120017">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1.042.024.000.000</w:t>
            </w:r>
          </w:p>
        </w:tc>
        <w:tc>
          <w:tcPr>
            <w:tcW w:w="2525" w:type="dxa"/>
            <w:tcBorders>
              <w:top w:val="nil"/>
              <w:left w:val="single" w:sz="4" w:space="0" w:color="auto"/>
              <w:bottom w:val="single" w:sz="8" w:space="0" w:color="auto"/>
              <w:right w:val="single" w:sz="4" w:space="0" w:color="auto"/>
            </w:tcBorders>
            <w:noWrap/>
            <w:hideMark/>
          </w:tcPr>
          <w:p w14:paraId="5EDB53A2" w14:textId="6052F5FD" w:rsidR="00B80F48" w:rsidRPr="00B80F48" w:rsidRDefault="00B80F48" w:rsidP="00120017">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12.661.571.000.000</w:t>
            </w:r>
          </w:p>
        </w:tc>
        <w:tc>
          <w:tcPr>
            <w:tcW w:w="842" w:type="dxa"/>
            <w:tcBorders>
              <w:top w:val="nil"/>
              <w:left w:val="nil"/>
              <w:bottom w:val="single" w:sz="4" w:space="0" w:color="auto"/>
              <w:right w:val="single" w:sz="4" w:space="0" w:color="auto"/>
            </w:tcBorders>
            <w:noWrap/>
            <w:hideMark/>
          </w:tcPr>
          <w:p w14:paraId="1F245B06"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8,230</w:t>
            </w:r>
          </w:p>
        </w:tc>
      </w:tr>
      <w:tr w:rsidR="00AD6F93" w:rsidRPr="00B80F48" w14:paraId="59E65820"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27443BA4" w14:textId="09F9F684" w:rsidR="00B80F48" w:rsidRPr="00B80F48" w:rsidRDefault="00120017" w:rsidP="00120017">
            <w:pPr>
              <w:spacing w:after="0" w:line="240" w:lineRule="auto"/>
              <w:rPr>
                <w:rFonts w:ascii="Calibri" w:eastAsia="Times New Roman" w:hAnsi="Calibri" w:cs="Calibri"/>
                <w:color w:val="000000"/>
                <w:kern w:val="0"/>
                <w:lang w:val="en-ID" w:eastAsia="en-ID"/>
                <w14:ligatures w14:val="none"/>
              </w:rPr>
            </w:pPr>
            <w:r>
              <w:rPr>
                <w:rFonts w:ascii="Calibri" w:eastAsia="Times New Roman" w:hAnsi="Calibri" w:cs="Calibri"/>
                <w:color w:val="000000"/>
                <w:kern w:val="0"/>
                <w:lang w:val="en-ID" w:eastAsia="en-ID"/>
                <w14:ligatures w14:val="none"/>
              </w:rPr>
              <w:t xml:space="preserve">  </w:t>
            </w:r>
            <w:r w:rsidR="00B80F48" w:rsidRPr="00B80F48">
              <w:rPr>
                <w:rFonts w:ascii="Calibri" w:eastAsia="Times New Roman" w:hAnsi="Calibri" w:cs="Calibri"/>
                <w:color w:val="000000"/>
                <w:kern w:val="0"/>
                <w:lang w:val="en-ID" w:eastAsia="en-ID"/>
                <w14:ligatures w14:val="none"/>
              </w:rPr>
              <w:t>3</w:t>
            </w:r>
          </w:p>
        </w:tc>
        <w:tc>
          <w:tcPr>
            <w:tcW w:w="841" w:type="dxa"/>
            <w:vMerge w:val="restart"/>
            <w:tcBorders>
              <w:top w:val="nil"/>
              <w:left w:val="single" w:sz="4" w:space="0" w:color="auto"/>
              <w:bottom w:val="single" w:sz="8" w:space="0" w:color="000000"/>
              <w:right w:val="single" w:sz="4" w:space="0" w:color="auto"/>
            </w:tcBorders>
            <w:noWrap/>
            <w:vAlign w:val="center"/>
            <w:hideMark/>
          </w:tcPr>
          <w:p w14:paraId="7FB0BE5E" w14:textId="3DAD45AC" w:rsidR="00B80F48" w:rsidRPr="00B80F48" w:rsidRDefault="00120017" w:rsidP="00120017">
            <w:pPr>
              <w:spacing w:after="0" w:line="240" w:lineRule="auto"/>
              <w:rPr>
                <w:rFonts w:ascii="Calibri" w:eastAsia="Times New Roman" w:hAnsi="Calibri" w:cs="Calibri"/>
                <w:color w:val="000000"/>
                <w:kern w:val="0"/>
                <w:lang w:val="en-ID" w:eastAsia="en-ID"/>
                <w14:ligatures w14:val="none"/>
              </w:rPr>
            </w:pPr>
            <w:r>
              <w:rPr>
                <w:rFonts w:ascii="Calibri" w:eastAsia="Times New Roman" w:hAnsi="Calibri" w:cs="Calibri"/>
                <w:color w:val="000000"/>
                <w:kern w:val="0"/>
                <w:lang w:val="en-ID" w:eastAsia="en-ID"/>
                <w14:ligatures w14:val="none"/>
              </w:rPr>
              <w:t xml:space="preserve">   </w:t>
            </w:r>
            <w:r w:rsidR="00B80F48" w:rsidRPr="00B80F48">
              <w:rPr>
                <w:rFonts w:ascii="Calibri" w:eastAsia="Times New Roman" w:hAnsi="Calibri" w:cs="Calibri"/>
                <w:color w:val="000000"/>
                <w:kern w:val="0"/>
                <w:lang w:val="en-ID" w:eastAsia="en-ID"/>
                <w14:ligatures w14:val="none"/>
              </w:rPr>
              <w:t>NKP</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3A841A67"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Indah Kiat Pulp &amp; Paper Tbk</w:t>
            </w:r>
          </w:p>
        </w:tc>
        <w:tc>
          <w:tcPr>
            <w:tcW w:w="842" w:type="dxa"/>
            <w:tcBorders>
              <w:top w:val="nil"/>
              <w:left w:val="nil"/>
              <w:bottom w:val="single" w:sz="4" w:space="0" w:color="auto"/>
              <w:right w:val="single" w:sz="4" w:space="0" w:color="auto"/>
            </w:tcBorders>
            <w:noWrap/>
            <w:hideMark/>
          </w:tcPr>
          <w:p w14:paraId="78F5BDCD"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single" w:sz="4" w:space="0" w:color="auto"/>
              <w:right w:val="single" w:sz="4" w:space="0" w:color="auto"/>
            </w:tcBorders>
            <w:noWrap/>
            <w:hideMark/>
          </w:tcPr>
          <w:p w14:paraId="067F6041" w14:textId="4CE66AE1"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4.280.760.000.000 </w:t>
            </w:r>
          </w:p>
        </w:tc>
        <w:tc>
          <w:tcPr>
            <w:tcW w:w="2525" w:type="dxa"/>
            <w:tcBorders>
              <w:top w:val="nil"/>
              <w:left w:val="nil"/>
              <w:bottom w:val="single" w:sz="4" w:space="0" w:color="auto"/>
              <w:right w:val="single" w:sz="4" w:space="0" w:color="auto"/>
            </w:tcBorders>
            <w:noWrap/>
            <w:hideMark/>
          </w:tcPr>
          <w:p w14:paraId="5F9C5DFA" w14:textId="238B87C3"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123.702.617.943.000 </w:t>
            </w:r>
          </w:p>
        </w:tc>
        <w:tc>
          <w:tcPr>
            <w:tcW w:w="842" w:type="dxa"/>
            <w:tcBorders>
              <w:top w:val="nil"/>
              <w:left w:val="nil"/>
              <w:bottom w:val="single" w:sz="4" w:space="0" w:color="auto"/>
              <w:right w:val="single" w:sz="4" w:space="0" w:color="auto"/>
            </w:tcBorders>
            <w:noWrap/>
            <w:vAlign w:val="bottom"/>
            <w:hideMark/>
          </w:tcPr>
          <w:p w14:paraId="0CCE1AC9"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3,461</w:t>
            </w:r>
          </w:p>
        </w:tc>
      </w:tr>
      <w:tr w:rsidR="00AD6F93" w:rsidRPr="00B80F48" w14:paraId="2A47723C"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74CFABEC"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5E0376F1"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45F6DF48"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2AE09DEE"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nil"/>
              <w:left w:val="nil"/>
              <w:bottom w:val="single" w:sz="4" w:space="0" w:color="auto"/>
              <w:right w:val="single" w:sz="4" w:space="0" w:color="auto"/>
            </w:tcBorders>
            <w:noWrap/>
            <w:hideMark/>
          </w:tcPr>
          <w:p w14:paraId="061785F6" w14:textId="774ECB7A"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7.559.941.000.000 </w:t>
            </w:r>
          </w:p>
        </w:tc>
        <w:tc>
          <w:tcPr>
            <w:tcW w:w="2525" w:type="dxa"/>
            <w:tcBorders>
              <w:top w:val="nil"/>
              <w:left w:val="nil"/>
              <w:bottom w:val="single" w:sz="4" w:space="0" w:color="auto"/>
              <w:right w:val="single" w:sz="4" w:space="0" w:color="auto"/>
            </w:tcBorders>
            <w:noWrap/>
            <w:hideMark/>
          </w:tcPr>
          <w:p w14:paraId="4F7AE151" w14:textId="5A09084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128.693.411.130.000 </w:t>
            </w:r>
          </w:p>
        </w:tc>
        <w:tc>
          <w:tcPr>
            <w:tcW w:w="842" w:type="dxa"/>
            <w:tcBorders>
              <w:top w:val="nil"/>
              <w:left w:val="nil"/>
              <w:bottom w:val="single" w:sz="4" w:space="0" w:color="auto"/>
              <w:right w:val="single" w:sz="4" w:space="0" w:color="auto"/>
            </w:tcBorders>
            <w:noWrap/>
            <w:vAlign w:val="bottom"/>
            <w:hideMark/>
          </w:tcPr>
          <w:p w14:paraId="3822CE0C"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5,874</w:t>
            </w:r>
          </w:p>
        </w:tc>
      </w:tr>
      <w:tr w:rsidR="00AD6F93" w:rsidRPr="00B80F48" w14:paraId="08428564"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11F63367"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2D1EB476"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0DFDD5A2"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5DF95542"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single" w:sz="4" w:space="0" w:color="auto"/>
            </w:tcBorders>
            <w:noWrap/>
            <w:hideMark/>
          </w:tcPr>
          <w:p w14:paraId="4148A1AA" w14:textId="38504D06" w:rsidR="00B80F48" w:rsidRPr="00B80F48" w:rsidRDefault="00B80F48" w:rsidP="00AD6F93">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Rp12.741.072.000.000</w:t>
            </w:r>
          </w:p>
        </w:tc>
        <w:tc>
          <w:tcPr>
            <w:tcW w:w="2525" w:type="dxa"/>
            <w:tcBorders>
              <w:top w:val="nil"/>
              <w:left w:val="nil"/>
              <w:bottom w:val="single" w:sz="4" w:space="0" w:color="auto"/>
              <w:right w:val="single" w:sz="4" w:space="0" w:color="auto"/>
            </w:tcBorders>
            <w:noWrap/>
            <w:hideMark/>
          </w:tcPr>
          <w:p w14:paraId="1A6EC4B0" w14:textId="58F31EC1" w:rsidR="00B80F48" w:rsidRPr="00B80F48" w:rsidRDefault="00B80F48" w:rsidP="00AD6F93">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Rp143.218.829.013.000</w:t>
            </w:r>
          </w:p>
        </w:tc>
        <w:tc>
          <w:tcPr>
            <w:tcW w:w="842" w:type="dxa"/>
            <w:tcBorders>
              <w:top w:val="nil"/>
              <w:left w:val="nil"/>
              <w:bottom w:val="single" w:sz="4" w:space="0" w:color="auto"/>
              <w:right w:val="single" w:sz="4" w:space="0" w:color="auto"/>
            </w:tcBorders>
            <w:noWrap/>
            <w:vAlign w:val="bottom"/>
            <w:hideMark/>
          </w:tcPr>
          <w:p w14:paraId="267C43D2"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8,896</w:t>
            </w:r>
          </w:p>
        </w:tc>
      </w:tr>
      <w:tr w:rsidR="00AD6F93" w:rsidRPr="00B80F48" w14:paraId="450BCCB0"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7B040658"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47466F0"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609DE086"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23BB5EA1"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single" w:sz="4" w:space="0" w:color="auto"/>
            </w:tcBorders>
            <w:noWrap/>
            <w:hideMark/>
          </w:tcPr>
          <w:p w14:paraId="662A1A2E" w14:textId="68F005BB"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6.378.845.000.000 </w:t>
            </w:r>
          </w:p>
        </w:tc>
        <w:tc>
          <w:tcPr>
            <w:tcW w:w="2525" w:type="dxa"/>
            <w:tcBorders>
              <w:top w:val="nil"/>
              <w:left w:val="nil"/>
              <w:bottom w:val="single" w:sz="4" w:space="0" w:color="auto"/>
              <w:right w:val="single" w:sz="4" w:space="0" w:color="auto"/>
            </w:tcBorders>
            <w:noWrap/>
            <w:hideMark/>
          </w:tcPr>
          <w:p w14:paraId="783B52CA" w14:textId="78357E28"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Rp156.939.639.000.000 </w:t>
            </w:r>
          </w:p>
        </w:tc>
        <w:tc>
          <w:tcPr>
            <w:tcW w:w="842" w:type="dxa"/>
            <w:tcBorders>
              <w:top w:val="nil"/>
              <w:left w:val="nil"/>
              <w:bottom w:val="single" w:sz="4" w:space="0" w:color="auto"/>
              <w:right w:val="single" w:sz="4" w:space="0" w:color="auto"/>
            </w:tcBorders>
            <w:noWrap/>
            <w:vAlign w:val="bottom"/>
            <w:hideMark/>
          </w:tcPr>
          <w:p w14:paraId="16E407CC"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4,065</w:t>
            </w:r>
          </w:p>
        </w:tc>
      </w:tr>
      <w:tr w:rsidR="00AD6F93" w:rsidRPr="00B80F48" w14:paraId="5CC5EF8C"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70B862E3"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CB68E55"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327F3410"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54FD13EA"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single" w:sz="4" w:space="0" w:color="auto"/>
            </w:tcBorders>
            <w:noWrap/>
            <w:hideMark/>
          </w:tcPr>
          <w:p w14:paraId="0BF1EA80" w14:textId="5B18C6E0"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6.732.569.000.000 </w:t>
            </w:r>
          </w:p>
        </w:tc>
        <w:tc>
          <w:tcPr>
            <w:tcW w:w="2525" w:type="dxa"/>
            <w:tcBorders>
              <w:top w:val="nil"/>
              <w:left w:val="nil"/>
              <w:bottom w:val="single" w:sz="8" w:space="0" w:color="auto"/>
              <w:right w:val="single" w:sz="4" w:space="0" w:color="auto"/>
            </w:tcBorders>
            <w:noWrap/>
            <w:hideMark/>
          </w:tcPr>
          <w:p w14:paraId="5ABDF8F4" w14:textId="25E0056D"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186.831.826.632.000 </w:t>
            </w:r>
          </w:p>
        </w:tc>
        <w:tc>
          <w:tcPr>
            <w:tcW w:w="842" w:type="dxa"/>
            <w:tcBorders>
              <w:top w:val="nil"/>
              <w:left w:val="nil"/>
              <w:bottom w:val="single" w:sz="4" w:space="0" w:color="auto"/>
              <w:right w:val="single" w:sz="4" w:space="0" w:color="auto"/>
            </w:tcBorders>
            <w:noWrap/>
            <w:vAlign w:val="bottom"/>
            <w:hideMark/>
          </w:tcPr>
          <w:p w14:paraId="45049B48"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3,604</w:t>
            </w:r>
          </w:p>
        </w:tc>
      </w:tr>
      <w:tr w:rsidR="00AD6F93" w:rsidRPr="00B80F48" w14:paraId="49D1C44C"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3083B842"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w:t>
            </w:r>
          </w:p>
        </w:tc>
        <w:tc>
          <w:tcPr>
            <w:tcW w:w="841" w:type="dxa"/>
            <w:vMerge w:val="restart"/>
            <w:tcBorders>
              <w:top w:val="nil"/>
              <w:left w:val="single" w:sz="4" w:space="0" w:color="auto"/>
              <w:bottom w:val="single" w:sz="8" w:space="0" w:color="000000"/>
              <w:right w:val="single" w:sz="4" w:space="0" w:color="auto"/>
            </w:tcBorders>
            <w:noWrap/>
            <w:vAlign w:val="center"/>
            <w:hideMark/>
          </w:tcPr>
          <w:p w14:paraId="4840931E"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INRU </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7058C940"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Toba Pulp Lestari Tbk</w:t>
            </w:r>
          </w:p>
        </w:tc>
        <w:tc>
          <w:tcPr>
            <w:tcW w:w="842" w:type="dxa"/>
            <w:tcBorders>
              <w:top w:val="nil"/>
              <w:left w:val="nil"/>
              <w:bottom w:val="single" w:sz="4" w:space="0" w:color="auto"/>
              <w:right w:val="single" w:sz="4" w:space="0" w:color="auto"/>
            </w:tcBorders>
            <w:noWrap/>
            <w:hideMark/>
          </w:tcPr>
          <w:p w14:paraId="192D96E9"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single" w:sz="4" w:space="0" w:color="auto"/>
              <w:right w:val="single" w:sz="4" w:space="0" w:color="auto"/>
            </w:tcBorders>
            <w:noWrap/>
            <w:hideMark/>
          </w:tcPr>
          <w:p w14:paraId="05032976" w14:textId="60926773"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54.574.000.000 </w:t>
            </w:r>
          </w:p>
        </w:tc>
        <w:tc>
          <w:tcPr>
            <w:tcW w:w="2525" w:type="dxa"/>
            <w:tcBorders>
              <w:top w:val="nil"/>
              <w:left w:val="nil"/>
              <w:bottom w:val="single" w:sz="4" w:space="0" w:color="auto"/>
              <w:right w:val="single" w:sz="4" w:space="0" w:color="auto"/>
            </w:tcBorders>
            <w:noWrap/>
            <w:hideMark/>
          </w:tcPr>
          <w:p w14:paraId="655A4BE9" w14:textId="4DFBF7F2"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6.763.151.283.000 </w:t>
            </w:r>
          </w:p>
        </w:tc>
        <w:tc>
          <w:tcPr>
            <w:tcW w:w="842" w:type="dxa"/>
            <w:tcBorders>
              <w:top w:val="nil"/>
              <w:left w:val="nil"/>
              <w:bottom w:val="single" w:sz="4" w:space="0" w:color="auto"/>
              <w:right w:val="single" w:sz="4" w:space="0" w:color="auto"/>
            </w:tcBorders>
            <w:noWrap/>
            <w:vAlign w:val="bottom"/>
            <w:hideMark/>
          </w:tcPr>
          <w:p w14:paraId="541F24C0"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0,807</w:t>
            </w:r>
          </w:p>
        </w:tc>
      </w:tr>
      <w:tr w:rsidR="00AD6F93" w:rsidRPr="00B80F48" w14:paraId="2A25B532"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0F647CB1"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1D10470E"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148292C5"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70454942"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nil"/>
              <w:left w:val="nil"/>
              <w:bottom w:val="single" w:sz="4" w:space="0" w:color="auto"/>
              <w:right w:val="single" w:sz="4" w:space="0" w:color="auto"/>
            </w:tcBorders>
            <w:noWrap/>
            <w:hideMark/>
          </w:tcPr>
          <w:p w14:paraId="2D1863EF" w14:textId="2FE5CB49"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9.996.000.000 </w:t>
            </w:r>
          </w:p>
        </w:tc>
        <w:tc>
          <w:tcPr>
            <w:tcW w:w="2525" w:type="dxa"/>
            <w:tcBorders>
              <w:top w:val="nil"/>
              <w:left w:val="nil"/>
              <w:bottom w:val="single" w:sz="4" w:space="0" w:color="auto"/>
              <w:right w:val="single" w:sz="4" w:space="0" w:color="auto"/>
            </w:tcBorders>
            <w:noWrap/>
            <w:hideMark/>
          </w:tcPr>
          <w:p w14:paraId="1BBEA483" w14:textId="7653CD86"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6.804.400.056.000 </w:t>
            </w:r>
          </w:p>
        </w:tc>
        <w:tc>
          <w:tcPr>
            <w:tcW w:w="842" w:type="dxa"/>
            <w:tcBorders>
              <w:top w:val="nil"/>
              <w:left w:val="nil"/>
              <w:bottom w:val="single" w:sz="4" w:space="0" w:color="auto"/>
              <w:right w:val="single" w:sz="4" w:space="0" w:color="auto"/>
            </w:tcBorders>
            <w:noWrap/>
            <w:vAlign w:val="bottom"/>
            <w:hideMark/>
          </w:tcPr>
          <w:p w14:paraId="7BBA0383"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0,147</w:t>
            </w:r>
          </w:p>
        </w:tc>
      </w:tr>
      <w:tr w:rsidR="00AD6F93" w:rsidRPr="00B80F48" w14:paraId="5AFA2A62"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03A51BB4"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70248860"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4490CFB9"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027DC800"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single" w:sz="4" w:space="0" w:color="auto"/>
            </w:tcBorders>
            <w:noWrap/>
            <w:hideMark/>
          </w:tcPr>
          <w:p w14:paraId="2E6E48AC" w14:textId="1DB47847"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304.189.000.000 </w:t>
            </w:r>
          </w:p>
        </w:tc>
        <w:tc>
          <w:tcPr>
            <w:tcW w:w="2525" w:type="dxa"/>
            <w:tcBorders>
              <w:top w:val="nil"/>
              <w:left w:val="nil"/>
              <w:bottom w:val="single" w:sz="4" w:space="0" w:color="auto"/>
              <w:right w:val="single" w:sz="4" w:space="0" w:color="auto"/>
            </w:tcBorders>
            <w:noWrap/>
            <w:hideMark/>
          </w:tcPr>
          <w:p w14:paraId="57E6A974" w14:textId="166CFE9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6.947.084.106.000 </w:t>
            </w:r>
          </w:p>
        </w:tc>
        <w:tc>
          <w:tcPr>
            <w:tcW w:w="842" w:type="dxa"/>
            <w:tcBorders>
              <w:top w:val="nil"/>
              <w:left w:val="nil"/>
              <w:bottom w:val="single" w:sz="4" w:space="0" w:color="auto"/>
              <w:right w:val="single" w:sz="4" w:space="0" w:color="auto"/>
            </w:tcBorders>
            <w:noWrap/>
            <w:vAlign w:val="bottom"/>
            <w:hideMark/>
          </w:tcPr>
          <w:p w14:paraId="46FFB61C"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4,379</w:t>
            </w:r>
          </w:p>
        </w:tc>
      </w:tr>
      <w:tr w:rsidR="00AD6F93" w:rsidRPr="00B80F48" w14:paraId="2AAD3560"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4A38E61D"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03E0D1B0"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62D8F6AC"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387C04FE"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single" w:sz="4" w:space="0" w:color="auto"/>
            </w:tcBorders>
            <w:noWrap/>
            <w:hideMark/>
          </w:tcPr>
          <w:p w14:paraId="08D85C51" w14:textId="02EB030B"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399.052.000.000 </w:t>
            </w:r>
          </w:p>
        </w:tc>
        <w:tc>
          <w:tcPr>
            <w:tcW w:w="2525" w:type="dxa"/>
            <w:tcBorders>
              <w:top w:val="nil"/>
              <w:left w:val="nil"/>
              <w:bottom w:val="single" w:sz="4" w:space="0" w:color="auto"/>
              <w:right w:val="single" w:sz="4" w:space="0" w:color="auto"/>
            </w:tcBorders>
            <w:noWrap/>
            <w:hideMark/>
          </w:tcPr>
          <w:p w14:paraId="6F5A534F" w14:textId="68DD0C7D"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7.453.562.500.000 </w:t>
            </w:r>
          </w:p>
        </w:tc>
        <w:tc>
          <w:tcPr>
            <w:tcW w:w="842" w:type="dxa"/>
            <w:tcBorders>
              <w:top w:val="nil"/>
              <w:left w:val="nil"/>
              <w:bottom w:val="single" w:sz="4" w:space="0" w:color="auto"/>
              <w:right w:val="single" w:sz="4" w:space="0" w:color="auto"/>
            </w:tcBorders>
            <w:noWrap/>
            <w:vAlign w:val="bottom"/>
            <w:hideMark/>
          </w:tcPr>
          <w:p w14:paraId="773AED44"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5,354</w:t>
            </w:r>
          </w:p>
        </w:tc>
      </w:tr>
      <w:tr w:rsidR="00AD6F93" w:rsidRPr="00B80F48" w14:paraId="034C8F06"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51E57E76"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C3165DB"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3E1D7F77"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0CAFCA48"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single" w:sz="4" w:space="0" w:color="auto"/>
            </w:tcBorders>
            <w:noWrap/>
            <w:hideMark/>
          </w:tcPr>
          <w:p w14:paraId="4EEFDBA9" w14:textId="163CA6AE"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340.348.000.000 </w:t>
            </w:r>
          </w:p>
        </w:tc>
        <w:tc>
          <w:tcPr>
            <w:tcW w:w="2525" w:type="dxa"/>
            <w:tcBorders>
              <w:top w:val="nil"/>
              <w:left w:val="nil"/>
              <w:bottom w:val="single" w:sz="8" w:space="0" w:color="auto"/>
              <w:right w:val="single" w:sz="4" w:space="0" w:color="auto"/>
            </w:tcBorders>
            <w:noWrap/>
            <w:hideMark/>
          </w:tcPr>
          <w:p w14:paraId="62CAC260" w14:textId="26A1162B"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7.364.559.708.000 </w:t>
            </w:r>
          </w:p>
        </w:tc>
        <w:tc>
          <w:tcPr>
            <w:tcW w:w="842" w:type="dxa"/>
            <w:tcBorders>
              <w:top w:val="nil"/>
              <w:left w:val="nil"/>
              <w:bottom w:val="single" w:sz="4" w:space="0" w:color="auto"/>
              <w:right w:val="single" w:sz="4" w:space="0" w:color="auto"/>
            </w:tcBorders>
            <w:noWrap/>
            <w:vAlign w:val="bottom"/>
            <w:hideMark/>
          </w:tcPr>
          <w:p w14:paraId="178FD0DE"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4,621</w:t>
            </w:r>
          </w:p>
        </w:tc>
      </w:tr>
      <w:tr w:rsidR="00AD6F93" w:rsidRPr="00B80F48" w14:paraId="5B2C323A"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2B177967"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5</w:t>
            </w:r>
          </w:p>
        </w:tc>
        <w:tc>
          <w:tcPr>
            <w:tcW w:w="841" w:type="dxa"/>
            <w:vMerge w:val="restart"/>
            <w:tcBorders>
              <w:top w:val="nil"/>
              <w:left w:val="single" w:sz="4" w:space="0" w:color="auto"/>
              <w:bottom w:val="single" w:sz="8" w:space="0" w:color="000000"/>
              <w:right w:val="single" w:sz="4" w:space="0" w:color="auto"/>
            </w:tcBorders>
            <w:noWrap/>
            <w:vAlign w:val="center"/>
            <w:hideMark/>
          </w:tcPr>
          <w:p w14:paraId="3E991BF1"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KDSI </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12D1CDE3"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Kedawung Setia Industrial Tbk</w:t>
            </w:r>
          </w:p>
        </w:tc>
        <w:tc>
          <w:tcPr>
            <w:tcW w:w="842" w:type="dxa"/>
            <w:tcBorders>
              <w:top w:val="nil"/>
              <w:left w:val="nil"/>
              <w:bottom w:val="single" w:sz="4" w:space="0" w:color="auto"/>
              <w:right w:val="single" w:sz="4" w:space="0" w:color="auto"/>
            </w:tcBorders>
            <w:noWrap/>
            <w:hideMark/>
          </w:tcPr>
          <w:p w14:paraId="15D42F12"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single" w:sz="4" w:space="0" w:color="auto"/>
              <w:right w:val="single" w:sz="4" w:space="0" w:color="auto"/>
            </w:tcBorders>
            <w:noWrap/>
            <w:hideMark/>
          </w:tcPr>
          <w:p w14:paraId="081E8276" w14:textId="53D22B56"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60.178.290.460 </w:t>
            </w:r>
          </w:p>
        </w:tc>
        <w:tc>
          <w:tcPr>
            <w:tcW w:w="2525" w:type="dxa"/>
            <w:tcBorders>
              <w:top w:val="nil"/>
              <w:left w:val="nil"/>
              <w:bottom w:val="single" w:sz="4" w:space="0" w:color="auto"/>
              <w:right w:val="single" w:sz="4" w:space="0" w:color="auto"/>
            </w:tcBorders>
            <w:noWrap/>
            <w:hideMark/>
          </w:tcPr>
          <w:p w14:paraId="157F8FD5" w14:textId="74667CD0"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1.245.707.236.962 </w:t>
            </w:r>
          </w:p>
        </w:tc>
        <w:tc>
          <w:tcPr>
            <w:tcW w:w="842" w:type="dxa"/>
            <w:tcBorders>
              <w:top w:val="nil"/>
              <w:left w:val="nil"/>
              <w:bottom w:val="single" w:sz="4" w:space="0" w:color="auto"/>
              <w:right w:val="single" w:sz="4" w:space="0" w:color="auto"/>
            </w:tcBorders>
            <w:noWrap/>
            <w:vAlign w:val="bottom"/>
            <w:hideMark/>
          </w:tcPr>
          <w:p w14:paraId="59BDA33D"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4,831</w:t>
            </w:r>
          </w:p>
        </w:tc>
      </w:tr>
      <w:tr w:rsidR="00AD6F93" w:rsidRPr="00B80F48" w14:paraId="7922E2E7"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498FB775"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297DDBEC"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5C6AAD19"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037F730D"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nil"/>
              <w:left w:val="nil"/>
              <w:bottom w:val="single" w:sz="4" w:space="0" w:color="auto"/>
              <w:right w:val="single" w:sz="4" w:space="0" w:color="auto"/>
            </w:tcBorders>
            <w:noWrap/>
            <w:hideMark/>
          </w:tcPr>
          <w:p w14:paraId="4B6D5A77" w14:textId="549D8ECD"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72.634.468.539 </w:t>
            </w:r>
          </w:p>
        </w:tc>
        <w:tc>
          <w:tcPr>
            <w:tcW w:w="2525" w:type="dxa"/>
            <w:tcBorders>
              <w:top w:val="nil"/>
              <w:left w:val="nil"/>
              <w:bottom w:val="single" w:sz="4" w:space="0" w:color="auto"/>
              <w:right w:val="single" w:sz="4" w:space="0" w:color="auto"/>
            </w:tcBorders>
            <w:noWrap/>
            <w:hideMark/>
          </w:tcPr>
          <w:p w14:paraId="3D346F88" w14:textId="1B6A22A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1.348.730.229.275 </w:t>
            </w:r>
          </w:p>
        </w:tc>
        <w:tc>
          <w:tcPr>
            <w:tcW w:w="842" w:type="dxa"/>
            <w:tcBorders>
              <w:top w:val="nil"/>
              <w:left w:val="nil"/>
              <w:bottom w:val="single" w:sz="4" w:space="0" w:color="auto"/>
              <w:right w:val="single" w:sz="4" w:space="0" w:color="auto"/>
            </w:tcBorders>
            <w:noWrap/>
            <w:vAlign w:val="bottom"/>
            <w:hideMark/>
          </w:tcPr>
          <w:p w14:paraId="1FA78841"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5,385</w:t>
            </w:r>
          </w:p>
        </w:tc>
      </w:tr>
      <w:tr w:rsidR="00AD6F93" w:rsidRPr="00B80F48" w14:paraId="38BE0B8F"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4A67A816"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05A82AB0"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1F7A5B7C"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34146AB5"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single" w:sz="4" w:space="0" w:color="auto"/>
            </w:tcBorders>
            <w:noWrap/>
            <w:hideMark/>
          </w:tcPr>
          <w:p w14:paraId="0E4E603F" w14:textId="3B7C2FA8"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76.150.458.446 </w:t>
            </w:r>
          </w:p>
        </w:tc>
        <w:tc>
          <w:tcPr>
            <w:tcW w:w="2525" w:type="dxa"/>
            <w:tcBorders>
              <w:top w:val="nil"/>
              <w:left w:val="nil"/>
              <w:bottom w:val="single" w:sz="4" w:space="0" w:color="auto"/>
              <w:right w:val="single" w:sz="4" w:space="0" w:color="auto"/>
            </w:tcBorders>
            <w:noWrap/>
            <w:hideMark/>
          </w:tcPr>
          <w:p w14:paraId="6FCF1718" w14:textId="366F087D"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1.289.211.450.108 </w:t>
            </w:r>
          </w:p>
        </w:tc>
        <w:tc>
          <w:tcPr>
            <w:tcW w:w="842" w:type="dxa"/>
            <w:tcBorders>
              <w:top w:val="nil"/>
              <w:left w:val="nil"/>
              <w:bottom w:val="single" w:sz="4" w:space="0" w:color="auto"/>
              <w:right w:val="single" w:sz="4" w:space="0" w:color="auto"/>
            </w:tcBorders>
            <w:noWrap/>
            <w:vAlign w:val="bottom"/>
            <w:hideMark/>
          </w:tcPr>
          <w:p w14:paraId="76B5D51F"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5,907</w:t>
            </w:r>
          </w:p>
        </w:tc>
      </w:tr>
      <w:tr w:rsidR="00AD6F93" w:rsidRPr="00B80F48" w14:paraId="6FE97A40"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6DCE4C2E"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1E4D7BBF"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1D910BC1"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607CBBE2"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single" w:sz="4" w:space="0" w:color="auto"/>
            </w:tcBorders>
            <w:noWrap/>
            <w:hideMark/>
          </w:tcPr>
          <w:p w14:paraId="2C40C5F6" w14:textId="0EB7CCFA"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79.466.168.302 </w:t>
            </w:r>
          </w:p>
        </w:tc>
        <w:tc>
          <w:tcPr>
            <w:tcW w:w="2525" w:type="dxa"/>
            <w:tcBorders>
              <w:top w:val="nil"/>
              <w:left w:val="nil"/>
              <w:bottom w:val="single" w:sz="4" w:space="0" w:color="auto"/>
              <w:right w:val="single" w:sz="4" w:space="0" w:color="auto"/>
            </w:tcBorders>
            <w:noWrap/>
            <w:hideMark/>
          </w:tcPr>
          <w:p w14:paraId="4BF747AE" w14:textId="6AC22E17"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1.128.518.916.364 </w:t>
            </w:r>
          </w:p>
        </w:tc>
        <w:tc>
          <w:tcPr>
            <w:tcW w:w="842" w:type="dxa"/>
            <w:tcBorders>
              <w:top w:val="nil"/>
              <w:left w:val="nil"/>
              <w:bottom w:val="single" w:sz="4" w:space="0" w:color="auto"/>
              <w:right w:val="single" w:sz="4" w:space="0" w:color="auto"/>
            </w:tcBorders>
            <w:noWrap/>
            <w:vAlign w:val="bottom"/>
            <w:hideMark/>
          </w:tcPr>
          <w:p w14:paraId="6885CBD4"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7,042</w:t>
            </w:r>
          </w:p>
        </w:tc>
      </w:tr>
      <w:tr w:rsidR="00AD6F93" w:rsidRPr="00B80F48" w14:paraId="3225CB98"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6B03DB37"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0DFDB176"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588DC5AC"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51E52E1A"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single" w:sz="4" w:space="0" w:color="auto"/>
            </w:tcBorders>
            <w:noWrap/>
            <w:hideMark/>
          </w:tcPr>
          <w:p w14:paraId="60267462" w14:textId="3C3F3909"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84.917.579.155 </w:t>
            </w:r>
          </w:p>
        </w:tc>
        <w:tc>
          <w:tcPr>
            <w:tcW w:w="2525" w:type="dxa"/>
            <w:tcBorders>
              <w:top w:val="nil"/>
              <w:left w:val="nil"/>
              <w:bottom w:val="single" w:sz="8" w:space="0" w:color="auto"/>
              <w:right w:val="single" w:sz="4" w:space="0" w:color="auto"/>
            </w:tcBorders>
            <w:noWrap/>
            <w:hideMark/>
          </w:tcPr>
          <w:p w14:paraId="3E4BC4BE" w14:textId="5404EEF2"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1.132.009.903.123 </w:t>
            </w:r>
          </w:p>
        </w:tc>
        <w:tc>
          <w:tcPr>
            <w:tcW w:w="842" w:type="dxa"/>
            <w:tcBorders>
              <w:top w:val="nil"/>
              <w:left w:val="nil"/>
              <w:bottom w:val="single" w:sz="4" w:space="0" w:color="auto"/>
              <w:right w:val="single" w:sz="4" w:space="0" w:color="auto"/>
            </w:tcBorders>
            <w:noWrap/>
            <w:vAlign w:val="bottom"/>
            <w:hideMark/>
          </w:tcPr>
          <w:p w14:paraId="7BC79180"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7,501</w:t>
            </w:r>
          </w:p>
        </w:tc>
      </w:tr>
      <w:tr w:rsidR="00AD6F93" w:rsidRPr="00B80F48" w14:paraId="14C30336"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6F0055DD"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6</w:t>
            </w:r>
          </w:p>
        </w:tc>
        <w:tc>
          <w:tcPr>
            <w:tcW w:w="841" w:type="dxa"/>
            <w:vMerge w:val="restart"/>
            <w:tcBorders>
              <w:top w:val="nil"/>
              <w:left w:val="single" w:sz="4" w:space="0" w:color="auto"/>
              <w:bottom w:val="single" w:sz="8" w:space="0" w:color="000000"/>
              <w:right w:val="single" w:sz="4" w:space="0" w:color="auto"/>
            </w:tcBorders>
            <w:noWrap/>
            <w:vAlign w:val="center"/>
            <w:hideMark/>
          </w:tcPr>
          <w:p w14:paraId="7AEB02B5"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SPMA</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24D3CAAC"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Suparma Tbk</w:t>
            </w:r>
          </w:p>
        </w:tc>
        <w:tc>
          <w:tcPr>
            <w:tcW w:w="842" w:type="dxa"/>
            <w:tcBorders>
              <w:top w:val="nil"/>
              <w:left w:val="nil"/>
              <w:bottom w:val="single" w:sz="4" w:space="0" w:color="auto"/>
              <w:right w:val="single" w:sz="4" w:space="0" w:color="auto"/>
            </w:tcBorders>
            <w:noWrap/>
            <w:hideMark/>
          </w:tcPr>
          <w:p w14:paraId="6C12F821"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single" w:sz="4" w:space="0" w:color="auto"/>
              <w:right w:val="single" w:sz="4" w:space="0" w:color="auto"/>
            </w:tcBorders>
            <w:noWrap/>
            <w:hideMark/>
          </w:tcPr>
          <w:p w14:paraId="2EC60D6A" w14:textId="2B358732"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162.524.650.713 </w:t>
            </w:r>
          </w:p>
        </w:tc>
        <w:tc>
          <w:tcPr>
            <w:tcW w:w="2525" w:type="dxa"/>
            <w:tcBorders>
              <w:top w:val="nil"/>
              <w:left w:val="nil"/>
              <w:bottom w:val="single" w:sz="4" w:space="0" w:color="auto"/>
              <w:right w:val="single" w:sz="4" w:space="0" w:color="auto"/>
            </w:tcBorders>
            <w:noWrap/>
            <w:hideMark/>
          </w:tcPr>
          <w:p w14:paraId="7EFD660F" w14:textId="76DDE283"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2.316.065.006.133 </w:t>
            </w:r>
          </w:p>
        </w:tc>
        <w:tc>
          <w:tcPr>
            <w:tcW w:w="842" w:type="dxa"/>
            <w:tcBorders>
              <w:top w:val="nil"/>
              <w:left w:val="nil"/>
              <w:bottom w:val="single" w:sz="4" w:space="0" w:color="auto"/>
              <w:right w:val="single" w:sz="4" w:space="0" w:color="auto"/>
            </w:tcBorders>
            <w:noWrap/>
            <w:vAlign w:val="bottom"/>
            <w:hideMark/>
          </w:tcPr>
          <w:p w14:paraId="5A414363"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7,017</w:t>
            </w:r>
          </w:p>
        </w:tc>
      </w:tr>
      <w:tr w:rsidR="00AD6F93" w:rsidRPr="00B80F48" w14:paraId="48A2C5AF"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185EE4B8"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0B791FDE"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40C843E4"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5DE15D2A"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nil"/>
              <w:left w:val="nil"/>
              <w:bottom w:val="single" w:sz="4" w:space="0" w:color="auto"/>
              <w:right w:val="single" w:sz="4" w:space="0" w:color="auto"/>
            </w:tcBorders>
            <w:noWrap/>
            <w:hideMark/>
          </w:tcPr>
          <w:p w14:paraId="29BFFE35" w14:textId="208396ED"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294.325.560.054 </w:t>
            </w:r>
          </w:p>
        </w:tc>
        <w:tc>
          <w:tcPr>
            <w:tcW w:w="2525" w:type="dxa"/>
            <w:tcBorders>
              <w:top w:val="nil"/>
              <w:left w:val="nil"/>
              <w:bottom w:val="single" w:sz="4" w:space="0" w:color="auto"/>
              <w:right w:val="single" w:sz="4" w:space="0" w:color="auto"/>
            </w:tcBorders>
            <w:noWrap/>
            <w:hideMark/>
          </w:tcPr>
          <w:p w14:paraId="45880AF3" w14:textId="0D3BEC42"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2.746.153.295.147 </w:t>
            </w:r>
          </w:p>
        </w:tc>
        <w:tc>
          <w:tcPr>
            <w:tcW w:w="842" w:type="dxa"/>
            <w:tcBorders>
              <w:top w:val="nil"/>
              <w:left w:val="nil"/>
              <w:bottom w:val="single" w:sz="4" w:space="0" w:color="auto"/>
              <w:right w:val="single" w:sz="4" w:space="0" w:color="auto"/>
            </w:tcBorders>
            <w:noWrap/>
            <w:vAlign w:val="bottom"/>
            <w:hideMark/>
          </w:tcPr>
          <w:p w14:paraId="0F18E200"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10,718</w:t>
            </w:r>
          </w:p>
        </w:tc>
      </w:tr>
      <w:tr w:rsidR="00AD6F93" w:rsidRPr="00B80F48" w14:paraId="4979932E"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2786A072"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72C5EF08"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2E6FF9E6"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18D2A6ED"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single" w:sz="4" w:space="0" w:color="auto"/>
            </w:tcBorders>
            <w:noWrap/>
            <w:hideMark/>
          </w:tcPr>
          <w:p w14:paraId="645A98AE" w14:textId="2F2C776D"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336.138.349.494 </w:t>
            </w:r>
          </w:p>
        </w:tc>
        <w:tc>
          <w:tcPr>
            <w:tcW w:w="2525" w:type="dxa"/>
            <w:tcBorders>
              <w:top w:val="nil"/>
              <w:left w:val="nil"/>
              <w:bottom w:val="single" w:sz="4" w:space="0" w:color="auto"/>
              <w:right w:val="single" w:sz="4" w:space="0" w:color="auto"/>
            </w:tcBorders>
            <w:noWrap/>
            <w:hideMark/>
          </w:tcPr>
          <w:p w14:paraId="02A0291A" w14:textId="001F90AC"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3.239.231.499.990 </w:t>
            </w:r>
          </w:p>
        </w:tc>
        <w:tc>
          <w:tcPr>
            <w:tcW w:w="842" w:type="dxa"/>
            <w:tcBorders>
              <w:top w:val="nil"/>
              <w:left w:val="nil"/>
              <w:bottom w:val="single" w:sz="4" w:space="0" w:color="auto"/>
              <w:right w:val="single" w:sz="4" w:space="0" w:color="auto"/>
            </w:tcBorders>
            <w:noWrap/>
            <w:vAlign w:val="bottom"/>
            <w:hideMark/>
          </w:tcPr>
          <w:p w14:paraId="55556E69"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10,377</w:t>
            </w:r>
          </w:p>
        </w:tc>
      </w:tr>
      <w:tr w:rsidR="00AD6F93" w:rsidRPr="00B80F48" w14:paraId="0D77D144"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58101ECE"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7D7AAF88"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66ACE76B"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1236ED2F"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single" w:sz="4" w:space="0" w:color="auto"/>
            </w:tcBorders>
            <w:noWrap/>
            <w:hideMark/>
          </w:tcPr>
          <w:p w14:paraId="6035DA78" w14:textId="01573816"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178.658.341.906 </w:t>
            </w:r>
          </w:p>
        </w:tc>
        <w:tc>
          <w:tcPr>
            <w:tcW w:w="2525" w:type="dxa"/>
            <w:tcBorders>
              <w:top w:val="nil"/>
              <w:left w:val="nil"/>
              <w:bottom w:val="single" w:sz="4" w:space="0" w:color="auto"/>
              <w:right w:val="single" w:sz="4" w:space="0" w:color="auto"/>
            </w:tcBorders>
            <w:noWrap/>
            <w:hideMark/>
          </w:tcPr>
          <w:p w14:paraId="0D0B28DB" w14:textId="050B8A9B"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3.303.922.519.911 </w:t>
            </w:r>
          </w:p>
        </w:tc>
        <w:tc>
          <w:tcPr>
            <w:tcW w:w="842" w:type="dxa"/>
            <w:tcBorders>
              <w:top w:val="nil"/>
              <w:left w:val="nil"/>
              <w:bottom w:val="single" w:sz="4" w:space="0" w:color="auto"/>
              <w:right w:val="single" w:sz="4" w:space="0" w:color="auto"/>
            </w:tcBorders>
            <w:noWrap/>
            <w:vAlign w:val="bottom"/>
            <w:hideMark/>
          </w:tcPr>
          <w:p w14:paraId="002B0552"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5,407</w:t>
            </w:r>
          </w:p>
        </w:tc>
      </w:tr>
      <w:tr w:rsidR="00AD6F93" w:rsidRPr="00B80F48" w14:paraId="3F794372"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48A3D334"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4FEA4E42"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6AC91A42"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40013F7A"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single" w:sz="4" w:space="0" w:color="auto"/>
            </w:tcBorders>
            <w:noWrap/>
            <w:hideMark/>
          </w:tcPr>
          <w:p w14:paraId="0AECFB92" w14:textId="6965C2E1"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104.838.993.586 </w:t>
            </w:r>
          </w:p>
        </w:tc>
        <w:tc>
          <w:tcPr>
            <w:tcW w:w="2525" w:type="dxa"/>
            <w:tcBorders>
              <w:top w:val="nil"/>
              <w:left w:val="nil"/>
              <w:bottom w:val="single" w:sz="8" w:space="0" w:color="auto"/>
              <w:right w:val="single" w:sz="4" w:space="0" w:color="auto"/>
            </w:tcBorders>
            <w:noWrap/>
            <w:hideMark/>
          </w:tcPr>
          <w:p w14:paraId="407BD81F" w14:textId="3A972360"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3.392.686.914.315 </w:t>
            </w:r>
          </w:p>
        </w:tc>
        <w:tc>
          <w:tcPr>
            <w:tcW w:w="842" w:type="dxa"/>
            <w:tcBorders>
              <w:top w:val="nil"/>
              <w:left w:val="nil"/>
              <w:bottom w:val="single" w:sz="4" w:space="0" w:color="auto"/>
              <w:right w:val="single" w:sz="4" w:space="0" w:color="auto"/>
            </w:tcBorders>
            <w:noWrap/>
            <w:vAlign w:val="bottom"/>
            <w:hideMark/>
          </w:tcPr>
          <w:p w14:paraId="6A1EED0F"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3,090</w:t>
            </w:r>
          </w:p>
        </w:tc>
      </w:tr>
      <w:tr w:rsidR="00AD6F93" w:rsidRPr="00B80F48" w14:paraId="5A3D30E1"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2A1D54F1"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7</w:t>
            </w:r>
          </w:p>
        </w:tc>
        <w:tc>
          <w:tcPr>
            <w:tcW w:w="841" w:type="dxa"/>
            <w:vMerge w:val="restart"/>
            <w:tcBorders>
              <w:top w:val="nil"/>
              <w:left w:val="single" w:sz="4" w:space="0" w:color="auto"/>
              <w:bottom w:val="single" w:sz="8" w:space="0" w:color="000000"/>
              <w:right w:val="single" w:sz="4" w:space="0" w:color="auto"/>
            </w:tcBorders>
            <w:noWrap/>
            <w:vAlign w:val="center"/>
            <w:hideMark/>
          </w:tcPr>
          <w:p w14:paraId="425063F0"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SWAT </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2116C57B"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Sriwahana Adityakarta Tbk</w:t>
            </w:r>
          </w:p>
        </w:tc>
        <w:tc>
          <w:tcPr>
            <w:tcW w:w="842" w:type="dxa"/>
            <w:tcBorders>
              <w:top w:val="nil"/>
              <w:left w:val="nil"/>
              <w:bottom w:val="single" w:sz="4" w:space="0" w:color="auto"/>
              <w:right w:val="single" w:sz="4" w:space="0" w:color="auto"/>
            </w:tcBorders>
            <w:noWrap/>
            <w:hideMark/>
          </w:tcPr>
          <w:p w14:paraId="01A2CA9E"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single" w:sz="4" w:space="0" w:color="auto"/>
              <w:right w:val="single" w:sz="4" w:space="0" w:color="auto"/>
            </w:tcBorders>
            <w:noWrap/>
            <w:hideMark/>
          </w:tcPr>
          <w:p w14:paraId="5D43B516" w14:textId="09714C54"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2.145.671.792 </w:t>
            </w:r>
          </w:p>
        </w:tc>
        <w:tc>
          <w:tcPr>
            <w:tcW w:w="2525" w:type="dxa"/>
            <w:tcBorders>
              <w:top w:val="nil"/>
              <w:left w:val="nil"/>
              <w:bottom w:val="single" w:sz="4" w:space="0" w:color="auto"/>
              <w:right w:val="single" w:sz="4" w:space="0" w:color="auto"/>
            </w:tcBorders>
            <w:noWrap/>
            <w:hideMark/>
          </w:tcPr>
          <w:p w14:paraId="0986F4D9" w14:textId="3339D0D9"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640.935.546.558 </w:t>
            </w:r>
          </w:p>
        </w:tc>
        <w:tc>
          <w:tcPr>
            <w:tcW w:w="842" w:type="dxa"/>
            <w:tcBorders>
              <w:top w:val="nil"/>
              <w:left w:val="nil"/>
              <w:bottom w:val="single" w:sz="4" w:space="0" w:color="auto"/>
              <w:right w:val="single" w:sz="4" w:space="0" w:color="auto"/>
            </w:tcBorders>
            <w:noWrap/>
            <w:vAlign w:val="bottom"/>
            <w:hideMark/>
          </w:tcPr>
          <w:p w14:paraId="196BDE55"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0,335</w:t>
            </w:r>
          </w:p>
        </w:tc>
      </w:tr>
      <w:tr w:rsidR="00AD6F93" w:rsidRPr="00B80F48" w14:paraId="7CD1A310"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788904F2"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3B8FB69E"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135DAB3C"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0B7EDC7D"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nil"/>
              <w:left w:val="nil"/>
              <w:bottom w:val="single" w:sz="4" w:space="0" w:color="auto"/>
              <w:right w:val="single" w:sz="4" w:space="0" w:color="auto"/>
            </w:tcBorders>
            <w:noWrap/>
            <w:hideMark/>
          </w:tcPr>
          <w:p w14:paraId="1CDD6A06" w14:textId="780C8A26"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70.292.205.107 </w:t>
            </w:r>
          </w:p>
        </w:tc>
        <w:tc>
          <w:tcPr>
            <w:tcW w:w="2525" w:type="dxa"/>
            <w:tcBorders>
              <w:top w:val="nil"/>
              <w:left w:val="nil"/>
              <w:bottom w:val="single" w:sz="4" w:space="0" w:color="auto"/>
              <w:right w:val="single" w:sz="4" w:space="0" w:color="auto"/>
            </w:tcBorders>
            <w:noWrap/>
            <w:hideMark/>
          </w:tcPr>
          <w:p w14:paraId="75392E03" w14:textId="67A1FD08"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684.897.530.877 </w:t>
            </w:r>
          </w:p>
        </w:tc>
        <w:tc>
          <w:tcPr>
            <w:tcW w:w="842" w:type="dxa"/>
            <w:tcBorders>
              <w:top w:val="nil"/>
              <w:left w:val="nil"/>
              <w:bottom w:val="single" w:sz="4" w:space="0" w:color="auto"/>
              <w:right w:val="single" w:sz="4" w:space="0" w:color="auto"/>
            </w:tcBorders>
            <w:noWrap/>
            <w:vAlign w:val="bottom"/>
            <w:hideMark/>
          </w:tcPr>
          <w:p w14:paraId="2DA70E05"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10,263</w:t>
            </w:r>
          </w:p>
        </w:tc>
      </w:tr>
      <w:tr w:rsidR="00AD6F93" w:rsidRPr="00B80F48" w14:paraId="3CBD8F3A"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1169A76F"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1D49024D"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14EA0790"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7130CCA4"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single" w:sz="4" w:space="0" w:color="auto"/>
            </w:tcBorders>
            <w:noWrap/>
            <w:hideMark/>
          </w:tcPr>
          <w:p w14:paraId="7827ABA8" w14:textId="141CC7DF"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5.805.548.884 </w:t>
            </w:r>
          </w:p>
        </w:tc>
        <w:tc>
          <w:tcPr>
            <w:tcW w:w="2525" w:type="dxa"/>
            <w:tcBorders>
              <w:top w:val="nil"/>
              <w:left w:val="nil"/>
              <w:bottom w:val="single" w:sz="4" w:space="0" w:color="auto"/>
              <w:right w:val="single" w:sz="4" w:space="0" w:color="auto"/>
            </w:tcBorders>
            <w:noWrap/>
            <w:hideMark/>
          </w:tcPr>
          <w:p w14:paraId="24F14471" w14:textId="3FD05D5E"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658.095.214.477 </w:t>
            </w:r>
          </w:p>
        </w:tc>
        <w:tc>
          <w:tcPr>
            <w:tcW w:w="842" w:type="dxa"/>
            <w:tcBorders>
              <w:top w:val="nil"/>
              <w:left w:val="nil"/>
              <w:bottom w:val="single" w:sz="4" w:space="0" w:color="auto"/>
              <w:right w:val="single" w:sz="4" w:space="0" w:color="auto"/>
            </w:tcBorders>
            <w:noWrap/>
            <w:vAlign w:val="bottom"/>
            <w:hideMark/>
          </w:tcPr>
          <w:p w14:paraId="56DB78FE"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0,882</w:t>
            </w:r>
          </w:p>
        </w:tc>
      </w:tr>
      <w:tr w:rsidR="00AD6F93" w:rsidRPr="00B80F48" w14:paraId="77854EDA"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4F2C6D93"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76748182"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6E9941A6"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08786D07"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single" w:sz="4" w:space="0" w:color="auto"/>
            </w:tcBorders>
            <w:noWrap/>
            <w:hideMark/>
          </w:tcPr>
          <w:p w14:paraId="0EFB526E" w14:textId="6E0098AE"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14.663.869.822 </w:t>
            </w:r>
          </w:p>
        </w:tc>
        <w:tc>
          <w:tcPr>
            <w:tcW w:w="2525" w:type="dxa"/>
            <w:tcBorders>
              <w:top w:val="nil"/>
              <w:left w:val="nil"/>
              <w:bottom w:val="single" w:sz="4" w:space="0" w:color="auto"/>
              <w:right w:val="single" w:sz="4" w:space="0" w:color="auto"/>
            </w:tcBorders>
            <w:noWrap/>
            <w:hideMark/>
          </w:tcPr>
          <w:p w14:paraId="5A95F1DE" w14:textId="781D509C"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634.045.770.281 </w:t>
            </w:r>
          </w:p>
        </w:tc>
        <w:tc>
          <w:tcPr>
            <w:tcW w:w="842" w:type="dxa"/>
            <w:tcBorders>
              <w:top w:val="nil"/>
              <w:left w:val="nil"/>
              <w:bottom w:val="single" w:sz="4" w:space="0" w:color="auto"/>
              <w:right w:val="single" w:sz="4" w:space="0" w:color="auto"/>
            </w:tcBorders>
            <w:noWrap/>
            <w:vAlign w:val="bottom"/>
            <w:hideMark/>
          </w:tcPr>
          <w:p w14:paraId="456CBC6C"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2,313</w:t>
            </w:r>
          </w:p>
        </w:tc>
      </w:tr>
      <w:tr w:rsidR="00AD6F93" w:rsidRPr="00B80F48" w14:paraId="0E3E8C50"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502EF64F"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34AC0AF1"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472C9C03"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1569FE7A"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single" w:sz="4" w:space="0" w:color="auto"/>
            </w:tcBorders>
            <w:noWrap/>
            <w:hideMark/>
          </w:tcPr>
          <w:p w14:paraId="1E544A91" w14:textId="79043387"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19.339.611.439 </w:t>
            </w:r>
          </w:p>
        </w:tc>
        <w:tc>
          <w:tcPr>
            <w:tcW w:w="2525" w:type="dxa"/>
            <w:tcBorders>
              <w:top w:val="nil"/>
              <w:left w:val="nil"/>
              <w:bottom w:val="single" w:sz="8" w:space="0" w:color="auto"/>
              <w:right w:val="single" w:sz="4" w:space="0" w:color="auto"/>
            </w:tcBorders>
            <w:noWrap/>
            <w:hideMark/>
          </w:tcPr>
          <w:p w14:paraId="22BD51A7" w14:textId="17AA5AC6"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609.265.665.828 </w:t>
            </w:r>
          </w:p>
        </w:tc>
        <w:tc>
          <w:tcPr>
            <w:tcW w:w="842" w:type="dxa"/>
            <w:tcBorders>
              <w:top w:val="nil"/>
              <w:left w:val="nil"/>
              <w:bottom w:val="single" w:sz="4" w:space="0" w:color="auto"/>
              <w:right w:val="single" w:sz="4" w:space="0" w:color="auto"/>
            </w:tcBorders>
            <w:noWrap/>
            <w:vAlign w:val="bottom"/>
            <w:hideMark/>
          </w:tcPr>
          <w:p w14:paraId="53F23741"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3,174</w:t>
            </w:r>
          </w:p>
        </w:tc>
      </w:tr>
      <w:tr w:rsidR="00AD6F93" w:rsidRPr="00B80F48" w14:paraId="64CAD2B1" w14:textId="77777777" w:rsidTr="00120017">
        <w:trPr>
          <w:trHeight w:val="310"/>
        </w:trPr>
        <w:tc>
          <w:tcPr>
            <w:tcW w:w="556" w:type="dxa"/>
            <w:vMerge w:val="restart"/>
            <w:tcBorders>
              <w:top w:val="nil"/>
              <w:left w:val="single" w:sz="4" w:space="0" w:color="auto"/>
              <w:bottom w:val="single" w:sz="8" w:space="0" w:color="000000"/>
              <w:right w:val="single" w:sz="4" w:space="0" w:color="auto"/>
            </w:tcBorders>
            <w:noWrap/>
            <w:vAlign w:val="center"/>
            <w:hideMark/>
          </w:tcPr>
          <w:p w14:paraId="1099886C"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8</w:t>
            </w:r>
          </w:p>
        </w:tc>
        <w:tc>
          <w:tcPr>
            <w:tcW w:w="841" w:type="dxa"/>
            <w:vMerge w:val="restart"/>
            <w:tcBorders>
              <w:top w:val="nil"/>
              <w:left w:val="single" w:sz="4" w:space="0" w:color="auto"/>
              <w:bottom w:val="single" w:sz="8" w:space="0" w:color="000000"/>
              <w:right w:val="single" w:sz="4" w:space="0" w:color="auto"/>
            </w:tcBorders>
            <w:noWrap/>
            <w:vAlign w:val="center"/>
            <w:hideMark/>
          </w:tcPr>
          <w:p w14:paraId="6D1342EA" w14:textId="77777777" w:rsidR="00B80F48" w:rsidRPr="00B80F48" w:rsidRDefault="00B80F48" w:rsidP="00B80F48">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TKIM </w:t>
            </w:r>
          </w:p>
        </w:tc>
        <w:tc>
          <w:tcPr>
            <w:tcW w:w="1403" w:type="dxa"/>
            <w:vMerge w:val="restart"/>
            <w:tcBorders>
              <w:top w:val="nil"/>
              <w:left w:val="single" w:sz="4" w:space="0" w:color="auto"/>
              <w:bottom w:val="single" w:sz="8" w:space="0" w:color="000000"/>
              <w:right w:val="single" w:sz="4" w:space="0" w:color="auto"/>
            </w:tcBorders>
            <w:noWrap/>
            <w:vAlign w:val="center"/>
            <w:hideMark/>
          </w:tcPr>
          <w:p w14:paraId="16FB073E" w14:textId="77777777" w:rsidR="00B80F48" w:rsidRPr="00B80F48" w:rsidRDefault="00B80F48" w:rsidP="00B80F48">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B80F48">
              <w:rPr>
                <w:rFonts w:ascii="Times New Roman" w:eastAsia="Times New Roman" w:hAnsi="Times New Roman" w:cs="Times New Roman"/>
                <w:color w:val="000000"/>
                <w:kern w:val="0"/>
                <w:sz w:val="24"/>
                <w:szCs w:val="24"/>
                <w:lang w:val="en-ID" w:eastAsia="en-ID"/>
                <w14:ligatures w14:val="none"/>
              </w:rPr>
              <w:t>Pabrik Kertas Tjiwi Kimia Tbk</w:t>
            </w:r>
          </w:p>
        </w:tc>
        <w:tc>
          <w:tcPr>
            <w:tcW w:w="842" w:type="dxa"/>
            <w:tcBorders>
              <w:top w:val="nil"/>
              <w:left w:val="nil"/>
              <w:bottom w:val="single" w:sz="4" w:space="0" w:color="auto"/>
              <w:right w:val="single" w:sz="4" w:space="0" w:color="auto"/>
            </w:tcBorders>
            <w:noWrap/>
            <w:hideMark/>
          </w:tcPr>
          <w:p w14:paraId="37518F4B"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2020</w:t>
            </w:r>
          </w:p>
        </w:tc>
        <w:tc>
          <w:tcPr>
            <w:tcW w:w="2245" w:type="dxa"/>
            <w:tcBorders>
              <w:top w:val="nil"/>
              <w:left w:val="nil"/>
              <w:bottom w:val="single" w:sz="4" w:space="0" w:color="auto"/>
              <w:right w:val="single" w:sz="4" w:space="0" w:color="auto"/>
            </w:tcBorders>
            <w:noWrap/>
            <w:hideMark/>
          </w:tcPr>
          <w:p w14:paraId="4EF30BCF" w14:textId="1070561E"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2.159.475.006.000 </w:t>
            </w:r>
          </w:p>
        </w:tc>
        <w:tc>
          <w:tcPr>
            <w:tcW w:w="2525" w:type="dxa"/>
            <w:tcBorders>
              <w:top w:val="nil"/>
              <w:left w:val="nil"/>
              <w:bottom w:val="single" w:sz="4" w:space="0" w:color="auto"/>
              <w:right w:val="single" w:sz="4" w:space="0" w:color="auto"/>
            </w:tcBorders>
            <w:noWrap/>
            <w:hideMark/>
          </w:tcPr>
          <w:p w14:paraId="5D18DCB0" w14:textId="43F88701"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44.741.334.276.000 </w:t>
            </w:r>
          </w:p>
        </w:tc>
        <w:tc>
          <w:tcPr>
            <w:tcW w:w="842" w:type="dxa"/>
            <w:tcBorders>
              <w:top w:val="nil"/>
              <w:left w:val="nil"/>
              <w:bottom w:val="single" w:sz="4" w:space="0" w:color="auto"/>
              <w:right w:val="single" w:sz="4" w:space="0" w:color="auto"/>
            </w:tcBorders>
            <w:noWrap/>
            <w:vAlign w:val="bottom"/>
            <w:hideMark/>
          </w:tcPr>
          <w:p w14:paraId="1DD739A3"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4,827</w:t>
            </w:r>
          </w:p>
        </w:tc>
      </w:tr>
      <w:tr w:rsidR="00AD6F93" w:rsidRPr="00B80F48" w14:paraId="60EDA454"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5401BE25"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1E87638"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2E0C27F3"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23655472"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2021</w:t>
            </w:r>
          </w:p>
        </w:tc>
        <w:tc>
          <w:tcPr>
            <w:tcW w:w="2245" w:type="dxa"/>
            <w:tcBorders>
              <w:top w:val="nil"/>
              <w:left w:val="nil"/>
              <w:bottom w:val="single" w:sz="4" w:space="0" w:color="auto"/>
              <w:right w:val="single" w:sz="4" w:space="0" w:color="auto"/>
            </w:tcBorders>
            <w:noWrap/>
            <w:hideMark/>
          </w:tcPr>
          <w:p w14:paraId="0165519D" w14:textId="35A6C55B"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3.569.570.004.000 </w:t>
            </w:r>
          </w:p>
        </w:tc>
        <w:tc>
          <w:tcPr>
            <w:tcW w:w="2525" w:type="dxa"/>
            <w:tcBorders>
              <w:top w:val="nil"/>
              <w:left w:val="nil"/>
              <w:bottom w:val="single" w:sz="4" w:space="0" w:color="auto"/>
              <w:right w:val="single" w:sz="4" w:space="0" w:color="auto"/>
            </w:tcBorders>
            <w:noWrap/>
            <w:hideMark/>
          </w:tcPr>
          <w:p w14:paraId="26F8B05B" w14:textId="4D3D4109"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45.314.923.356.000 </w:t>
            </w:r>
          </w:p>
        </w:tc>
        <w:tc>
          <w:tcPr>
            <w:tcW w:w="842" w:type="dxa"/>
            <w:tcBorders>
              <w:top w:val="nil"/>
              <w:left w:val="nil"/>
              <w:bottom w:val="single" w:sz="4" w:space="0" w:color="auto"/>
              <w:right w:val="single" w:sz="4" w:space="0" w:color="auto"/>
            </w:tcBorders>
            <w:noWrap/>
            <w:vAlign w:val="bottom"/>
            <w:hideMark/>
          </w:tcPr>
          <w:p w14:paraId="2D924F01"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7,877</w:t>
            </w:r>
          </w:p>
        </w:tc>
      </w:tr>
      <w:tr w:rsidR="00AD6F93" w:rsidRPr="00B80F48" w14:paraId="58843312"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17C60D3D"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23F6895F"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4400BB6E"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6B235475"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2022</w:t>
            </w:r>
          </w:p>
        </w:tc>
        <w:tc>
          <w:tcPr>
            <w:tcW w:w="2245" w:type="dxa"/>
            <w:tcBorders>
              <w:top w:val="nil"/>
              <w:left w:val="nil"/>
              <w:bottom w:val="single" w:sz="4" w:space="0" w:color="auto"/>
              <w:right w:val="single" w:sz="4" w:space="0" w:color="auto"/>
            </w:tcBorders>
            <w:noWrap/>
            <w:hideMark/>
          </w:tcPr>
          <w:p w14:paraId="456C031E" w14:textId="78E54E5E"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6.883.862.285.000 </w:t>
            </w:r>
          </w:p>
        </w:tc>
        <w:tc>
          <w:tcPr>
            <w:tcW w:w="2525" w:type="dxa"/>
            <w:tcBorders>
              <w:top w:val="nil"/>
              <w:left w:val="nil"/>
              <w:bottom w:val="single" w:sz="4" w:space="0" w:color="auto"/>
              <w:right w:val="single" w:sz="4" w:space="0" w:color="auto"/>
            </w:tcBorders>
            <w:noWrap/>
            <w:hideMark/>
          </w:tcPr>
          <w:p w14:paraId="5BC05E0E" w14:textId="6961C283"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52.658.558.540.000 </w:t>
            </w:r>
          </w:p>
        </w:tc>
        <w:tc>
          <w:tcPr>
            <w:tcW w:w="842" w:type="dxa"/>
            <w:tcBorders>
              <w:top w:val="nil"/>
              <w:left w:val="nil"/>
              <w:bottom w:val="single" w:sz="4" w:space="0" w:color="auto"/>
              <w:right w:val="single" w:sz="4" w:space="0" w:color="auto"/>
            </w:tcBorders>
            <w:noWrap/>
            <w:vAlign w:val="bottom"/>
            <w:hideMark/>
          </w:tcPr>
          <w:p w14:paraId="7DE515D9"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13,073</w:t>
            </w:r>
          </w:p>
        </w:tc>
      </w:tr>
      <w:tr w:rsidR="00AD6F93" w:rsidRPr="00B80F48" w14:paraId="439325D4" w14:textId="77777777" w:rsidTr="00120017">
        <w:trPr>
          <w:trHeight w:val="290"/>
        </w:trPr>
        <w:tc>
          <w:tcPr>
            <w:tcW w:w="556" w:type="dxa"/>
            <w:vMerge/>
            <w:tcBorders>
              <w:top w:val="nil"/>
              <w:left w:val="single" w:sz="4" w:space="0" w:color="auto"/>
              <w:bottom w:val="single" w:sz="8" w:space="0" w:color="000000"/>
              <w:right w:val="single" w:sz="4" w:space="0" w:color="auto"/>
            </w:tcBorders>
            <w:vAlign w:val="center"/>
            <w:hideMark/>
          </w:tcPr>
          <w:p w14:paraId="62A82283"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740E7C9"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4008EEF3"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4" w:space="0" w:color="auto"/>
              <w:right w:val="single" w:sz="4" w:space="0" w:color="auto"/>
            </w:tcBorders>
            <w:noWrap/>
            <w:hideMark/>
          </w:tcPr>
          <w:p w14:paraId="31C3AD74"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2023</w:t>
            </w:r>
          </w:p>
        </w:tc>
        <w:tc>
          <w:tcPr>
            <w:tcW w:w="2245" w:type="dxa"/>
            <w:tcBorders>
              <w:top w:val="nil"/>
              <w:left w:val="nil"/>
              <w:bottom w:val="single" w:sz="4" w:space="0" w:color="auto"/>
              <w:right w:val="single" w:sz="4" w:space="0" w:color="auto"/>
            </w:tcBorders>
            <w:noWrap/>
            <w:hideMark/>
          </w:tcPr>
          <w:p w14:paraId="3AE2186D" w14:textId="38CB3795"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517C6A">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2.666.217.000.000 </w:t>
            </w:r>
          </w:p>
        </w:tc>
        <w:tc>
          <w:tcPr>
            <w:tcW w:w="2525" w:type="dxa"/>
            <w:tcBorders>
              <w:top w:val="nil"/>
              <w:left w:val="nil"/>
              <w:bottom w:val="single" w:sz="4" w:space="0" w:color="auto"/>
              <w:right w:val="single" w:sz="4" w:space="0" w:color="auto"/>
            </w:tcBorders>
            <w:noWrap/>
            <w:hideMark/>
          </w:tcPr>
          <w:p w14:paraId="0ECFECE9" w14:textId="73912751"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w:t>
            </w:r>
            <w:r w:rsidR="00AD6F93">
              <w:rPr>
                <w:rFonts w:ascii="Calibri" w:eastAsia="Times New Roman" w:hAnsi="Calibri" w:cs="Calibri"/>
                <w:color w:val="000000"/>
                <w:kern w:val="0"/>
                <w:lang w:val="en-ID" w:eastAsia="en-ID"/>
                <w14:ligatures w14:val="none"/>
              </w:rPr>
              <w:t xml:space="preserve"> </w:t>
            </w:r>
            <w:r w:rsidRPr="00B80F48">
              <w:rPr>
                <w:rFonts w:ascii="Calibri" w:eastAsia="Times New Roman" w:hAnsi="Calibri" w:cs="Calibri"/>
                <w:color w:val="000000"/>
                <w:kern w:val="0"/>
                <w:lang w:val="en-ID" w:eastAsia="en-ID"/>
                <w14:ligatures w14:val="none"/>
              </w:rPr>
              <w:t xml:space="preserve">55.953.729.000.000 </w:t>
            </w:r>
          </w:p>
        </w:tc>
        <w:tc>
          <w:tcPr>
            <w:tcW w:w="842" w:type="dxa"/>
            <w:tcBorders>
              <w:top w:val="nil"/>
              <w:left w:val="nil"/>
              <w:bottom w:val="single" w:sz="4" w:space="0" w:color="auto"/>
              <w:right w:val="single" w:sz="4" w:space="0" w:color="auto"/>
            </w:tcBorders>
            <w:noWrap/>
            <w:vAlign w:val="bottom"/>
            <w:hideMark/>
          </w:tcPr>
          <w:p w14:paraId="59C05BEB"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4,765</w:t>
            </w:r>
          </w:p>
        </w:tc>
      </w:tr>
      <w:tr w:rsidR="00AD6F93" w:rsidRPr="00B80F48" w14:paraId="70BCE938" w14:textId="77777777" w:rsidTr="00120017">
        <w:trPr>
          <w:trHeight w:val="300"/>
        </w:trPr>
        <w:tc>
          <w:tcPr>
            <w:tcW w:w="556" w:type="dxa"/>
            <w:vMerge/>
            <w:tcBorders>
              <w:top w:val="nil"/>
              <w:left w:val="single" w:sz="4" w:space="0" w:color="auto"/>
              <w:bottom w:val="single" w:sz="8" w:space="0" w:color="000000"/>
              <w:right w:val="single" w:sz="4" w:space="0" w:color="auto"/>
            </w:tcBorders>
            <w:vAlign w:val="center"/>
            <w:hideMark/>
          </w:tcPr>
          <w:p w14:paraId="7F1F1F96"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841" w:type="dxa"/>
            <w:vMerge/>
            <w:tcBorders>
              <w:top w:val="nil"/>
              <w:left w:val="single" w:sz="4" w:space="0" w:color="auto"/>
              <w:bottom w:val="single" w:sz="8" w:space="0" w:color="000000"/>
              <w:right w:val="single" w:sz="4" w:space="0" w:color="auto"/>
            </w:tcBorders>
            <w:vAlign w:val="center"/>
            <w:hideMark/>
          </w:tcPr>
          <w:p w14:paraId="680BBB12" w14:textId="77777777" w:rsidR="00B80F48" w:rsidRPr="00B80F48" w:rsidRDefault="00B80F48" w:rsidP="00B80F48">
            <w:pPr>
              <w:spacing w:after="0" w:line="240" w:lineRule="auto"/>
              <w:rPr>
                <w:rFonts w:ascii="Calibri" w:eastAsia="Times New Roman" w:hAnsi="Calibri" w:cs="Calibri"/>
                <w:color w:val="000000"/>
                <w:kern w:val="0"/>
                <w:lang w:val="en-ID" w:eastAsia="en-ID"/>
                <w14:ligatures w14:val="none"/>
              </w:rPr>
            </w:pPr>
          </w:p>
        </w:tc>
        <w:tc>
          <w:tcPr>
            <w:tcW w:w="1403" w:type="dxa"/>
            <w:vMerge/>
            <w:tcBorders>
              <w:top w:val="nil"/>
              <w:left w:val="single" w:sz="4" w:space="0" w:color="auto"/>
              <w:bottom w:val="single" w:sz="8" w:space="0" w:color="000000"/>
              <w:right w:val="single" w:sz="4" w:space="0" w:color="auto"/>
            </w:tcBorders>
            <w:vAlign w:val="center"/>
            <w:hideMark/>
          </w:tcPr>
          <w:p w14:paraId="25148BDD" w14:textId="77777777" w:rsidR="00B80F48" w:rsidRPr="00B80F48" w:rsidRDefault="00B80F48" w:rsidP="00B80F48">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2" w:type="dxa"/>
            <w:tcBorders>
              <w:top w:val="nil"/>
              <w:left w:val="nil"/>
              <w:bottom w:val="single" w:sz="8" w:space="0" w:color="auto"/>
              <w:right w:val="single" w:sz="4" w:space="0" w:color="auto"/>
            </w:tcBorders>
            <w:noWrap/>
            <w:hideMark/>
          </w:tcPr>
          <w:p w14:paraId="20466D76" w14:textId="77777777" w:rsidR="00B80F48" w:rsidRPr="00B80F48" w:rsidRDefault="00B80F48" w:rsidP="00517C6A">
            <w:pPr>
              <w:spacing w:after="0" w:line="240" w:lineRule="auto"/>
              <w:jc w:val="center"/>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2024</w:t>
            </w:r>
          </w:p>
        </w:tc>
        <w:tc>
          <w:tcPr>
            <w:tcW w:w="2245" w:type="dxa"/>
            <w:tcBorders>
              <w:top w:val="nil"/>
              <w:left w:val="nil"/>
              <w:bottom w:val="single" w:sz="8" w:space="0" w:color="auto"/>
              <w:right w:val="single" w:sz="4" w:space="0" w:color="auto"/>
            </w:tcBorders>
            <w:noWrap/>
            <w:hideMark/>
          </w:tcPr>
          <w:p w14:paraId="48E208FB" w14:textId="67201D47"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4.714.359.776.000 </w:t>
            </w:r>
          </w:p>
        </w:tc>
        <w:tc>
          <w:tcPr>
            <w:tcW w:w="2525" w:type="dxa"/>
            <w:tcBorders>
              <w:top w:val="nil"/>
              <w:left w:val="nil"/>
              <w:bottom w:val="single" w:sz="8" w:space="0" w:color="auto"/>
              <w:right w:val="single" w:sz="4" w:space="0" w:color="auto"/>
            </w:tcBorders>
            <w:noWrap/>
            <w:hideMark/>
          </w:tcPr>
          <w:p w14:paraId="227F591B" w14:textId="229E3501" w:rsidR="00B80F48" w:rsidRPr="00B80F48" w:rsidRDefault="00B80F48" w:rsidP="00517C6A">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 xml:space="preserve"> Rp 61.177.774.346.000 </w:t>
            </w:r>
          </w:p>
        </w:tc>
        <w:tc>
          <w:tcPr>
            <w:tcW w:w="842" w:type="dxa"/>
            <w:tcBorders>
              <w:top w:val="nil"/>
              <w:left w:val="nil"/>
              <w:bottom w:val="single" w:sz="4" w:space="0" w:color="auto"/>
              <w:right w:val="single" w:sz="4" w:space="0" w:color="auto"/>
            </w:tcBorders>
            <w:noWrap/>
            <w:vAlign w:val="bottom"/>
            <w:hideMark/>
          </w:tcPr>
          <w:p w14:paraId="0A8A2512" w14:textId="77777777" w:rsidR="00B80F48" w:rsidRPr="00B80F48" w:rsidRDefault="00B80F48" w:rsidP="00533C20">
            <w:pPr>
              <w:spacing w:after="0" w:line="240" w:lineRule="auto"/>
              <w:rPr>
                <w:rFonts w:ascii="Calibri" w:eastAsia="Times New Roman" w:hAnsi="Calibri" w:cs="Calibri"/>
                <w:color w:val="000000"/>
                <w:kern w:val="0"/>
                <w:lang w:val="en-ID" w:eastAsia="en-ID"/>
                <w14:ligatures w14:val="none"/>
              </w:rPr>
            </w:pPr>
            <w:r w:rsidRPr="00B80F48">
              <w:rPr>
                <w:rFonts w:ascii="Calibri" w:eastAsia="Times New Roman" w:hAnsi="Calibri" w:cs="Calibri"/>
                <w:color w:val="000000"/>
                <w:kern w:val="0"/>
                <w:lang w:val="en-ID" w:eastAsia="en-ID"/>
                <w14:ligatures w14:val="none"/>
              </w:rPr>
              <w:t>7,706</w:t>
            </w:r>
          </w:p>
        </w:tc>
      </w:tr>
    </w:tbl>
    <w:p w14:paraId="1ED3CBD5" w14:textId="77777777" w:rsidR="00120017" w:rsidRPr="00120017" w:rsidRDefault="00120017" w:rsidP="00120017">
      <w:pPr>
        <w:rPr>
          <w:rFonts w:ascii="Times New Roman" w:hAnsi="Times New Roman" w:cs="Times New Roman"/>
          <w:b/>
          <w:bCs/>
          <w:sz w:val="24"/>
          <w:szCs w:val="24"/>
        </w:rPr>
      </w:pPr>
    </w:p>
    <w:p w14:paraId="117FA45B" w14:textId="427C323D" w:rsidR="00120017" w:rsidRPr="00AE072B" w:rsidRDefault="00AE072B" w:rsidP="00AE072B">
      <w:pPr>
        <w:pStyle w:val="Caption"/>
        <w:rPr>
          <w:rFonts w:ascii="Times New Roman" w:hAnsi="Times New Roman" w:cs="Times New Roman"/>
          <w:b/>
          <w:bCs/>
          <w:i w:val="0"/>
          <w:iCs w:val="0"/>
          <w:color w:val="auto"/>
          <w:sz w:val="24"/>
          <w:szCs w:val="24"/>
        </w:rPr>
      </w:pPr>
      <w:bookmarkStart w:id="236" w:name="_Toc225814523"/>
      <w:r w:rsidRPr="00AE072B">
        <w:rPr>
          <w:rFonts w:ascii="Times New Roman" w:hAnsi="Times New Roman" w:cs="Times New Roman"/>
          <w:b/>
          <w:bCs/>
          <w:i w:val="0"/>
          <w:iCs w:val="0"/>
          <w:color w:val="auto"/>
          <w:sz w:val="24"/>
          <w:szCs w:val="24"/>
        </w:rPr>
        <w:t xml:space="preserve">Lampiran </w:t>
      </w:r>
      <w:r w:rsidRPr="00AE072B">
        <w:rPr>
          <w:rFonts w:ascii="Times New Roman" w:hAnsi="Times New Roman" w:cs="Times New Roman"/>
          <w:b/>
          <w:bCs/>
          <w:i w:val="0"/>
          <w:iCs w:val="0"/>
          <w:color w:val="auto"/>
          <w:sz w:val="24"/>
          <w:szCs w:val="24"/>
        </w:rPr>
        <w:fldChar w:fldCharType="begin"/>
      </w:r>
      <w:r w:rsidRPr="00AE072B">
        <w:rPr>
          <w:rFonts w:ascii="Times New Roman" w:hAnsi="Times New Roman" w:cs="Times New Roman"/>
          <w:b/>
          <w:bCs/>
          <w:i w:val="0"/>
          <w:iCs w:val="0"/>
          <w:color w:val="auto"/>
          <w:sz w:val="24"/>
          <w:szCs w:val="24"/>
        </w:rPr>
        <w:instrText xml:space="preserve"> SEQ Lampiran \* ARABIC </w:instrText>
      </w:r>
      <w:r w:rsidRPr="00AE072B">
        <w:rPr>
          <w:rFonts w:ascii="Times New Roman" w:hAnsi="Times New Roman" w:cs="Times New Roman"/>
          <w:b/>
          <w:bCs/>
          <w:i w:val="0"/>
          <w:iCs w:val="0"/>
          <w:color w:val="auto"/>
          <w:sz w:val="24"/>
          <w:szCs w:val="24"/>
        </w:rPr>
        <w:fldChar w:fldCharType="separate"/>
      </w:r>
      <w:r w:rsidR="00533C20">
        <w:rPr>
          <w:rFonts w:ascii="Times New Roman" w:hAnsi="Times New Roman" w:cs="Times New Roman"/>
          <w:b/>
          <w:bCs/>
          <w:i w:val="0"/>
          <w:iCs w:val="0"/>
          <w:noProof/>
          <w:color w:val="auto"/>
          <w:sz w:val="24"/>
          <w:szCs w:val="24"/>
        </w:rPr>
        <w:t>4</w:t>
      </w:r>
      <w:r w:rsidRPr="00AE072B">
        <w:rPr>
          <w:rFonts w:ascii="Times New Roman" w:hAnsi="Times New Roman" w:cs="Times New Roman"/>
          <w:b/>
          <w:bCs/>
          <w:i w:val="0"/>
          <w:iCs w:val="0"/>
          <w:color w:val="auto"/>
          <w:sz w:val="24"/>
          <w:szCs w:val="24"/>
        </w:rPr>
        <w:fldChar w:fldCharType="end"/>
      </w:r>
      <w:r w:rsidRPr="00AE072B">
        <w:rPr>
          <w:rFonts w:ascii="Times New Roman" w:hAnsi="Times New Roman" w:cs="Times New Roman"/>
          <w:b/>
          <w:bCs/>
          <w:i w:val="0"/>
          <w:iCs w:val="0"/>
          <w:color w:val="auto"/>
          <w:sz w:val="24"/>
          <w:szCs w:val="24"/>
        </w:rPr>
        <w:t xml:space="preserve"> Data Total Asset Turnover (Data Diolah)</w:t>
      </w:r>
      <w:bookmarkEnd w:id="236"/>
    </w:p>
    <w:tbl>
      <w:tblPr>
        <w:tblW w:w="8969" w:type="dxa"/>
        <w:tblLayout w:type="fixed"/>
        <w:tblLook w:val="04A0" w:firstRow="1" w:lastRow="0" w:firstColumn="1" w:lastColumn="0" w:noHBand="0" w:noVBand="1"/>
      </w:tblPr>
      <w:tblGrid>
        <w:gridCol w:w="589"/>
        <w:gridCol w:w="753"/>
        <w:gridCol w:w="1346"/>
        <w:gridCol w:w="808"/>
        <w:gridCol w:w="2311"/>
        <w:gridCol w:w="2355"/>
        <w:gridCol w:w="807"/>
      </w:tblGrid>
      <w:tr w:rsidR="001D2834" w:rsidRPr="00FB6B71" w14:paraId="0B8884E0" w14:textId="77777777" w:rsidTr="00B96D52">
        <w:trPr>
          <w:trHeight w:val="293"/>
        </w:trPr>
        <w:tc>
          <w:tcPr>
            <w:tcW w:w="589" w:type="dxa"/>
            <w:vMerge w:val="restart"/>
            <w:tcBorders>
              <w:top w:val="single" w:sz="4" w:space="0" w:color="auto"/>
              <w:left w:val="single" w:sz="4" w:space="0" w:color="auto"/>
              <w:bottom w:val="single" w:sz="4" w:space="0" w:color="000000"/>
              <w:right w:val="single" w:sz="4" w:space="0" w:color="auto"/>
            </w:tcBorders>
            <w:noWrap/>
            <w:vAlign w:val="center"/>
            <w:hideMark/>
          </w:tcPr>
          <w:p w14:paraId="0A42DFD0"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No.</w:t>
            </w:r>
          </w:p>
        </w:tc>
        <w:tc>
          <w:tcPr>
            <w:tcW w:w="753" w:type="dxa"/>
            <w:vMerge w:val="restart"/>
            <w:tcBorders>
              <w:top w:val="single" w:sz="4" w:space="0" w:color="auto"/>
              <w:left w:val="single" w:sz="4" w:space="0" w:color="auto"/>
              <w:bottom w:val="single" w:sz="4" w:space="0" w:color="000000"/>
              <w:right w:val="single" w:sz="4" w:space="0" w:color="auto"/>
            </w:tcBorders>
            <w:noWrap/>
            <w:vAlign w:val="center"/>
            <w:hideMark/>
          </w:tcPr>
          <w:p w14:paraId="4290DB25"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Kode </w:t>
            </w:r>
          </w:p>
        </w:tc>
        <w:tc>
          <w:tcPr>
            <w:tcW w:w="1346" w:type="dxa"/>
            <w:vMerge w:val="restart"/>
            <w:tcBorders>
              <w:top w:val="single" w:sz="4" w:space="0" w:color="auto"/>
              <w:left w:val="single" w:sz="4" w:space="0" w:color="auto"/>
              <w:bottom w:val="single" w:sz="4" w:space="0" w:color="000000"/>
              <w:right w:val="single" w:sz="4" w:space="0" w:color="auto"/>
            </w:tcBorders>
            <w:noWrap/>
            <w:vAlign w:val="center"/>
            <w:hideMark/>
          </w:tcPr>
          <w:p w14:paraId="4A33F734"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Nama Perusahaan </w:t>
            </w:r>
          </w:p>
        </w:tc>
        <w:tc>
          <w:tcPr>
            <w:tcW w:w="808" w:type="dxa"/>
            <w:vMerge w:val="restart"/>
            <w:tcBorders>
              <w:top w:val="single" w:sz="4" w:space="0" w:color="auto"/>
              <w:left w:val="single" w:sz="4" w:space="0" w:color="auto"/>
              <w:bottom w:val="single" w:sz="4" w:space="0" w:color="000000"/>
              <w:right w:val="single" w:sz="4" w:space="0" w:color="auto"/>
            </w:tcBorders>
            <w:noWrap/>
            <w:vAlign w:val="center"/>
            <w:hideMark/>
          </w:tcPr>
          <w:p w14:paraId="469F5AC9"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Tahun </w:t>
            </w:r>
          </w:p>
        </w:tc>
        <w:tc>
          <w:tcPr>
            <w:tcW w:w="4666" w:type="dxa"/>
            <w:gridSpan w:val="2"/>
            <w:tcBorders>
              <w:top w:val="single" w:sz="4" w:space="0" w:color="auto"/>
              <w:left w:val="nil"/>
              <w:bottom w:val="single" w:sz="4" w:space="0" w:color="auto"/>
              <w:right w:val="single" w:sz="4" w:space="0" w:color="000000"/>
            </w:tcBorders>
            <w:noWrap/>
            <w:vAlign w:val="bottom"/>
            <w:hideMark/>
          </w:tcPr>
          <w:p w14:paraId="6A6AA324" w14:textId="77777777" w:rsidR="00FB6B71" w:rsidRPr="00343775" w:rsidRDefault="00FB6B71" w:rsidP="00FB6B71">
            <w:pPr>
              <w:spacing w:after="0" w:line="240" w:lineRule="auto"/>
              <w:jc w:val="center"/>
              <w:rPr>
                <w:rFonts w:ascii="Calibri" w:eastAsia="Times New Roman" w:hAnsi="Calibri" w:cs="Calibri"/>
                <w:b/>
                <w:bCs/>
                <w:i/>
                <w:iCs/>
                <w:color w:val="000000"/>
                <w:kern w:val="0"/>
                <w:lang w:val="en-ID" w:eastAsia="en-ID"/>
                <w14:ligatures w14:val="none"/>
              </w:rPr>
            </w:pPr>
            <w:r w:rsidRPr="00343775">
              <w:rPr>
                <w:rFonts w:ascii="Calibri" w:eastAsia="Times New Roman" w:hAnsi="Calibri" w:cs="Calibri"/>
                <w:b/>
                <w:bCs/>
                <w:i/>
                <w:iCs/>
                <w:color w:val="000000"/>
                <w:kern w:val="0"/>
                <w:lang w:val="en-ID" w:eastAsia="en-ID"/>
                <w14:ligatures w14:val="none"/>
              </w:rPr>
              <w:t xml:space="preserve">TOTAL ASSET TURNOVER </w:t>
            </w:r>
          </w:p>
        </w:tc>
        <w:tc>
          <w:tcPr>
            <w:tcW w:w="807" w:type="dxa"/>
            <w:vMerge w:val="restart"/>
            <w:tcBorders>
              <w:top w:val="single" w:sz="4" w:space="0" w:color="auto"/>
              <w:left w:val="single" w:sz="4" w:space="0" w:color="auto"/>
              <w:bottom w:val="single" w:sz="4" w:space="0" w:color="000000"/>
              <w:right w:val="single" w:sz="4" w:space="0" w:color="auto"/>
            </w:tcBorders>
            <w:noWrap/>
            <w:vAlign w:val="center"/>
            <w:hideMark/>
          </w:tcPr>
          <w:p w14:paraId="180178EB"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TATO</w:t>
            </w:r>
          </w:p>
        </w:tc>
      </w:tr>
      <w:tr w:rsidR="00D83F0F" w:rsidRPr="00FB6B71" w14:paraId="33896370" w14:textId="77777777" w:rsidTr="00B96D52">
        <w:trPr>
          <w:trHeight w:val="293"/>
        </w:trPr>
        <w:tc>
          <w:tcPr>
            <w:tcW w:w="589" w:type="dxa"/>
            <w:vMerge/>
            <w:tcBorders>
              <w:top w:val="single" w:sz="4" w:space="0" w:color="auto"/>
              <w:left w:val="single" w:sz="4" w:space="0" w:color="auto"/>
              <w:bottom w:val="single" w:sz="4" w:space="0" w:color="000000"/>
              <w:right w:val="single" w:sz="4" w:space="0" w:color="auto"/>
            </w:tcBorders>
            <w:vAlign w:val="center"/>
            <w:hideMark/>
          </w:tcPr>
          <w:p w14:paraId="0F5E2D04"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14:paraId="2AF1A94D"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c>
          <w:tcPr>
            <w:tcW w:w="1346" w:type="dxa"/>
            <w:vMerge/>
            <w:tcBorders>
              <w:top w:val="single" w:sz="4" w:space="0" w:color="auto"/>
              <w:left w:val="single" w:sz="4" w:space="0" w:color="auto"/>
              <w:bottom w:val="single" w:sz="4" w:space="0" w:color="000000"/>
              <w:right w:val="single" w:sz="4" w:space="0" w:color="auto"/>
            </w:tcBorders>
            <w:vAlign w:val="center"/>
            <w:hideMark/>
          </w:tcPr>
          <w:p w14:paraId="13F8C751"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c>
          <w:tcPr>
            <w:tcW w:w="808" w:type="dxa"/>
            <w:vMerge/>
            <w:tcBorders>
              <w:top w:val="single" w:sz="4" w:space="0" w:color="auto"/>
              <w:left w:val="single" w:sz="4" w:space="0" w:color="auto"/>
              <w:bottom w:val="single" w:sz="4" w:space="0" w:color="000000"/>
              <w:right w:val="single" w:sz="4" w:space="0" w:color="auto"/>
            </w:tcBorders>
            <w:vAlign w:val="center"/>
            <w:hideMark/>
          </w:tcPr>
          <w:p w14:paraId="4A0327D2"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c>
          <w:tcPr>
            <w:tcW w:w="2311" w:type="dxa"/>
            <w:tcBorders>
              <w:top w:val="nil"/>
              <w:left w:val="nil"/>
              <w:bottom w:val="single" w:sz="4" w:space="0" w:color="auto"/>
              <w:right w:val="single" w:sz="4" w:space="0" w:color="auto"/>
            </w:tcBorders>
            <w:noWrap/>
            <w:vAlign w:val="bottom"/>
            <w:hideMark/>
          </w:tcPr>
          <w:p w14:paraId="62533607" w14:textId="68128CA9" w:rsidR="002B2028" w:rsidRDefault="00343775"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Penjualan</w:t>
            </w:r>
          </w:p>
          <w:p w14:paraId="761B825F" w14:textId="017972D9" w:rsidR="00FB6B71" w:rsidRPr="00FB6B71" w:rsidRDefault="00343775"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 Bersih</w:t>
            </w:r>
          </w:p>
        </w:tc>
        <w:tc>
          <w:tcPr>
            <w:tcW w:w="2355" w:type="dxa"/>
            <w:tcBorders>
              <w:top w:val="nil"/>
              <w:left w:val="nil"/>
              <w:bottom w:val="single" w:sz="4" w:space="0" w:color="auto"/>
              <w:right w:val="single" w:sz="4" w:space="0" w:color="auto"/>
            </w:tcBorders>
            <w:noWrap/>
            <w:vAlign w:val="bottom"/>
            <w:hideMark/>
          </w:tcPr>
          <w:p w14:paraId="6D2EA1DF" w14:textId="77777777" w:rsidR="002B2028"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Total </w:t>
            </w:r>
          </w:p>
          <w:p w14:paraId="1865639C" w14:textId="2D4C8F9F"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Aset </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14:paraId="04AB1D22"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r>
      <w:tr w:rsidR="00D83F0F" w:rsidRPr="00FB6B71" w14:paraId="760BA8BB" w14:textId="77777777" w:rsidTr="00120017">
        <w:trPr>
          <w:trHeight w:val="293"/>
        </w:trPr>
        <w:tc>
          <w:tcPr>
            <w:tcW w:w="589" w:type="dxa"/>
            <w:vMerge w:val="restart"/>
            <w:tcBorders>
              <w:top w:val="nil"/>
              <w:left w:val="single" w:sz="4" w:space="0" w:color="auto"/>
              <w:bottom w:val="single" w:sz="8" w:space="0" w:color="000000"/>
              <w:right w:val="single" w:sz="4" w:space="0" w:color="auto"/>
            </w:tcBorders>
            <w:noWrap/>
            <w:vAlign w:val="center"/>
            <w:hideMark/>
          </w:tcPr>
          <w:p w14:paraId="38B8A178"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1. </w:t>
            </w:r>
          </w:p>
        </w:tc>
        <w:tc>
          <w:tcPr>
            <w:tcW w:w="753" w:type="dxa"/>
            <w:vMerge w:val="restart"/>
            <w:tcBorders>
              <w:top w:val="nil"/>
              <w:left w:val="single" w:sz="4" w:space="0" w:color="auto"/>
              <w:bottom w:val="single" w:sz="8" w:space="0" w:color="000000"/>
              <w:right w:val="single" w:sz="4" w:space="0" w:color="auto"/>
            </w:tcBorders>
            <w:noWrap/>
            <w:vAlign w:val="center"/>
            <w:hideMark/>
          </w:tcPr>
          <w:p w14:paraId="1E175402"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ALDO</w:t>
            </w:r>
          </w:p>
        </w:tc>
        <w:tc>
          <w:tcPr>
            <w:tcW w:w="1346" w:type="dxa"/>
            <w:vMerge w:val="restart"/>
            <w:tcBorders>
              <w:top w:val="nil"/>
              <w:left w:val="single" w:sz="4" w:space="0" w:color="auto"/>
              <w:bottom w:val="single" w:sz="8" w:space="0" w:color="000000"/>
              <w:right w:val="single" w:sz="4" w:space="0" w:color="auto"/>
            </w:tcBorders>
            <w:noWrap/>
            <w:vAlign w:val="center"/>
            <w:hideMark/>
          </w:tcPr>
          <w:p w14:paraId="7FFE9B47"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Alkindo Naratama Tbk</w:t>
            </w:r>
          </w:p>
        </w:tc>
        <w:tc>
          <w:tcPr>
            <w:tcW w:w="808" w:type="dxa"/>
            <w:tcBorders>
              <w:top w:val="nil"/>
              <w:left w:val="nil"/>
              <w:bottom w:val="single" w:sz="4" w:space="0" w:color="auto"/>
              <w:right w:val="single" w:sz="4" w:space="0" w:color="auto"/>
            </w:tcBorders>
            <w:noWrap/>
            <w:hideMark/>
          </w:tcPr>
          <w:p w14:paraId="6597E8BA"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single" w:sz="4" w:space="0" w:color="auto"/>
              <w:right w:val="single" w:sz="4" w:space="0" w:color="auto"/>
            </w:tcBorders>
            <w:noWrap/>
            <w:hideMark/>
          </w:tcPr>
          <w:p w14:paraId="0FC8242E" w14:textId="116BB0C9"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Rp1.105.920.883.249</w:t>
            </w:r>
          </w:p>
        </w:tc>
        <w:tc>
          <w:tcPr>
            <w:tcW w:w="2355" w:type="dxa"/>
            <w:tcBorders>
              <w:top w:val="nil"/>
              <w:left w:val="nil"/>
              <w:bottom w:val="single" w:sz="4" w:space="0" w:color="auto"/>
              <w:right w:val="single" w:sz="4" w:space="0" w:color="auto"/>
            </w:tcBorders>
            <w:noWrap/>
            <w:hideMark/>
          </w:tcPr>
          <w:p w14:paraId="0C20AED0" w14:textId="55B5D885"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Rp1.401.890.433.113</w:t>
            </w:r>
          </w:p>
        </w:tc>
        <w:tc>
          <w:tcPr>
            <w:tcW w:w="807" w:type="dxa"/>
            <w:tcBorders>
              <w:top w:val="nil"/>
              <w:left w:val="nil"/>
              <w:bottom w:val="single" w:sz="4" w:space="0" w:color="auto"/>
              <w:right w:val="single" w:sz="4" w:space="0" w:color="auto"/>
            </w:tcBorders>
            <w:noWrap/>
            <w:hideMark/>
          </w:tcPr>
          <w:p w14:paraId="5CDF1A95"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0,789</w:t>
            </w:r>
          </w:p>
        </w:tc>
      </w:tr>
      <w:tr w:rsidR="00D83F0F" w:rsidRPr="00FB6B71" w14:paraId="3D1845C4"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38550FA3"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3245A3E0"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34ACA30A"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5DF7883A"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nil"/>
              <w:left w:val="nil"/>
              <w:bottom w:val="single" w:sz="4" w:space="0" w:color="auto"/>
              <w:right w:val="single" w:sz="4" w:space="0" w:color="auto"/>
            </w:tcBorders>
            <w:noWrap/>
            <w:hideMark/>
          </w:tcPr>
          <w:p w14:paraId="7C3211DA" w14:textId="09C73ABD"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Rp1.457.266.932.664</w:t>
            </w:r>
          </w:p>
        </w:tc>
        <w:tc>
          <w:tcPr>
            <w:tcW w:w="2355" w:type="dxa"/>
            <w:tcBorders>
              <w:top w:val="nil"/>
              <w:left w:val="nil"/>
              <w:bottom w:val="single" w:sz="4" w:space="0" w:color="auto"/>
              <w:right w:val="single" w:sz="4" w:space="0" w:color="auto"/>
            </w:tcBorders>
            <w:noWrap/>
            <w:hideMark/>
          </w:tcPr>
          <w:p w14:paraId="27E3D0E8" w14:textId="1A01BE0B"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Rp1.558.956.688.226</w:t>
            </w:r>
          </w:p>
        </w:tc>
        <w:tc>
          <w:tcPr>
            <w:tcW w:w="807" w:type="dxa"/>
            <w:tcBorders>
              <w:top w:val="nil"/>
              <w:left w:val="nil"/>
              <w:bottom w:val="single" w:sz="4" w:space="0" w:color="auto"/>
              <w:right w:val="single" w:sz="4" w:space="0" w:color="auto"/>
            </w:tcBorders>
            <w:noWrap/>
            <w:hideMark/>
          </w:tcPr>
          <w:p w14:paraId="69D21FB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0,935</w:t>
            </w:r>
          </w:p>
        </w:tc>
      </w:tr>
      <w:tr w:rsidR="00D83F0F" w:rsidRPr="00FB6B71" w14:paraId="39DCE689"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67393B34"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19A13347"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5838E828"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1A2F3DA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single" w:sz="4" w:space="0" w:color="auto"/>
            </w:tcBorders>
            <w:hideMark/>
          </w:tcPr>
          <w:p w14:paraId="215D9B9F" w14:textId="09741C82"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Rp1.401.914.243.306</w:t>
            </w:r>
          </w:p>
        </w:tc>
        <w:tc>
          <w:tcPr>
            <w:tcW w:w="2355" w:type="dxa"/>
            <w:tcBorders>
              <w:top w:val="nil"/>
              <w:left w:val="nil"/>
              <w:bottom w:val="single" w:sz="4" w:space="0" w:color="auto"/>
              <w:right w:val="single" w:sz="4" w:space="0" w:color="auto"/>
            </w:tcBorders>
            <w:noWrap/>
            <w:hideMark/>
          </w:tcPr>
          <w:p w14:paraId="1F27D5B7" w14:textId="472BE9EC"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Rp1.995.212.917.122</w:t>
            </w:r>
          </w:p>
        </w:tc>
        <w:tc>
          <w:tcPr>
            <w:tcW w:w="807" w:type="dxa"/>
            <w:tcBorders>
              <w:top w:val="nil"/>
              <w:left w:val="nil"/>
              <w:bottom w:val="single" w:sz="4" w:space="0" w:color="auto"/>
              <w:right w:val="single" w:sz="4" w:space="0" w:color="auto"/>
            </w:tcBorders>
            <w:noWrap/>
            <w:hideMark/>
          </w:tcPr>
          <w:p w14:paraId="563E94BC"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0,703</w:t>
            </w:r>
          </w:p>
        </w:tc>
      </w:tr>
      <w:tr w:rsidR="00D83F0F" w:rsidRPr="00FB6B71" w14:paraId="3126A1D0"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6A84E15F"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06C6DDEB"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163C4323"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20E84320"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single" w:sz="4" w:space="0" w:color="auto"/>
              <w:right w:val="single" w:sz="4" w:space="0" w:color="auto"/>
            </w:tcBorders>
            <w:hideMark/>
          </w:tcPr>
          <w:p w14:paraId="0963D8F4" w14:textId="47D3FF2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Rp1.652.496.343.253</w:t>
            </w:r>
          </w:p>
        </w:tc>
        <w:tc>
          <w:tcPr>
            <w:tcW w:w="2355" w:type="dxa"/>
            <w:tcBorders>
              <w:top w:val="nil"/>
              <w:left w:val="nil"/>
              <w:bottom w:val="single" w:sz="4" w:space="0" w:color="auto"/>
              <w:right w:val="single" w:sz="4" w:space="0" w:color="auto"/>
            </w:tcBorders>
            <w:noWrap/>
            <w:hideMark/>
          </w:tcPr>
          <w:p w14:paraId="5686B034" w14:textId="3900CBCD"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Rp2.444.658.234.059</w:t>
            </w:r>
          </w:p>
        </w:tc>
        <w:tc>
          <w:tcPr>
            <w:tcW w:w="807" w:type="dxa"/>
            <w:tcBorders>
              <w:top w:val="nil"/>
              <w:left w:val="nil"/>
              <w:bottom w:val="single" w:sz="4" w:space="0" w:color="auto"/>
              <w:right w:val="single" w:sz="4" w:space="0" w:color="auto"/>
            </w:tcBorders>
            <w:noWrap/>
            <w:hideMark/>
          </w:tcPr>
          <w:p w14:paraId="08229123"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0,676</w:t>
            </w:r>
          </w:p>
        </w:tc>
      </w:tr>
      <w:tr w:rsidR="00D83F0F" w:rsidRPr="00FB6B71" w14:paraId="0FFB45A6"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321A87F3"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3EDE3185"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6D1E96A7"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49866E9E"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nil"/>
              <w:left w:val="nil"/>
              <w:bottom w:val="single" w:sz="8" w:space="0" w:color="auto"/>
              <w:right w:val="single" w:sz="4" w:space="0" w:color="auto"/>
            </w:tcBorders>
            <w:noWrap/>
            <w:hideMark/>
          </w:tcPr>
          <w:p w14:paraId="454E773E" w14:textId="3AB322CB"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Rp1.856.914.462.624</w:t>
            </w:r>
          </w:p>
        </w:tc>
        <w:tc>
          <w:tcPr>
            <w:tcW w:w="2355" w:type="dxa"/>
            <w:tcBorders>
              <w:top w:val="nil"/>
              <w:left w:val="nil"/>
              <w:bottom w:val="single" w:sz="4" w:space="0" w:color="auto"/>
              <w:right w:val="single" w:sz="4" w:space="0" w:color="auto"/>
            </w:tcBorders>
            <w:noWrap/>
            <w:hideMark/>
          </w:tcPr>
          <w:p w14:paraId="6E41692D" w14:textId="1791B4EE"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Rp2.429.909.012.630</w:t>
            </w:r>
          </w:p>
        </w:tc>
        <w:tc>
          <w:tcPr>
            <w:tcW w:w="807" w:type="dxa"/>
            <w:tcBorders>
              <w:top w:val="nil"/>
              <w:left w:val="nil"/>
              <w:bottom w:val="single" w:sz="4" w:space="0" w:color="auto"/>
              <w:right w:val="single" w:sz="4" w:space="0" w:color="auto"/>
            </w:tcBorders>
            <w:noWrap/>
            <w:hideMark/>
          </w:tcPr>
          <w:p w14:paraId="5E6CD384"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0,764</w:t>
            </w:r>
          </w:p>
        </w:tc>
      </w:tr>
      <w:tr w:rsidR="00D83F0F" w:rsidRPr="00FB6B71" w14:paraId="682070C9" w14:textId="77777777" w:rsidTr="00120017">
        <w:trPr>
          <w:trHeight w:val="293"/>
        </w:trPr>
        <w:tc>
          <w:tcPr>
            <w:tcW w:w="589" w:type="dxa"/>
            <w:vMerge w:val="restart"/>
            <w:tcBorders>
              <w:top w:val="nil"/>
              <w:left w:val="single" w:sz="4" w:space="0" w:color="auto"/>
              <w:bottom w:val="single" w:sz="8" w:space="0" w:color="000000"/>
              <w:right w:val="single" w:sz="4" w:space="0" w:color="auto"/>
            </w:tcBorders>
            <w:noWrap/>
            <w:vAlign w:val="center"/>
            <w:hideMark/>
          </w:tcPr>
          <w:p w14:paraId="35ABAADA"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w:t>
            </w:r>
          </w:p>
        </w:tc>
        <w:tc>
          <w:tcPr>
            <w:tcW w:w="753" w:type="dxa"/>
            <w:vMerge w:val="restart"/>
            <w:tcBorders>
              <w:top w:val="nil"/>
              <w:left w:val="single" w:sz="4" w:space="0" w:color="auto"/>
              <w:bottom w:val="single" w:sz="8" w:space="0" w:color="000000"/>
              <w:right w:val="single" w:sz="4" w:space="0" w:color="auto"/>
            </w:tcBorders>
            <w:noWrap/>
            <w:vAlign w:val="center"/>
            <w:hideMark/>
          </w:tcPr>
          <w:p w14:paraId="15C633DB"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FAWS</w:t>
            </w:r>
          </w:p>
        </w:tc>
        <w:tc>
          <w:tcPr>
            <w:tcW w:w="1346" w:type="dxa"/>
            <w:vMerge w:val="restart"/>
            <w:tcBorders>
              <w:top w:val="nil"/>
              <w:left w:val="single" w:sz="4" w:space="0" w:color="auto"/>
              <w:bottom w:val="single" w:sz="8" w:space="0" w:color="000000"/>
              <w:right w:val="single" w:sz="4" w:space="0" w:color="auto"/>
            </w:tcBorders>
            <w:noWrap/>
            <w:vAlign w:val="center"/>
            <w:hideMark/>
          </w:tcPr>
          <w:p w14:paraId="6FC0170C"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Fajar Surya Wisesa Tbk</w:t>
            </w:r>
          </w:p>
        </w:tc>
        <w:tc>
          <w:tcPr>
            <w:tcW w:w="808" w:type="dxa"/>
            <w:tcBorders>
              <w:top w:val="nil"/>
              <w:left w:val="nil"/>
              <w:bottom w:val="single" w:sz="4" w:space="0" w:color="auto"/>
              <w:right w:val="single" w:sz="4" w:space="0" w:color="auto"/>
            </w:tcBorders>
            <w:noWrap/>
            <w:hideMark/>
          </w:tcPr>
          <w:p w14:paraId="374113EE"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nil"/>
              <w:right w:val="nil"/>
            </w:tcBorders>
            <w:noWrap/>
            <w:hideMark/>
          </w:tcPr>
          <w:p w14:paraId="56A672F1" w14:textId="2A669D5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Rp7.909.812.000</w:t>
            </w:r>
          </w:p>
        </w:tc>
        <w:tc>
          <w:tcPr>
            <w:tcW w:w="2355" w:type="dxa"/>
            <w:tcBorders>
              <w:top w:val="nil"/>
              <w:left w:val="single" w:sz="4" w:space="0" w:color="auto"/>
              <w:bottom w:val="single" w:sz="4" w:space="0" w:color="auto"/>
              <w:right w:val="single" w:sz="4" w:space="0" w:color="auto"/>
            </w:tcBorders>
            <w:noWrap/>
            <w:hideMark/>
          </w:tcPr>
          <w:p w14:paraId="4A946D74" w14:textId="09F38A32"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Rp16.508.515.088.663</w:t>
            </w:r>
          </w:p>
        </w:tc>
        <w:tc>
          <w:tcPr>
            <w:tcW w:w="807" w:type="dxa"/>
            <w:tcBorders>
              <w:top w:val="nil"/>
              <w:left w:val="nil"/>
              <w:bottom w:val="single" w:sz="4" w:space="0" w:color="auto"/>
              <w:right w:val="single" w:sz="4" w:space="0" w:color="auto"/>
            </w:tcBorders>
            <w:noWrap/>
            <w:hideMark/>
          </w:tcPr>
          <w:p w14:paraId="3B37D62E"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0,479</w:t>
            </w:r>
          </w:p>
        </w:tc>
      </w:tr>
      <w:tr w:rsidR="00D83F0F" w:rsidRPr="00FB6B71" w14:paraId="4934C33F"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3F93B333"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204E7FC0"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7E87A284"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3472A3E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single" w:sz="4" w:space="0" w:color="auto"/>
              <w:left w:val="nil"/>
              <w:bottom w:val="single" w:sz="4" w:space="0" w:color="auto"/>
              <w:right w:val="nil"/>
            </w:tcBorders>
            <w:noWrap/>
            <w:hideMark/>
          </w:tcPr>
          <w:p w14:paraId="2D05C761" w14:textId="3750E85C"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Rp11.932.773.000</w:t>
            </w:r>
          </w:p>
        </w:tc>
        <w:tc>
          <w:tcPr>
            <w:tcW w:w="2355" w:type="dxa"/>
            <w:tcBorders>
              <w:top w:val="nil"/>
              <w:left w:val="single" w:sz="4" w:space="0" w:color="auto"/>
              <w:bottom w:val="single" w:sz="4" w:space="0" w:color="auto"/>
              <w:right w:val="single" w:sz="4" w:space="0" w:color="auto"/>
            </w:tcBorders>
            <w:noWrap/>
            <w:hideMark/>
          </w:tcPr>
          <w:p w14:paraId="51BEA982" w14:textId="1D8C161A"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Rp18.214.888.288.721</w:t>
            </w:r>
          </w:p>
        </w:tc>
        <w:tc>
          <w:tcPr>
            <w:tcW w:w="807" w:type="dxa"/>
            <w:tcBorders>
              <w:top w:val="nil"/>
              <w:left w:val="nil"/>
              <w:bottom w:val="single" w:sz="4" w:space="0" w:color="auto"/>
              <w:right w:val="single" w:sz="4" w:space="0" w:color="auto"/>
            </w:tcBorders>
            <w:noWrap/>
            <w:hideMark/>
          </w:tcPr>
          <w:p w14:paraId="1A79AED4"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0,655</w:t>
            </w:r>
          </w:p>
        </w:tc>
      </w:tr>
      <w:tr w:rsidR="00D83F0F" w:rsidRPr="00FB6B71" w14:paraId="33B977AB"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083325A0"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2D372785"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37F3DC3A"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21547EC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nil"/>
            </w:tcBorders>
            <w:noWrap/>
            <w:hideMark/>
          </w:tcPr>
          <w:p w14:paraId="41906CBD" w14:textId="413A847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Rp10.890.282.000</w:t>
            </w:r>
          </w:p>
        </w:tc>
        <w:tc>
          <w:tcPr>
            <w:tcW w:w="2355" w:type="dxa"/>
            <w:tcBorders>
              <w:top w:val="nil"/>
              <w:left w:val="single" w:sz="4" w:space="0" w:color="auto"/>
              <w:bottom w:val="single" w:sz="4" w:space="0" w:color="auto"/>
              <w:right w:val="single" w:sz="4" w:space="0" w:color="auto"/>
            </w:tcBorders>
            <w:noWrap/>
            <w:hideMark/>
          </w:tcPr>
          <w:p w14:paraId="5CA85D55" w14:textId="782FFADA"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Rp19.842.611.000.000</w:t>
            </w:r>
          </w:p>
        </w:tc>
        <w:tc>
          <w:tcPr>
            <w:tcW w:w="807" w:type="dxa"/>
            <w:tcBorders>
              <w:top w:val="nil"/>
              <w:left w:val="nil"/>
              <w:bottom w:val="single" w:sz="4" w:space="0" w:color="auto"/>
              <w:right w:val="single" w:sz="4" w:space="0" w:color="auto"/>
            </w:tcBorders>
            <w:noWrap/>
            <w:hideMark/>
          </w:tcPr>
          <w:p w14:paraId="42117B7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0,549</w:t>
            </w:r>
          </w:p>
        </w:tc>
      </w:tr>
      <w:tr w:rsidR="00D83F0F" w:rsidRPr="00FB6B71" w14:paraId="0B72369B"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6D3097E3"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7C3FC537"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357DC299"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349F258C"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single" w:sz="4" w:space="0" w:color="auto"/>
              <w:right w:val="nil"/>
            </w:tcBorders>
            <w:noWrap/>
            <w:hideMark/>
          </w:tcPr>
          <w:p w14:paraId="58704E04" w14:textId="2D5F06ED"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Rp7.723.193.000</w:t>
            </w:r>
          </w:p>
        </w:tc>
        <w:tc>
          <w:tcPr>
            <w:tcW w:w="2355" w:type="dxa"/>
            <w:tcBorders>
              <w:top w:val="nil"/>
              <w:left w:val="single" w:sz="4" w:space="0" w:color="auto"/>
              <w:bottom w:val="single" w:sz="4" w:space="0" w:color="auto"/>
              <w:right w:val="single" w:sz="4" w:space="0" w:color="auto"/>
            </w:tcBorders>
            <w:noWrap/>
            <w:hideMark/>
          </w:tcPr>
          <w:p w14:paraId="676DC758" w14:textId="7220EF25"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Rp19.150.418.000.000</w:t>
            </w:r>
          </w:p>
        </w:tc>
        <w:tc>
          <w:tcPr>
            <w:tcW w:w="807" w:type="dxa"/>
            <w:tcBorders>
              <w:top w:val="nil"/>
              <w:left w:val="nil"/>
              <w:bottom w:val="single" w:sz="4" w:space="0" w:color="auto"/>
              <w:right w:val="single" w:sz="4" w:space="0" w:color="auto"/>
            </w:tcBorders>
            <w:noWrap/>
            <w:hideMark/>
          </w:tcPr>
          <w:p w14:paraId="7985574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0,403</w:t>
            </w:r>
          </w:p>
        </w:tc>
      </w:tr>
      <w:tr w:rsidR="00D83F0F" w:rsidRPr="00FB6B71" w14:paraId="701DAE6F"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37A59CDE"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677FD234"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2DB001C3"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54406CC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nil"/>
              <w:left w:val="nil"/>
              <w:bottom w:val="single" w:sz="8" w:space="0" w:color="auto"/>
              <w:right w:val="nil"/>
            </w:tcBorders>
            <w:noWrap/>
            <w:hideMark/>
          </w:tcPr>
          <w:p w14:paraId="46991CED" w14:textId="394E61C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Rp7.698.331.000</w:t>
            </w:r>
          </w:p>
        </w:tc>
        <w:tc>
          <w:tcPr>
            <w:tcW w:w="2355" w:type="dxa"/>
            <w:tcBorders>
              <w:top w:val="nil"/>
              <w:left w:val="single" w:sz="4" w:space="0" w:color="auto"/>
              <w:bottom w:val="single" w:sz="4" w:space="0" w:color="auto"/>
              <w:right w:val="single" w:sz="4" w:space="0" w:color="auto"/>
            </w:tcBorders>
            <w:noWrap/>
            <w:hideMark/>
          </w:tcPr>
          <w:p w14:paraId="7AF790C0" w14:textId="1FB7DF2F"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Rp18.875.929.500.000</w:t>
            </w:r>
          </w:p>
        </w:tc>
        <w:tc>
          <w:tcPr>
            <w:tcW w:w="807" w:type="dxa"/>
            <w:tcBorders>
              <w:top w:val="nil"/>
              <w:left w:val="nil"/>
              <w:bottom w:val="single" w:sz="4" w:space="0" w:color="auto"/>
              <w:right w:val="single" w:sz="4" w:space="0" w:color="auto"/>
            </w:tcBorders>
            <w:noWrap/>
            <w:hideMark/>
          </w:tcPr>
          <w:p w14:paraId="06792218"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0,408</w:t>
            </w:r>
          </w:p>
        </w:tc>
      </w:tr>
      <w:tr w:rsidR="00D83F0F" w:rsidRPr="00FB6B71" w14:paraId="33C9F1BA" w14:textId="77777777" w:rsidTr="00120017">
        <w:trPr>
          <w:trHeight w:val="293"/>
        </w:trPr>
        <w:tc>
          <w:tcPr>
            <w:tcW w:w="589" w:type="dxa"/>
            <w:vMerge w:val="restart"/>
            <w:tcBorders>
              <w:top w:val="nil"/>
              <w:left w:val="single" w:sz="4" w:space="0" w:color="auto"/>
              <w:bottom w:val="single" w:sz="8" w:space="0" w:color="000000"/>
              <w:right w:val="single" w:sz="4" w:space="0" w:color="auto"/>
            </w:tcBorders>
            <w:noWrap/>
            <w:vAlign w:val="center"/>
            <w:hideMark/>
          </w:tcPr>
          <w:p w14:paraId="3DB9CF9C"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3</w:t>
            </w:r>
          </w:p>
        </w:tc>
        <w:tc>
          <w:tcPr>
            <w:tcW w:w="753" w:type="dxa"/>
            <w:vMerge w:val="restart"/>
            <w:tcBorders>
              <w:top w:val="nil"/>
              <w:left w:val="single" w:sz="4" w:space="0" w:color="auto"/>
              <w:bottom w:val="single" w:sz="8" w:space="0" w:color="000000"/>
              <w:right w:val="single" w:sz="4" w:space="0" w:color="auto"/>
            </w:tcBorders>
            <w:noWrap/>
            <w:vAlign w:val="center"/>
            <w:hideMark/>
          </w:tcPr>
          <w:p w14:paraId="1C5E741B"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INKP</w:t>
            </w:r>
          </w:p>
        </w:tc>
        <w:tc>
          <w:tcPr>
            <w:tcW w:w="1346" w:type="dxa"/>
            <w:vMerge w:val="restart"/>
            <w:tcBorders>
              <w:top w:val="nil"/>
              <w:left w:val="single" w:sz="4" w:space="0" w:color="auto"/>
              <w:bottom w:val="single" w:sz="8" w:space="0" w:color="000000"/>
              <w:right w:val="single" w:sz="4" w:space="0" w:color="auto"/>
            </w:tcBorders>
            <w:noWrap/>
            <w:vAlign w:val="center"/>
            <w:hideMark/>
          </w:tcPr>
          <w:p w14:paraId="6E9900E1"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Indah Kiat Pulp &amp; Paper Tbk</w:t>
            </w:r>
          </w:p>
        </w:tc>
        <w:tc>
          <w:tcPr>
            <w:tcW w:w="808" w:type="dxa"/>
            <w:tcBorders>
              <w:top w:val="nil"/>
              <w:left w:val="nil"/>
              <w:bottom w:val="single" w:sz="4" w:space="0" w:color="auto"/>
              <w:right w:val="single" w:sz="4" w:space="0" w:color="auto"/>
            </w:tcBorders>
            <w:noWrap/>
            <w:hideMark/>
          </w:tcPr>
          <w:p w14:paraId="7EC3A61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single" w:sz="4" w:space="0" w:color="auto"/>
              <w:right w:val="single" w:sz="4" w:space="0" w:color="auto"/>
            </w:tcBorders>
            <w:noWrap/>
            <w:hideMark/>
          </w:tcPr>
          <w:p w14:paraId="32C84914" w14:textId="23C86E42"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Rp43.467.894.447</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48A85410" w14:textId="07BEDA62"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Rp182.129.810.321.500</w:t>
            </w:r>
          </w:p>
        </w:tc>
        <w:tc>
          <w:tcPr>
            <w:tcW w:w="807" w:type="dxa"/>
            <w:tcBorders>
              <w:top w:val="nil"/>
              <w:left w:val="nil"/>
              <w:bottom w:val="single" w:sz="4" w:space="0" w:color="auto"/>
              <w:right w:val="single" w:sz="4" w:space="0" w:color="auto"/>
            </w:tcBorders>
            <w:noWrap/>
            <w:hideMark/>
          </w:tcPr>
          <w:p w14:paraId="7CADD4C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0,239</w:t>
            </w:r>
          </w:p>
        </w:tc>
      </w:tr>
      <w:tr w:rsidR="00D83F0F" w:rsidRPr="00FB6B71" w14:paraId="6E3C9B02"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654B2F08"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1058242B"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20704C6E"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0F30E464"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nil"/>
              <w:left w:val="nil"/>
              <w:bottom w:val="single" w:sz="4" w:space="0" w:color="auto"/>
              <w:right w:val="single" w:sz="4" w:space="0" w:color="auto"/>
            </w:tcBorders>
            <w:noWrap/>
            <w:hideMark/>
          </w:tcPr>
          <w:p w14:paraId="61B68E4B" w14:textId="5046F5B5"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Rp50.406.735.324</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337DB567" w14:textId="2EC5D524"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Rp188.049.323.508.000</w:t>
            </w:r>
          </w:p>
        </w:tc>
        <w:tc>
          <w:tcPr>
            <w:tcW w:w="807" w:type="dxa"/>
            <w:tcBorders>
              <w:top w:val="nil"/>
              <w:left w:val="nil"/>
              <w:bottom w:val="single" w:sz="4" w:space="0" w:color="auto"/>
              <w:right w:val="single" w:sz="4" w:space="0" w:color="auto"/>
            </w:tcBorders>
            <w:noWrap/>
            <w:hideMark/>
          </w:tcPr>
          <w:p w14:paraId="78A5084E"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0,268</w:t>
            </w:r>
          </w:p>
        </w:tc>
      </w:tr>
      <w:tr w:rsidR="00D83F0F" w:rsidRPr="00FB6B71" w14:paraId="432FD2E6"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2613938A"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580FD9B1"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731F3CDB"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106E8A6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single" w:sz="4" w:space="0" w:color="auto"/>
            </w:tcBorders>
            <w:noWrap/>
            <w:hideMark/>
          </w:tcPr>
          <w:p w14:paraId="7BC174F3" w14:textId="6FAB8D1F"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Rp59.450.093.496</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47B08A0F" w14:textId="434BE9EF"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Rp200.302.825.636.500</w:t>
            </w:r>
          </w:p>
        </w:tc>
        <w:tc>
          <w:tcPr>
            <w:tcW w:w="807" w:type="dxa"/>
            <w:tcBorders>
              <w:top w:val="nil"/>
              <w:left w:val="nil"/>
              <w:bottom w:val="single" w:sz="4" w:space="0" w:color="auto"/>
              <w:right w:val="single" w:sz="4" w:space="0" w:color="auto"/>
            </w:tcBorders>
            <w:noWrap/>
            <w:hideMark/>
          </w:tcPr>
          <w:p w14:paraId="5AAD3DFC"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0,297</w:t>
            </w:r>
          </w:p>
        </w:tc>
      </w:tr>
      <w:tr w:rsidR="00D83F0F" w:rsidRPr="00FB6B71" w14:paraId="587EF8EC"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1CBAA00B"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3E9A7B58"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477AC565"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4BF39925"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nil"/>
              <w:right w:val="nil"/>
            </w:tcBorders>
            <w:noWrap/>
            <w:hideMark/>
          </w:tcPr>
          <w:p w14:paraId="5B46F808" w14:textId="0C1DE24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Rp53.924.779.000</w:t>
            </w:r>
            <w:r w:rsidR="006C32B3">
              <w:rPr>
                <w:rFonts w:ascii="Calibri" w:eastAsia="Times New Roman" w:hAnsi="Calibri" w:cs="Calibri"/>
                <w:color w:val="000000"/>
                <w:kern w:val="0"/>
                <w:lang w:val="en-ID" w:eastAsia="en-ID"/>
                <w14:ligatures w14:val="none"/>
              </w:rPr>
              <w:t>.000</w:t>
            </w:r>
          </w:p>
        </w:tc>
        <w:tc>
          <w:tcPr>
            <w:tcW w:w="2355" w:type="dxa"/>
            <w:tcBorders>
              <w:top w:val="nil"/>
              <w:left w:val="single" w:sz="4" w:space="0" w:color="auto"/>
              <w:bottom w:val="single" w:sz="4" w:space="0" w:color="auto"/>
              <w:right w:val="single" w:sz="4" w:space="0" w:color="auto"/>
            </w:tcBorders>
            <w:noWrap/>
            <w:hideMark/>
          </w:tcPr>
          <w:p w14:paraId="4CA631B5" w14:textId="323E2A41"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Rp221.688.648.513.000</w:t>
            </w:r>
          </w:p>
        </w:tc>
        <w:tc>
          <w:tcPr>
            <w:tcW w:w="807" w:type="dxa"/>
            <w:tcBorders>
              <w:top w:val="nil"/>
              <w:left w:val="nil"/>
              <w:bottom w:val="single" w:sz="4" w:space="0" w:color="auto"/>
              <w:right w:val="single" w:sz="4" w:space="0" w:color="auto"/>
            </w:tcBorders>
            <w:noWrap/>
            <w:hideMark/>
          </w:tcPr>
          <w:p w14:paraId="1ECDCEB0"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0,243</w:t>
            </w:r>
          </w:p>
        </w:tc>
      </w:tr>
      <w:tr w:rsidR="00D83F0F" w:rsidRPr="00FB6B71" w14:paraId="59C4D03D"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1A205E69"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66D2B277"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3C1574A5"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1E28A99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single" w:sz="4" w:space="0" w:color="auto"/>
              <w:left w:val="nil"/>
              <w:bottom w:val="single" w:sz="8" w:space="0" w:color="auto"/>
              <w:right w:val="single" w:sz="4" w:space="0" w:color="auto"/>
            </w:tcBorders>
            <w:noWrap/>
            <w:hideMark/>
          </w:tcPr>
          <w:p w14:paraId="18FFFDC6" w14:textId="3E667536"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Rp50.698.988.746.</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2FB75392" w14:textId="5B6E17B2"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Rp250.355.552.316.000</w:t>
            </w:r>
          </w:p>
        </w:tc>
        <w:tc>
          <w:tcPr>
            <w:tcW w:w="807" w:type="dxa"/>
            <w:tcBorders>
              <w:top w:val="nil"/>
              <w:left w:val="nil"/>
              <w:bottom w:val="single" w:sz="4" w:space="0" w:color="auto"/>
              <w:right w:val="single" w:sz="4" w:space="0" w:color="auto"/>
            </w:tcBorders>
            <w:noWrap/>
            <w:hideMark/>
          </w:tcPr>
          <w:p w14:paraId="270DDC2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0,203</w:t>
            </w:r>
          </w:p>
        </w:tc>
      </w:tr>
      <w:tr w:rsidR="00D83F0F" w:rsidRPr="00FB6B71" w14:paraId="0F2D8369" w14:textId="77777777" w:rsidTr="00120017">
        <w:trPr>
          <w:trHeight w:val="293"/>
        </w:trPr>
        <w:tc>
          <w:tcPr>
            <w:tcW w:w="589" w:type="dxa"/>
            <w:vMerge w:val="restart"/>
            <w:tcBorders>
              <w:top w:val="nil"/>
              <w:left w:val="single" w:sz="4" w:space="0" w:color="auto"/>
              <w:bottom w:val="single" w:sz="8" w:space="0" w:color="000000"/>
              <w:right w:val="single" w:sz="4" w:space="0" w:color="auto"/>
            </w:tcBorders>
            <w:noWrap/>
            <w:vAlign w:val="center"/>
            <w:hideMark/>
          </w:tcPr>
          <w:p w14:paraId="6E7593D7"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4</w:t>
            </w:r>
          </w:p>
        </w:tc>
        <w:tc>
          <w:tcPr>
            <w:tcW w:w="753" w:type="dxa"/>
            <w:vMerge w:val="restart"/>
            <w:tcBorders>
              <w:top w:val="nil"/>
              <w:left w:val="single" w:sz="4" w:space="0" w:color="auto"/>
              <w:bottom w:val="single" w:sz="8" w:space="0" w:color="000000"/>
              <w:right w:val="single" w:sz="4" w:space="0" w:color="auto"/>
            </w:tcBorders>
            <w:noWrap/>
            <w:vAlign w:val="center"/>
            <w:hideMark/>
          </w:tcPr>
          <w:p w14:paraId="2FB59D96" w14:textId="1EBFD79D"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INRU</w:t>
            </w:r>
          </w:p>
        </w:tc>
        <w:tc>
          <w:tcPr>
            <w:tcW w:w="1346" w:type="dxa"/>
            <w:vMerge w:val="restart"/>
            <w:tcBorders>
              <w:top w:val="nil"/>
              <w:left w:val="single" w:sz="4" w:space="0" w:color="auto"/>
              <w:bottom w:val="single" w:sz="8" w:space="0" w:color="000000"/>
              <w:right w:val="single" w:sz="4" w:space="0" w:color="auto"/>
            </w:tcBorders>
            <w:noWrap/>
            <w:vAlign w:val="center"/>
            <w:hideMark/>
          </w:tcPr>
          <w:p w14:paraId="656B4E58"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Toba Pulp Lestari Tbk</w:t>
            </w:r>
          </w:p>
        </w:tc>
        <w:tc>
          <w:tcPr>
            <w:tcW w:w="808" w:type="dxa"/>
            <w:tcBorders>
              <w:top w:val="nil"/>
              <w:left w:val="nil"/>
              <w:bottom w:val="single" w:sz="4" w:space="0" w:color="auto"/>
              <w:right w:val="single" w:sz="4" w:space="0" w:color="auto"/>
            </w:tcBorders>
            <w:noWrap/>
            <w:hideMark/>
          </w:tcPr>
          <w:p w14:paraId="60A9716A"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single" w:sz="4" w:space="0" w:color="auto"/>
              <w:right w:val="single" w:sz="4" w:space="0" w:color="auto"/>
            </w:tcBorders>
            <w:noWrap/>
            <w:hideMark/>
          </w:tcPr>
          <w:p w14:paraId="5F70DB7A" w14:textId="0BD0BD3E"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 1.834.049.857.</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07A0CDB6" w14:textId="7D58DB1D"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Rp10.180.805.641.500 </w:t>
            </w:r>
          </w:p>
        </w:tc>
        <w:tc>
          <w:tcPr>
            <w:tcW w:w="807" w:type="dxa"/>
            <w:tcBorders>
              <w:top w:val="nil"/>
              <w:left w:val="nil"/>
              <w:bottom w:val="single" w:sz="4" w:space="0" w:color="auto"/>
              <w:right w:val="single" w:sz="4" w:space="0" w:color="auto"/>
            </w:tcBorders>
            <w:noWrap/>
            <w:hideMark/>
          </w:tcPr>
          <w:p w14:paraId="3F00724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0,180</w:t>
            </w:r>
          </w:p>
        </w:tc>
      </w:tr>
      <w:tr w:rsidR="00D83F0F" w:rsidRPr="00FB6B71" w14:paraId="218B2ACC"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601716A7"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70CCF7C1"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0249A752"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5EA4A02C"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nil"/>
              <w:left w:val="nil"/>
              <w:bottom w:val="single" w:sz="4" w:space="0" w:color="auto"/>
              <w:right w:val="single" w:sz="4" w:space="0" w:color="auto"/>
            </w:tcBorders>
            <w:noWrap/>
            <w:hideMark/>
          </w:tcPr>
          <w:p w14:paraId="6CA19858" w14:textId="734DABC5"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Rp2.104.301.406.000 </w:t>
            </w:r>
          </w:p>
        </w:tc>
        <w:tc>
          <w:tcPr>
            <w:tcW w:w="2355" w:type="dxa"/>
            <w:tcBorders>
              <w:top w:val="nil"/>
              <w:left w:val="nil"/>
              <w:bottom w:val="single" w:sz="4" w:space="0" w:color="auto"/>
              <w:right w:val="single" w:sz="4" w:space="0" w:color="auto"/>
            </w:tcBorders>
            <w:noWrap/>
            <w:hideMark/>
          </w:tcPr>
          <w:p w14:paraId="0E5E4914" w14:textId="54DAE2A4"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Rp10.165.351.311.000 </w:t>
            </w:r>
          </w:p>
        </w:tc>
        <w:tc>
          <w:tcPr>
            <w:tcW w:w="807" w:type="dxa"/>
            <w:tcBorders>
              <w:top w:val="nil"/>
              <w:left w:val="nil"/>
              <w:bottom w:val="single" w:sz="4" w:space="0" w:color="auto"/>
              <w:right w:val="single" w:sz="4" w:space="0" w:color="auto"/>
            </w:tcBorders>
            <w:noWrap/>
            <w:hideMark/>
          </w:tcPr>
          <w:p w14:paraId="52264753"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0,207</w:t>
            </w:r>
          </w:p>
        </w:tc>
      </w:tr>
      <w:tr w:rsidR="00D83F0F" w:rsidRPr="00FB6B71" w14:paraId="0E66E93B"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72F5A04F"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5413EC7C"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1B643F92"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6FE7747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single" w:sz="4" w:space="0" w:color="auto"/>
            </w:tcBorders>
            <w:noWrap/>
            <w:hideMark/>
          </w:tcPr>
          <w:p w14:paraId="1D6AF9EE" w14:textId="05C38F31"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Rp2.603.839.281.000 </w:t>
            </w:r>
          </w:p>
        </w:tc>
        <w:tc>
          <w:tcPr>
            <w:tcW w:w="2355" w:type="dxa"/>
            <w:tcBorders>
              <w:top w:val="nil"/>
              <w:left w:val="nil"/>
              <w:bottom w:val="single" w:sz="4" w:space="0" w:color="auto"/>
              <w:right w:val="single" w:sz="4" w:space="0" w:color="auto"/>
            </w:tcBorders>
            <w:noWrap/>
            <w:hideMark/>
          </w:tcPr>
          <w:p w14:paraId="2C02E213" w14:textId="6C359833"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Rp10.278.771.759.000 </w:t>
            </w:r>
          </w:p>
        </w:tc>
        <w:tc>
          <w:tcPr>
            <w:tcW w:w="807" w:type="dxa"/>
            <w:tcBorders>
              <w:top w:val="nil"/>
              <w:left w:val="nil"/>
              <w:bottom w:val="single" w:sz="4" w:space="0" w:color="auto"/>
              <w:right w:val="single" w:sz="4" w:space="0" w:color="auto"/>
            </w:tcBorders>
            <w:noWrap/>
            <w:hideMark/>
          </w:tcPr>
          <w:p w14:paraId="05A7B8BD"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0,253</w:t>
            </w:r>
          </w:p>
        </w:tc>
      </w:tr>
      <w:tr w:rsidR="00D83F0F" w:rsidRPr="00FB6B71" w14:paraId="550CBA62"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1D0E2340"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426B052C"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1EB2484C"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388C40E2"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single" w:sz="4" w:space="0" w:color="auto"/>
              <w:right w:val="single" w:sz="4" w:space="0" w:color="auto"/>
            </w:tcBorders>
            <w:noWrap/>
            <w:hideMark/>
          </w:tcPr>
          <w:p w14:paraId="77A1FD8F" w14:textId="3A59108F"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Rp1.482.668.000.000 </w:t>
            </w:r>
          </w:p>
        </w:tc>
        <w:tc>
          <w:tcPr>
            <w:tcW w:w="2355" w:type="dxa"/>
            <w:tcBorders>
              <w:top w:val="nil"/>
              <w:left w:val="nil"/>
              <w:bottom w:val="single" w:sz="4" w:space="0" w:color="auto"/>
              <w:right w:val="single" w:sz="4" w:space="0" w:color="auto"/>
            </w:tcBorders>
            <w:noWrap/>
            <w:hideMark/>
          </w:tcPr>
          <w:p w14:paraId="1C894087" w14:textId="5F1CC893"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Rp10.675.524.656.000 </w:t>
            </w:r>
          </w:p>
        </w:tc>
        <w:tc>
          <w:tcPr>
            <w:tcW w:w="807" w:type="dxa"/>
            <w:tcBorders>
              <w:top w:val="nil"/>
              <w:left w:val="nil"/>
              <w:bottom w:val="single" w:sz="4" w:space="0" w:color="auto"/>
              <w:right w:val="single" w:sz="4" w:space="0" w:color="auto"/>
            </w:tcBorders>
            <w:noWrap/>
            <w:hideMark/>
          </w:tcPr>
          <w:p w14:paraId="587D2BF8"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0,139</w:t>
            </w:r>
          </w:p>
        </w:tc>
      </w:tr>
      <w:tr w:rsidR="00D83F0F" w:rsidRPr="00FB6B71" w14:paraId="6CBECA79"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64573404"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0073654F"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660231BB"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7D3ACF50"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nil"/>
              <w:left w:val="nil"/>
              <w:bottom w:val="single" w:sz="8" w:space="0" w:color="auto"/>
              <w:right w:val="single" w:sz="4" w:space="0" w:color="auto"/>
            </w:tcBorders>
            <w:noWrap/>
            <w:hideMark/>
          </w:tcPr>
          <w:p w14:paraId="54302972" w14:textId="05EF7BEC"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Rp1.851.154.642.000 </w:t>
            </w:r>
          </w:p>
        </w:tc>
        <w:tc>
          <w:tcPr>
            <w:tcW w:w="2355" w:type="dxa"/>
            <w:tcBorders>
              <w:top w:val="nil"/>
              <w:left w:val="nil"/>
              <w:bottom w:val="single" w:sz="4" w:space="0" w:color="auto"/>
              <w:right w:val="single" w:sz="4" w:space="0" w:color="auto"/>
            </w:tcBorders>
            <w:noWrap/>
            <w:hideMark/>
          </w:tcPr>
          <w:p w14:paraId="56B2DE24" w14:textId="6E47868B"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Rp11.135.842.354.000 </w:t>
            </w:r>
          </w:p>
        </w:tc>
        <w:tc>
          <w:tcPr>
            <w:tcW w:w="807" w:type="dxa"/>
            <w:tcBorders>
              <w:top w:val="nil"/>
              <w:left w:val="nil"/>
              <w:bottom w:val="single" w:sz="4" w:space="0" w:color="auto"/>
              <w:right w:val="single" w:sz="4" w:space="0" w:color="auto"/>
            </w:tcBorders>
            <w:noWrap/>
            <w:hideMark/>
          </w:tcPr>
          <w:p w14:paraId="2701023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0,166</w:t>
            </w:r>
          </w:p>
        </w:tc>
      </w:tr>
      <w:tr w:rsidR="00D83F0F" w:rsidRPr="00FB6B71" w14:paraId="16349E1B" w14:textId="77777777" w:rsidTr="00120017">
        <w:trPr>
          <w:trHeight w:val="293"/>
        </w:trPr>
        <w:tc>
          <w:tcPr>
            <w:tcW w:w="589" w:type="dxa"/>
            <w:vMerge w:val="restart"/>
            <w:tcBorders>
              <w:top w:val="nil"/>
              <w:left w:val="single" w:sz="4" w:space="0" w:color="auto"/>
              <w:bottom w:val="single" w:sz="8" w:space="0" w:color="000000"/>
              <w:right w:val="single" w:sz="4" w:space="0" w:color="auto"/>
            </w:tcBorders>
            <w:noWrap/>
            <w:vAlign w:val="center"/>
            <w:hideMark/>
          </w:tcPr>
          <w:p w14:paraId="6E6A83A2"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5</w:t>
            </w:r>
          </w:p>
        </w:tc>
        <w:tc>
          <w:tcPr>
            <w:tcW w:w="753"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0748CB7A" w14:textId="40BF6313"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KDSI</w:t>
            </w:r>
          </w:p>
        </w:tc>
        <w:tc>
          <w:tcPr>
            <w:tcW w:w="134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0EB2B0E9"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Kedawung Setia Industrial Tbk</w:t>
            </w:r>
          </w:p>
        </w:tc>
        <w:tc>
          <w:tcPr>
            <w:tcW w:w="808" w:type="dxa"/>
            <w:tcBorders>
              <w:top w:val="nil"/>
              <w:left w:val="nil"/>
              <w:bottom w:val="single" w:sz="4" w:space="0" w:color="auto"/>
              <w:right w:val="single" w:sz="4" w:space="0" w:color="auto"/>
            </w:tcBorders>
            <w:noWrap/>
            <w:hideMark/>
          </w:tcPr>
          <w:p w14:paraId="783986D9"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single" w:sz="4" w:space="0" w:color="auto"/>
              <w:right w:val="single" w:sz="4" w:space="0" w:color="auto"/>
            </w:tcBorders>
            <w:noWrap/>
            <w:hideMark/>
          </w:tcPr>
          <w:p w14:paraId="51F7397A" w14:textId="0E848AF2"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Rp1.923.089.935.410 </w:t>
            </w:r>
          </w:p>
        </w:tc>
        <w:tc>
          <w:tcPr>
            <w:tcW w:w="2355" w:type="dxa"/>
            <w:tcBorders>
              <w:top w:val="nil"/>
              <w:left w:val="nil"/>
              <w:bottom w:val="single" w:sz="4" w:space="0" w:color="auto"/>
              <w:right w:val="single" w:sz="4" w:space="0" w:color="auto"/>
            </w:tcBorders>
            <w:noWrap/>
            <w:hideMark/>
          </w:tcPr>
          <w:p w14:paraId="1464E6E6" w14:textId="490165DA"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Rp1.876.504.026.856 </w:t>
            </w:r>
          </w:p>
        </w:tc>
        <w:tc>
          <w:tcPr>
            <w:tcW w:w="807" w:type="dxa"/>
            <w:tcBorders>
              <w:top w:val="nil"/>
              <w:left w:val="nil"/>
              <w:bottom w:val="single" w:sz="4" w:space="0" w:color="auto"/>
              <w:right w:val="single" w:sz="4" w:space="0" w:color="auto"/>
            </w:tcBorders>
            <w:noWrap/>
            <w:hideMark/>
          </w:tcPr>
          <w:p w14:paraId="7DFAB668"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1,025</w:t>
            </w:r>
          </w:p>
        </w:tc>
      </w:tr>
      <w:tr w:rsidR="00D83F0F" w:rsidRPr="00FB6B71" w14:paraId="058EABAF"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7BA2420E"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1ACD0188"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45C08E5B"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07220BA2"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nil"/>
              <w:left w:val="nil"/>
              <w:bottom w:val="single" w:sz="4" w:space="0" w:color="auto"/>
              <w:right w:val="single" w:sz="4" w:space="0" w:color="auto"/>
            </w:tcBorders>
            <w:noWrap/>
            <w:hideMark/>
          </w:tcPr>
          <w:p w14:paraId="4024FFC5" w14:textId="0DD31C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Rp2.241.085.126.185 </w:t>
            </w:r>
          </w:p>
        </w:tc>
        <w:tc>
          <w:tcPr>
            <w:tcW w:w="2355" w:type="dxa"/>
            <w:tcBorders>
              <w:top w:val="nil"/>
              <w:left w:val="nil"/>
              <w:bottom w:val="single" w:sz="4" w:space="0" w:color="auto"/>
              <w:right w:val="single" w:sz="4" w:space="0" w:color="auto"/>
            </w:tcBorders>
            <w:noWrap/>
            <w:hideMark/>
          </w:tcPr>
          <w:p w14:paraId="66751210" w14:textId="55AD30A3"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Rp1.920.072.351.600 </w:t>
            </w:r>
          </w:p>
        </w:tc>
        <w:tc>
          <w:tcPr>
            <w:tcW w:w="807" w:type="dxa"/>
            <w:tcBorders>
              <w:top w:val="nil"/>
              <w:left w:val="nil"/>
              <w:bottom w:val="single" w:sz="4" w:space="0" w:color="auto"/>
              <w:right w:val="single" w:sz="4" w:space="0" w:color="auto"/>
            </w:tcBorders>
            <w:noWrap/>
            <w:hideMark/>
          </w:tcPr>
          <w:p w14:paraId="3442E66D"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1,167</w:t>
            </w:r>
          </w:p>
        </w:tc>
      </w:tr>
      <w:tr w:rsidR="00D83F0F" w:rsidRPr="00FB6B71" w14:paraId="3A95B53E"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4D5D0202"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0422F1BA"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4BA02EBB"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5B2DA4A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single" w:sz="4" w:space="0" w:color="auto"/>
            </w:tcBorders>
            <w:noWrap/>
            <w:hideMark/>
          </w:tcPr>
          <w:p w14:paraId="0113A4DF" w14:textId="193545E9"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Rp2.352.412.014.545 </w:t>
            </w:r>
          </w:p>
        </w:tc>
        <w:tc>
          <w:tcPr>
            <w:tcW w:w="2355" w:type="dxa"/>
            <w:tcBorders>
              <w:top w:val="nil"/>
              <w:left w:val="nil"/>
              <w:bottom w:val="single" w:sz="4" w:space="0" w:color="auto"/>
              <w:right w:val="single" w:sz="4" w:space="0" w:color="auto"/>
            </w:tcBorders>
            <w:noWrap/>
            <w:hideMark/>
          </w:tcPr>
          <w:p w14:paraId="69A8A393" w14:textId="702FD24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Rp1.993.335.954.329 </w:t>
            </w:r>
          </w:p>
        </w:tc>
        <w:tc>
          <w:tcPr>
            <w:tcW w:w="807" w:type="dxa"/>
            <w:tcBorders>
              <w:top w:val="nil"/>
              <w:left w:val="nil"/>
              <w:bottom w:val="single" w:sz="4" w:space="0" w:color="auto"/>
              <w:right w:val="single" w:sz="4" w:space="0" w:color="auto"/>
            </w:tcBorders>
            <w:noWrap/>
            <w:hideMark/>
          </w:tcPr>
          <w:p w14:paraId="059830D3"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1,180</w:t>
            </w:r>
          </w:p>
        </w:tc>
      </w:tr>
      <w:tr w:rsidR="00D83F0F" w:rsidRPr="00FB6B71" w14:paraId="40144DF4"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1C56D3E8"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4A0C3097"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50B0EB5E"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2E425F2C"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single" w:sz="4" w:space="0" w:color="auto"/>
              <w:right w:val="single" w:sz="4" w:space="0" w:color="auto"/>
            </w:tcBorders>
            <w:noWrap/>
            <w:hideMark/>
          </w:tcPr>
          <w:p w14:paraId="4349F5A6" w14:textId="2BC7B305"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Rp2.127.671.804.507 </w:t>
            </w:r>
          </w:p>
        </w:tc>
        <w:tc>
          <w:tcPr>
            <w:tcW w:w="2355" w:type="dxa"/>
            <w:tcBorders>
              <w:top w:val="nil"/>
              <w:left w:val="nil"/>
              <w:bottom w:val="single" w:sz="4" w:space="0" w:color="auto"/>
              <w:right w:val="single" w:sz="4" w:space="0" w:color="auto"/>
            </w:tcBorders>
            <w:noWrap/>
            <w:hideMark/>
          </w:tcPr>
          <w:p w14:paraId="0761B2E8" w14:textId="75A1D6CF"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Rp1.853.470.908.290 </w:t>
            </w:r>
          </w:p>
        </w:tc>
        <w:tc>
          <w:tcPr>
            <w:tcW w:w="807" w:type="dxa"/>
            <w:tcBorders>
              <w:top w:val="nil"/>
              <w:left w:val="nil"/>
              <w:bottom w:val="single" w:sz="4" w:space="0" w:color="auto"/>
              <w:right w:val="single" w:sz="4" w:space="0" w:color="auto"/>
            </w:tcBorders>
            <w:noWrap/>
            <w:hideMark/>
          </w:tcPr>
          <w:p w14:paraId="4A191A5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1,148</w:t>
            </w:r>
          </w:p>
        </w:tc>
      </w:tr>
      <w:tr w:rsidR="00D83F0F" w:rsidRPr="00FB6B71" w14:paraId="64913D8A"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65FF5504"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0F6D7052"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747AA28C"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1FBACDD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nil"/>
              <w:left w:val="nil"/>
              <w:bottom w:val="single" w:sz="8" w:space="0" w:color="auto"/>
              <w:right w:val="single" w:sz="4" w:space="0" w:color="auto"/>
            </w:tcBorders>
            <w:noWrap/>
            <w:hideMark/>
          </w:tcPr>
          <w:p w14:paraId="5C78A4F9" w14:textId="272B8336"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Rp2.068.240.926.757 </w:t>
            </w:r>
          </w:p>
        </w:tc>
        <w:tc>
          <w:tcPr>
            <w:tcW w:w="2355" w:type="dxa"/>
            <w:tcBorders>
              <w:top w:val="nil"/>
              <w:left w:val="nil"/>
              <w:bottom w:val="single" w:sz="4" w:space="0" w:color="auto"/>
              <w:right w:val="single" w:sz="4" w:space="0" w:color="auto"/>
            </w:tcBorders>
            <w:noWrap/>
            <w:hideMark/>
          </w:tcPr>
          <w:p w14:paraId="1B5DD0CE" w14:textId="770A0FD5"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Rp1.694.523.867.926 </w:t>
            </w:r>
          </w:p>
        </w:tc>
        <w:tc>
          <w:tcPr>
            <w:tcW w:w="807" w:type="dxa"/>
            <w:tcBorders>
              <w:top w:val="nil"/>
              <w:left w:val="nil"/>
              <w:bottom w:val="single" w:sz="4" w:space="0" w:color="auto"/>
              <w:right w:val="single" w:sz="4" w:space="0" w:color="auto"/>
            </w:tcBorders>
            <w:noWrap/>
            <w:hideMark/>
          </w:tcPr>
          <w:p w14:paraId="79203B56"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1,221</w:t>
            </w:r>
          </w:p>
        </w:tc>
      </w:tr>
      <w:tr w:rsidR="00D83F0F" w:rsidRPr="00FB6B71" w14:paraId="35635C87" w14:textId="77777777" w:rsidTr="00120017">
        <w:trPr>
          <w:trHeight w:val="293"/>
        </w:trPr>
        <w:tc>
          <w:tcPr>
            <w:tcW w:w="589"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32F2B52B"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6</w:t>
            </w:r>
          </w:p>
        </w:tc>
        <w:tc>
          <w:tcPr>
            <w:tcW w:w="753"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41D0AE3"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SPMA</w:t>
            </w:r>
          </w:p>
        </w:tc>
        <w:tc>
          <w:tcPr>
            <w:tcW w:w="134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09377F42"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Suparma Tbk</w:t>
            </w:r>
          </w:p>
        </w:tc>
        <w:tc>
          <w:tcPr>
            <w:tcW w:w="808" w:type="dxa"/>
            <w:tcBorders>
              <w:top w:val="nil"/>
              <w:left w:val="nil"/>
              <w:bottom w:val="single" w:sz="4" w:space="0" w:color="auto"/>
              <w:right w:val="single" w:sz="4" w:space="0" w:color="auto"/>
            </w:tcBorders>
            <w:noWrap/>
            <w:hideMark/>
          </w:tcPr>
          <w:p w14:paraId="3119C3D2"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single" w:sz="4" w:space="0" w:color="auto"/>
              <w:right w:val="single" w:sz="4" w:space="0" w:color="auto"/>
            </w:tcBorders>
            <w:noWrap/>
            <w:hideMark/>
          </w:tcPr>
          <w:p w14:paraId="447A15A6" w14:textId="27F129C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Rp2.151.494.981.968 </w:t>
            </w:r>
          </w:p>
        </w:tc>
        <w:tc>
          <w:tcPr>
            <w:tcW w:w="2355" w:type="dxa"/>
            <w:tcBorders>
              <w:top w:val="nil"/>
              <w:left w:val="nil"/>
              <w:bottom w:val="single" w:sz="4" w:space="0" w:color="auto"/>
              <w:right w:val="single" w:sz="4" w:space="0" w:color="auto"/>
            </w:tcBorders>
            <w:noWrap/>
            <w:hideMark/>
          </w:tcPr>
          <w:p w14:paraId="1A9D4A4A" w14:textId="580E4E19"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Rp3.530.163.253.842 </w:t>
            </w:r>
          </w:p>
        </w:tc>
        <w:tc>
          <w:tcPr>
            <w:tcW w:w="807" w:type="dxa"/>
            <w:tcBorders>
              <w:top w:val="nil"/>
              <w:left w:val="nil"/>
              <w:bottom w:val="single" w:sz="4" w:space="0" w:color="auto"/>
              <w:right w:val="single" w:sz="4" w:space="0" w:color="auto"/>
            </w:tcBorders>
            <w:noWrap/>
            <w:hideMark/>
          </w:tcPr>
          <w:p w14:paraId="1F37A93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0,609</w:t>
            </w:r>
          </w:p>
        </w:tc>
      </w:tr>
      <w:tr w:rsidR="00D83F0F" w:rsidRPr="00FB6B71" w14:paraId="418891A1"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3FE16DB3"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463A50E1"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463DB44F"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483B1C1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nil"/>
              <w:left w:val="nil"/>
              <w:bottom w:val="single" w:sz="4" w:space="0" w:color="auto"/>
              <w:right w:val="single" w:sz="4" w:space="0" w:color="auto"/>
            </w:tcBorders>
            <w:noWrap/>
            <w:hideMark/>
          </w:tcPr>
          <w:p w14:paraId="1EB216BF" w14:textId="69DB7F31"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Rp2.794.452.671.851 </w:t>
            </w:r>
          </w:p>
        </w:tc>
        <w:tc>
          <w:tcPr>
            <w:tcW w:w="2355" w:type="dxa"/>
            <w:tcBorders>
              <w:top w:val="nil"/>
              <w:left w:val="nil"/>
              <w:bottom w:val="single" w:sz="4" w:space="0" w:color="auto"/>
              <w:right w:val="single" w:sz="4" w:space="0" w:color="auto"/>
            </w:tcBorders>
            <w:noWrap/>
            <w:hideMark/>
          </w:tcPr>
          <w:p w14:paraId="311F562F" w14:textId="37D6E854"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Rp3.689.141.653.707 </w:t>
            </w:r>
          </w:p>
        </w:tc>
        <w:tc>
          <w:tcPr>
            <w:tcW w:w="807" w:type="dxa"/>
            <w:tcBorders>
              <w:top w:val="nil"/>
              <w:left w:val="nil"/>
              <w:bottom w:val="single" w:sz="4" w:space="0" w:color="auto"/>
              <w:right w:val="single" w:sz="4" w:space="0" w:color="auto"/>
            </w:tcBorders>
            <w:noWrap/>
            <w:hideMark/>
          </w:tcPr>
          <w:p w14:paraId="1A3A16C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0,757</w:t>
            </w:r>
          </w:p>
        </w:tc>
      </w:tr>
      <w:tr w:rsidR="00D83F0F" w:rsidRPr="00FB6B71" w14:paraId="23A0137E"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2F47B650"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6D29F952"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7E4EABF5"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2B27C8D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single" w:sz="4" w:space="0" w:color="auto"/>
            </w:tcBorders>
            <w:noWrap/>
            <w:hideMark/>
          </w:tcPr>
          <w:p w14:paraId="3051D806" w14:textId="24AB6FD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Rp3.138.054.094.849 </w:t>
            </w:r>
          </w:p>
        </w:tc>
        <w:tc>
          <w:tcPr>
            <w:tcW w:w="2355" w:type="dxa"/>
            <w:tcBorders>
              <w:top w:val="nil"/>
              <w:left w:val="nil"/>
              <w:bottom w:val="single" w:sz="4" w:space="0" w:color="auto"/>
              <w:right w:val="single" w:sz="4" w:space="0" w:color="auto"/>
            </w:tcBorders>
            <w:noWrap/>
            <w:hideMark/>
          </w:tcPr>
          <w:p w14:paraId="4ED91CD2" w14:textId="4A9BB0C9"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Rp4.365.769.045.142 </w:t>
            </w:r>
          </w:p>
        </w:tc>
        <w:tc>
          <w:tcPr>
            <w:tcW w:w="807" w:type="dxa"/>
            <w:tcBorders>
              <w:top w:val="nil"/>
              <w:left w:val="nil"/>
              <w:bottom w:val="single" w:sz="4" w:space="0" w:color="auto"/>
              <w:right w:val="single" w:sz="4" w:space="0" w:color="auto"/>
            </w:tcBorders>
            <w:noWrap/>
            <w:hideMark/>
          </w:tcPr>
          <w:p w14:paraId="7A33786E"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0,719</w:t>
            </w:r>
          </w:p>
        </w:tc>
      </w:tr>
      <w:tr w:rsidR="00D83F0F" w:rsidRPr="00FB6B71" w14:paraId="3263B9F8"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4F18823E"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7A496A93"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6D8A7260"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7352B925"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single" w:sz="4" w:space="0" w:color="auto"/>
              <w:right w:val="single" w:sz="4" w:space="0" w:color="auto"/>
            </w:tcBorders>
            <w:noWrap/>
            <w:hideMark/>
          </w:tcPr>
          <w:p w14:paraId="4795AC6A" w14:textId="0807BC69"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Rp2.658.520.983.180 </w:t>
            </w:r>
          </w:p>
        </w:tc>
        <w:tc>
          <w:tcPr>
            <w:tcW w:w="2355" w:type="dxa"/>
            <w:tcBorders>
              <w:top w:val="nil"/>
              <w:left w:val="nil"/>
              <w:bottom w:val="single" w:sz="4" w:space="0" w:color="auto"/>
              <w:right w:val="single" w:sz="4" w:space="0" w:color="auto"/>
            </w:tcBorders>
            <w:noWrap/>
            <w:hideMark/>
          </w:tcPr>
          <w:p w14:paraId="54042E9B" w14:textId="3250B45E"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Rp4.891.192.759.946 </w:t>
            </w:r>
          </w:p>
        </w:tc>
        <w:tc>
          <w:tcPr>
            <w:tcW w:w="807" w:type="dxa"/>
            <w:tcBorders>
              <w:top w:val="nil"/>
              <w:left w:val="nil"/>
              <w:bottom w:val="single" w:sz="4" w:space="0" w:color="auto"/>
              <w:right w:val="single" w:sz="4" w:space="0" w:color="auto"/>
            </w:tcBorders>
            <w:noWrap/>
            <w:hideMark/>
          </w:tcPr>
          <w:p w14:paraId="3F7CD0D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0,544</w:t>
            </w:r>
          </w:p>
        </w:tc>
      </w:tr>
      <w:tr w:rsidR="00D83F0F" w:rsidRPr="00FB6B71" w14:paraId="5C2C8352"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36E222FB"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1C64C064"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6035818F"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7FB844D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nil"/>
              <w:left w:val="nil"/>
              <w:bottom w:val="single" w:sz="8" w:space="0" w:color="auto"/>
              <w:right w:val="single" w:sz="4" w:space="0" w:color="auto"/>
            </w:tcBorders>
            <w:noWrap/>
            <w:hideMark/>
          </w:tcPr>
          <w:p w14:paraId="5B3673B4" w14:textId="2BD3C789"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Rp2.729.636.216.867 </w:t>
            </w:r>
          </w:p>
        </w:tc>
        <w:tc>
          <w:tcPr>
            <w:tcW w:w="2355" w:type="dxa"/>
            <w:tcBorders>
              <w:top w:val="nil"/>
              <w:left w:val="nil"/>
              <w:bottom w:val="single" w:sz="4" w:space="0" w:color="auto"/>
              <w:right w:val="single" w:sz="4" w:space="0" w:color="auto"/>
            </w:tcBorders>
            <w:noWrap/>
            <w:hideMark/>
          </w:tcPr>
          <w:p w14:paraId="53019AD4" w14:textId="5D2448E6"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 Rp5.000.265.977.069 </w:t>
            </w:r>
          </w:p>
        </w:tc>
        <w:tc>
          <w:tcPr>
            <w:tcW w:w="807" w:type="dxa"/>
            <w:tcBorders>
              <w:top w:val="nil"/>
              <w:left w:val="nil"/>
              <w:bottom w:val="single" w:sz="4" w:space="0" w:color="auto"/>
              <w:right w:val="single" w:sz="4" w:space="0" w:color="auto"/>
            </w:tcBorders>
            <w:noWrap/>
            <w:hideMark/>
          </w:tcPr>
          <w:p w14:paraId="7F9D9A1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0,546</w:t>
            </w:r>
          </w:p>
        </w:tc>
      </w:tr>
      <w:tr w:rsidR="00D83F0F" w:rsidRPr="00FB6B71" w14:paraId="32640302" w14:textId="77777777" w:rsidTr="00120017">
        <w:trPr>
          <w:trHeight w:val="293"/>
        </w:trPr>
        <w:tc>
          <w:tcPr>
            <w:tcW w:w="589" w:type="dxa"/>
            <w:vMerge w:val="restart"/>
            <w:tcBorders>
              <w:top w:val="nil"/>
              <w:left w:val="single" w:sz="4" w:space="0" w:color="auto"/>
              <w:bottom w:val="single" w:sz="8" w:space="0" w:color="000000"/>
              <w:right w:val="single" w:sz="4" w:space="0" w:color="auto"/>
            </w:tcBorders>
            <w:noWrap/>
            <w:vAlign w:val="center"/>
            <w:hideMark/>
          </w:tcPr>
          <w:p w14:paraId="32B6D873"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7</w:t>
            </w:r>
          </w:p>
        </w:tc>
        <w:tc>
          <w:tcPr>
            <w:tcW w:w="753" w:type="dxa"/>
            <w:vMerge w:val="restart"/>
            <w:tcBorders>
              <w:top w:val="nil"/>
              <w:left w:val="single" w:sz="4" w:space="0" w:color="auto"/>
              <w:bottom w:val="single" w:sz="8" w:space="0" w:color="000000"/>
              <w:right w:val="single" w:sz="4" w:space="0" w:color="auto"/>
            </w:tcBorders>
            <w:noWrap/>
            <w:vAlign w:val="center"/>
            <w:hideMark/>
          </w:tcPr>
          <w:p w14:paraId="2B9A90B1" w14:textId="09489CDB"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SWAT</w:t>
            </w:r>
          </w:p>
        </w:tc>
        <w:tc>
          <w:tcPr>
            <w:tcW w:w="1346" w:type="dxa"/>
            <w:vMerge w:val="restart"/>
            <w:tcBorders>
              <w:top w:val="nil"/>
              <w:left w:val="single" w:sz="4" w:space="0" w:color="auto"/>
              <w:bottom w:val="single" w:sz="8" w:space="0" w:color="000000"/>
              <w:right w:val="single" w:sz="4" w:space="0" w:color="auto"/>
            </w:tcBorders>
            <w:noWrap/>
            <w:vAlign w:val="center"/>
            <w:hideMark/>
          </w:tcPr>
          <w:p w14:paraId="63AD92C4" w14:textId="1A51E85D"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Sriwahana Adityakarta Tbk</w:t>
            </w:r>
          </w:p>
        </w:tc>
        <w:tc>
          <w:tcPr>
            <w:tcW w:w="808" w:type="dxa"/>
            <w:tcBorders>
              <w:top w:val="nil"/>
              <w:left w:val="nil"/>
              <w:bottom w:val="single" w:sz="4" w:space="0" w:color="auto"/>
              <w:right w:val="single" w:sz="4" w:space="0" w:color="auto"/>
            </w:tcBorders>
            <w:noWrap/>
            <w:hideMark/>
          </w:tcPr>
          <w:p w14:paraId="14E45973"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single" w:sz="4" w:space="0" w:color="auto"/>
              <w:right w:val="single" w:sz="4" w:space="0" w:color="auto"/>
            </w:tcBorders>
            <w:noWrap/>
            <w:hideMark/>
          </w:tcPr>
          <w:p w14:paraId="17484801" w14:textId="6C70F71E"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Rp195.244.739.325</w:t>
            </w:r>
          </w:p>
        </w:tc>
        <w:tc>
          <w:tcPr>
            <w:tcW w:w="2355" w:type="dxa"/>
            <w:tcBorders>
              <w:top w:val="nil"/>
              <w:left w:val="nil"/>
              <w:bottom w:val="single" w:sz="4" w:space="0" w:color="auto"/>
              <w:right w:val="single" w:sz="4" w:space="0" w:color="auto"/>
            </w:tcBorders>
            <w:noWrap/>
            <w:hideMark/>
          </w:tcPr>
          <w:p w14:paraId="4AFEFCD2" w14:textId="5C5B945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Rp926.155.857.801</w:t>
            </w:r>
          </w:p>
        </w:tc>
        <w:tc>
          <w:tcPr>
            <w:tcW w:w="807" w:type="dxa"/>
            <w:tcBorders>
              <w:top w:val="nil"/>
              <w:left w:val="nil"/>
              <w:bottom w:val="single" w:sz="4" w:space="0" w:color="auto"/>
              <w:right w:val="single" w:sz="4" w:space="0" w:color="auto"/>
            </w:tcBorders>
            <w:noWrap/>
            <w:hideMark/>
          </w:tcPr>
          <w:p w14:paraId="3335CF7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0,211</w:t>
            </w:r>
          </w:p>
        </w:tc>
      </w:tr>
      <w:tr w:rsidR="00D83F0F" w:rsidRPr="00FB6B71" w14:paraId="3ACA7604"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41D43F37"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0689F282"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75290A50"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427D9BE5"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nil"/>
              <w:left w:val="nil"/>
              <w:bottom w:val="single" w:sz="4" w:space="0" w:color="auto"/>
              <w:right w:val="single" w:sz="4" w:space="0" w:color="auto"/>
            </w:tcBorders>
            <w:noWrap/>
            <w:hideMark/>
          </w:tcPr>
          <w:p w14:paraId="67D26B58" w14:textId="317D2690"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Rp283.466.831.736</w:t>
            </w:r>
          </w:p>
        </w:tc>
        <w:tc>
          <w:tcPr>
            <w:tcW w:w="2355" w:type="dxa"/>
            <w:tcBorders>
              <w:top w:val="nil"/>
              <w:left w:val="nil"/>
              <w:bottom w:val="single" w:sz="4" w:space="0" w:color="auto"/>
              <w:right w:val="single" w:sz="4" w:space="0" w:color="auto"/>
            </w:tcBorders>
            <w:noWrap/>
            <w:hideMark/>
          </w:tcPr>
          <w:p w14:paraId="0E6CEFEE" w14:textId="2A90347E"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Rp983.384.311.997</w:t>
            </w:r>
          </w:p>
        </w:tc>
        <w:tc>
          <w:tcPr>
            <w:tcW w:w="807" w:type="dxa"/>
            <w:tcBorders>
              <w:top w:val="nil"/>
              <w:left w:val="nil"/>
              <w:bottom w:val="single" w:sz="4" w:space="0" w:color="auto"/>
              <w:right w:val="single" w:sz="4" w:space="0" w:color="auto"/>
            </w:tcBorders>
            <w:noWrap/>
            <w:hideMark/>
          </w:tcPr>
          <w:p w14:paraId="043D329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0,288</w:t>
            </w:r>
          </w:p>
        </w:tc>
      </w:tr>
      <w:tr w:rsidR="00D83F0F" w:rsidRPr="00FB6B71" w14:paraId="68414C65" w14:textId="77777777" w:rsidTr="00120017">
        <w:trPr>
          <w:trHeight w:val="293"/>
        </w:trPr>
        <w:tc>
          <w:tcPr>
            <w:tcW w:w="589" w:type="dxa"/>
            <w:vMerge/>
            <w:tcBorders>
              <w:top w:val="nil"/>
              <w:left w:val="single" w:sz="4" w:space="0" w:color="auto"/>
              <w:bottom w:val="single" w:sz="8" w:space="0" w:color="000000"/>
              <w:right w:val="single" w:sz="4" w:space="0" w:color="auto"/>
            </w:tcBorders>
            <w:vAlign w:val="center"/>
            <w:hideMark/>
          </w:tcPr>
          <w:p w14:paraId="041E42E9"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17F994C0"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5CCC54C0"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25DC4323"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single" w:sz="4" w:space="0" w:color="auto"/>
            </w:tcBorders>
            <w:noWrap/>
            <w:hideMark/>
          </w:tcPr>
          <w:p w14:paraId="0E085316" w14:textId="55DCA04E"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Rp315.679.393.887</w:t>
            </w:r>
          </w:p>
        </w:tc>
        <w:tc>
          <w:tcPr>
            <w:tcW w:w="2355" w:type="dxa"/>
            <w:tcBorders>
              <w:top w:val="nil"/>
              <w:left w:val="nil"/>
              <w:bottom w:val="single" w:sz="4" w:space="0" w:color="auto"/>
              <w:right w:val="single" w:sz="4" w:space="0" w:color="auto"/>
            </w:tcBorders>
            <w:noWrap/>
            <w:hideMark/>
          </w:tcPr>
          <w:p w14:paraId="70681D66" w14:textId="4612382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Rp1.013.945.138.116</w:t>
            </w:r>
          </w:p>
        </w:tc>
        <w:tc>
          <w:tcPr>
            <w:tcW w:w="807" w:type="dxa"/>
            <w:tcBorders>
              <w:top w:val="nil"/>
              <w:left w:val="nil"/>
              <w:bottom w:val="single" w:sz="4" w:space="0" w:color="auto"/>
              <w:right w:val="single" w:sz="4" w:space="0" w:color="auto"/>
            </w:tcBorders>
            <w:noWrap/>
            <w:hideMark/>
          </w:tcPr>
          <w:p w14:paraId="653CCAE9"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0,311</w:t>
            </w:r>
          </w:p>
        </w:tc>
      </w:tr>
      <w:tr w:rsidR="00D83F0F" w:rsidRPr="00FB6B71" w14:paraId="0439ADFC" w14:textId="77777777" w:rsidTr="00120017">
        <w:trPr>
          <w:trHeight w:val="303"/>
        </w:trPr>
        <w:tc>
          <w:tcPr>
            <w:tcW w:w="589" w:type="dxa"/>
            <w:vMerge/>
            <w:tcBorders>
              <w:top w:val="nil"/>
              <w:left w:val="single" w:sz="4" w:space="0" w:color="auto"/>
              <w:bottom w:val="single" w:sz="8" w:space="0" w:color="000000"/>
              <w:right w:val="single" w:sz="4" w:space="0" w:color="auto"/>
            </w:tcBorders>
            <w:vAlign w:val="center"/>
            <w:hideMark/>
          </w:tcPr>
          <w:p w14:paraId="2C1CB348"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64169CE8"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528E629F"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3B6A4EA5"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single" w:sz="4" w:space="0" w:color="auto"/>
              <w:right w:val="single" w:sz="4" w:space="0" w:color="auto"/>
            </w:tcBorders>
            <w:noWrap/>
            <w:hideMark/>
          </w:tcPr>
          <w:p w14:paraId="7857E475" w14:textId="79CF5F0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Rp200.850.927.921</w:t>
            </w:r>
          </w:p>
        </w:tc>
        <w:tc>
          <w:tcPr>
            <w:tcW w:w="2355" w:type="dxa"/>
            <w:tcBorders>
              <w:top w:val="nil"/>
              <w:left w:val="nil"/>
              <w:bottom w:val="single" w:sz="4" w:space="0" w:color="auto"/>
              <w:right w:val="single" w:sz="4" w:space="0" w:color="auto"/>
            </w:tcBorders>
            <w:noWrap/>
            <w:hideMark/>
          </w:tcPr>
          <w:p w14:paraId="5EE45882" w14:textId="2492D208"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Rp975.118.099.618</w:t>
            </w:r>
          </w:p>
        </w:tc>
        <w:tc>
          <w:tcPr>
            <w:tcW w:w="807" w:type="dxa"/>
            <w:tcBorders>
              <w:top w:val="nil"/>
              <w:left w:val="nil"/>
              <w:bottom w:val="single" w:sz="4" w:space="0" w:color="auto"/>
              <w:right w:val="single" w:sz="4" w:space="0" w:color="auto"/>
            </w:tcBorders>
            <w:noWrap/>
            <w:hideMark/>
          </w:tcPr>
          <w:p w14:paraId="792464BD"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0,206</w:t>
            </w:r>
          </w:p>
        </w:tc>
      </w:tr>
      <w:tr w:rsidR="00D83F0F" w:rsidRPr="00FB6B71" w14:paraId="2B71F5A0" w14:textId="77777777" w:rsidTr="00120017">
        <w:trPr>
          <w:trHeight w:val="75"/>
        </w:trPr>
        <w:tc>
          <w:tcPr>
            <w:tcW w:w="589" w:type="dxa"/>
            <w:vMerge/>
            <w:tcBorders>
              <w:top w:val="nil"/>
              <w:left w:val="single" w:sz="4" w:space="0" w:color="auto"/>
              <w:bottom w:val="single" w:sz="8" w:space="0" w:color="000000"/>
              <w:right w:val="single" w:sz="4" w:space="0" w:color="auto"/>
            </w:tcBorders>
            <w:vAlign w:val="center"/>
            <w:hideMark/>
          </w:tcPr>
          <w:p w14:paraId="33D451D2"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vAlign w:val="center"/>
            <w:hideMark/>
          </w:tcPr>
          <w:p w14:paraId="7353C4BF" w14:textId="77777777"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vAlign w:val="center"/>
            <w:hideMark/>
          </w:tcPr>
          <w:p w14:paraId="6FAFBCF5"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43F100A9"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nil"/>
              <w:left w:val="nil"/>
              <w:bottom w:val="single" w:sz="8" w:space="0" w:color="auto"/>
              <w:right w:val="single" w:sz="4" w:space="0" w:color="auto"/>
            </w:tcBorders>
            <w:noWrap/>
            <w:hideMark/>
          </w:tcPr>
          <w:p w14:paraId="0FB31E67" w14:textId="4A5D889C"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Rp138.822.223.855</w:t>
            </w:r>
          </w:p>
        </w:tc>
        <w:tc>
          <w:tcPr>
            <w:tcW w:w="2355" w:type="dxa"/>
            <w:tcBorders>
              <w:top w:val="nil"/>
              <w:left w:val="nil"/>
              <w:bottom w:val="single" w:sz="4" w:space="0" w:color="auto"/>
              <w:right w:val="single" w:sz="4" w:space="0" w:color="auto"/>
            </w:tcBorders>
            <w:noWrap/>
            <w:hideMark/>
          </w:tcPr>
          <w:p w14:paraId="65A20213" w14:textId="3F89BB1A"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Rp938.678.603.195</w:t>
            </w:r>
          </w:p>
        </w:tc>
        <w:tc>
          <w:tcPr>
            <w:tcW w:w="807" w:type="dxa"/>
            <w:tcBorders>
              <w:top w:val="nil"/>
              <w:left w:val="nil"/>
              <w:bottom w:val="single" w:sz="4" w:space="0" w:color="auto"/>
              <w:right w:val="single" w:sz="4" w:space="0" w:color="auto"/>
            </w:tcBorders>
            <w:noWrap/>
            <w:hideMark/>
          </w:tcPr>
          <w:p w14:paraId="133676A3"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0,148</w:t>
            </w:r>
          </w:p>
        </w:tc>
      </w:tr>
      <w:tr w:rsidR="00D83F0F" w:rsidRPr="00FB6B71" w14:paraId="6CE28392" w14:textId="77777777" w:rsidTr="00120017">
        <w:trPr>
          <w:trHeight w:val="293"/>
        </w:trPr>
        <w:tc>
          <w:tcPr>
            <w:tcW w:w="589" w:type="dxa"/>
            <w:vMerge w:val="restart"/>
            <w:tcBorders>
              <w:top w:val="nil"/>
              <w:left w:val="single" w:sz="4" w:space="0" w:color="auto"/>
              <w:bottom w:val="single" w:sz="8" w:space="0" w:color="000000"/>
              <w:right w:val="single" w:sz="4" w:space="0" w:color="auto"/>
            </w:tcBorders>
            <w:noWrap/>
            <w:vAlign w:val="center"/>
            <w:hideMark/>
          </w:tcPr>
          <w:p w14:paraId="4DE8CD9F" w14:textId="77777777" w:rsidR="00FB6B71" w:rsidRPr="00FB6B71" w:rsidRDefault="00FB6B71" w:rsidP="00FB6B71">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8</w:t>
            </w:r>
          </w:p>
        </w:tc>
        <w:tc>
          <w:tcPr>
            <w:tcW w:w="753" w:type="dxa"/>
            <w:vMerge w:val="restart"/>
            <w:tcBorders>
              <w:top w:val="nil"/>
              <w:left w:val="single" w:sz="4" w:space="0" w:color="auto"/>
              <w:bottom w:val="single" w:sz="8" w:space="0" w:color="000000"/>
              <w:right w:val="single" w:sz="4" w:space="0" w:color="auto"/>
            </w:tcBorders>
            <w:noWrap/>
            <w:vAlign w:val="center"/>
            <w:hideMark/>
          </w:tcPr>
          <w:p w14:paraId="77252613" w14:textId="41B645F1" w:rsidR="00FB6B71" w:rsidRPr="00FB6B71" w:rsidRDefault="00FB6B71" w:rsidP="00120017">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TKIM</w:t>
            </w:r>
          </w:p>
        </w:tc>
        <w:tc>
          <w:tcPr>
            <w:tcW w:w="1346" w:type="dxa"/>
            <w:vMerge w:val="restart"/>
            <w:tcBorders>
              <w:top w:val="nil"/>
              <w:left w:val="single" w:sz="4" w:space="0" w:color="auto"/>
              <w:bottom w:val="single" w:sz="8" w:space="0" w:color="000000"/>
              <w:right w:val="single" w:sz="4" w:space="0" w:color="auto"/>
            </w:tcBorders>
            <w:noWrap/>
            <w:vAlign w:val="center"/>
            <w:hideMark/>
          </w:tcPr>
          <w:p w14:paraId="67329485" w14:textId="77777777" w:rsidR="00FB6B71" w:rsidRPr="00FB6B71" w:rsidRDefault="00FB6B71" w:rsidP="006C32B3">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Pabrik Kertas Tjiwi Kimia Tbk</w:t>
            </w:r>
          </w:p>
        </w:tc>
        <w:tc>
          <w:tcPr>
            <w:tcW w:w="808" w:type="dxa"/>
            <w:tcBorders>
              <w:top w:val="nil"/>
              <w:left w:val="nil"/>
              <w:bottom w:val="single" w:sz="4" w:space="0" w:color="auto"/>
              <w:right w:val="single" w:sz="4" w:space="0" w:color="auto"/>
            </w:tcBorders>
            <w:noWrap/>
            <w:hideMark/>
          </w:tcPr>
          <w:p w14:paraId="1A78A8A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311" w:type="dxa"/>
            <w:tcBorders>
              <w:top w:val="nil"/>
              <w:left w:val="nil"/>
              <w:bottom w:val="single" w:sz="4" w:space="0" w:color="auto"/>
              <w:right w:val="single" w:sz="4" w:space="0" w:color="auto"/>
            </w:tcBorders>
            <w:noWrap/>
            <w:hideMark/>
          </w:tcPr>
          <w:p w14:paraId="21E9FB10" w14:textId="5677BEFD"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Rp12.614.208.627.</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28514EBC" w14:textId="2FE1EE91"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Rp65.661.978.285.000</w:t>
            </w:r>
          </w:p>
        </w:tc>
        <w:tc>
          <w:tcPr>
            <w:tcW w:w="807" w:type="dxa"/>
            <w:tcBorders>
              <w:top w:val="nil"/>
              <w:left w:val="nil"/>
              <w:bottom w:val="single" w:sz="4" w:space="0" w:color="auto"/>
              <w:right w:val="single" w:sz="4" w:space="0" w:color="auto"/>
            </w:tcBorders>
            <w:noWrap/>
            <w:hideMark/>
          </w:tcPr>
          <w:p w14:paraId="5246456F"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0,192</w:t>
            </w:r>
          </w:p>
        </w:tc>
      </w:tr>
      <w:tr w:rsidR="00D83F0F" w:rsidRPr="00FB6B71" w14:paraId="00F475E6" w14:textId="77777777" w:rsidTr="00B96D52">
        <w:trPr>
          <w:trHeight w:val="293"/>
        </w:trPr>
        <w:tc>
          <w:tcPr>
            <w:tcW w:w="589" w:type="dxa"/>
            <w:vMerge/>
            <w:tcBorders>
              <w:top w:val="nil"/>
              <w:left w:val="single" w:sz="4" w:space="0" w:color="auto"/>
              <w:bottom w:val="single" w:sz="8" w:space="0" w:color="000000"/>
              <w:right w:val="single" w:sz="4" w:space="0" w:color="auto"/>
            </w:tcBorders>
            <w:vAlign w:val="center"/>
            <w:hideMark/>
          </w:tcPr>
          <w:p w14:paraId="48DE667C"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hideMark/>
          </w:tcPr>
          <w:p w14:paraId="170E7300"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hideMark/>
          </w:tcPr>
          <w:p w14:paraId="205E7336" w14:textId="77777777" w:rsidR="00FB6B71" w:rsidRPr="00FB6B71" w:rsidRDefault="00FB6B71" w:rsidP="00D83F0F">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62769889"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311" w:type="dxa"/>
            <w:tcBorders>
              <w:top w:val="nil"/>
              <w:left w:val="nil"/>
              <w:bottom w:val="single" w:sz="4" w:space="0" w:color="auto"/>
              <w:right w:val="single" w:sz="4" w:space="0" w:color="auto"/>
            </w:tcBorders>
            <w:noWrap/>
            <w:hideMark/>
          </w:tcPr>
          <w:p w14:paraId="7AC6A944" w14:textId="34C7712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Rp14.683.810.506.</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32588C51" w14:textId="195316A2"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Rp67.398.795.954.000</w:t>
            </w:r>
          </w:p>
        </w:tc>
        <w:tc>
          <w:tcPr>
            <w:tcW w:w="807" w:type="dxa"/>
            <w:tcBorders>
              <w:top w:val="nil"/>
              <w:left w:val="nil"/>
              <w:bottom w:val="single" w:sz="4" w:space="0" w:color="auto"/>
              <w:right w:val="single" w:sz="4" w:space="0" w:color="auto"/>
            </w:tcBorders>
            <w:noWrap/>
            <w:hideMark/>
          </w:tcPr>
          <w:p w14:paraId="0A0BC796"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0,218</w:t>
            </w:r>
          </w:p>
        </w:tc>
      </w:tr>
      <w:tr w:rsidR="00D83F0F" w:rsidRPr="00FB6B71" w14:paraId="36D5759E" w14:textId="77777777" w:rsidTr="00B96D52">
        <w:trPr>
          <w:trHeight w:val="293"/>
        </w:trPr>
        <w:tc>
          <w:tcPr>
            <w:tcW w:w="589" w:type="dxa"/>
            <w:vMerge/>
            <w:tcBorders>
              <w:top w:val="nil"/>
              <w:left w:val="single" w:sz="4" w:space="0" w:color="auto"/>
              <w:bottom w:val="single" w:sz="8" w:space="0" w:color="000000"/>
              <w:right w:val="single" w:sz="4" w:space="0" w:color="auto"/>
            </w:tcBorders>
            <w:vAlign w:val="center"/>
            <w:hideMark/>
          </w:tcPr>
          <w:p w14:paraId="3D5BB912"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hideMark/>
          </w:tcPr>
          <w:p w14:paraId="02D7AA15"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hideMark/>
          </w:tcPr>
          <w:p w14:paraId="26A48B99" w14:textId="77777777" w:rsidR="00FB6B71" w:rsidRPr="00FB6B71" w:rsidRDefault="00FB6B71" w:rsidP="00D83F0F">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118C2742"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311" w:type="dxa"/>
            <w:tcBorders>
              <w:top w:val="nil"/>
              <w:left w:val="nil"/>
              <w:bottom w:val="single" w:sz="4" w:space="0" w:color="auto"/>
              <w:right w:val="single" w:sz="4" w:space="0" w:color="auto"/>
            </w:tcBorders>
            <w:noWrap/>
            <w:hideMark/>
          </w:tcPr>
          <w:p w14:paraId="48CABBB5" w14:textId="0285590E"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Rp16.989.175.329.</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248FF974" w14:textId="2FCAA9ED"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Rp71.644.202.626.000</w:t>
            </w:r>
          </w:p>
        </w:tc>
        <w:tc>
          <w:tcPr>
            <w:tcW w:w="807" w:type="dxa"/>
            <w:tcBorders>
              <w:top w:val="nil"/>
              <w:left w:val="nil"/>
              <w:bottom w:val="single" w:sz="4" w:space="0" w:color="auto"/>
              <w:right w:val="single" w:sz="4" w:space="0" w:color="auto"/>
            </w:tcBorders>
            <w:noWrap/>
            <w:hideMark/>
          </w:tcPr>
          <w:p w14:paraId="4261A3C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0,237</w:t>
            </w:r>
          </w:p>
        </w:tc>
      </w:tr>
      <w:tr w:rsidR="00D83F0F" w:rsidRPr="00FB6B71" w14:paraId="2BD33390" w14:textId="77777777" w:rsidTr="00B96D52">
        <w:trPr>
          <w:trHeight w:val="303"/>
        </w:trPr>
        <w:tc>
          <w:tcPr>
            <w:tcW w:w="589" w:type="dxa"/>
            <w:vMerge/>
            <w:tcBorders>
              <w:top w:val="nil"/>
              <w:left w:val="single" w:sz="4" w:space="0" w:color="auto"/>
              <w:bottom w:val="single" w:sz="8" w:space="0" w:color="000000"/>
              <w:right w:val="single" w:sz="4" w:space="0" w:color="auto"/>
            </w:tcBorders>
            <w:vAlign w:val="center"/>
            <w:hideMark/>
          </w:tcPr>
          <w:p w14:paraId="360E0431"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hideMark/>
          </w:tcPr>
          <w:p w14:paraId="52C3A4D1"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hideMark/>
          </w:tcPr>
          <w:p w14:paraId="3696B7AC" w14:textId="77777777" w:rsidR="00FB6B71" w:rsidRPr="00FB6B71" w:rsidRDefault="00FB6B71" w:rsidP="00D83F0F">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4" w:space="0" w:color="auto"/>
              <w:right w:val="single" w:sz="4" w:space="0" w:color="auto"/>
            </w:tcBorders>
            <w:noWrap/>
            <w:hideMark/>
          </w:tcPr>
          <w:p w14:paraId="4F1121D7"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311" w:type="dxa"/>
            <w:tcBorders>
              <w:top w:val="nil"/>
              <w:left w:val="nil"/>
              <w:bottom w:val="single" w:sz="4" w:space="0" w:color="auto"/>
              <w:right w:val="single" w:sz="4" w:space="0" w:color="auto"/>
            </w:tcBorders>
            <w:noWrap/>
            <w:hideMark/>
          </w:tcPr>
          <w:p w14:paraId="5F4C2592" w14:textId="3ADBB8F3"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Rp16.644.427.000.</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074A4489" w14:textId="31485E74"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Rp80.635.423.040.000</w:t>
            </w:r>
          </w:p>
        </w:tc>
        <w:tc>
          <w:tcPr>
            <w:tcW w:w="807" w:type="dxa"/>
            <w:tcBorders>
              <w:top w:val="nil"/>
              <w:left w:val="nil"/>
              <w:bottom w:val="single" w:sz="4" w:space="0" w:color="auto"/>
              <w:right w:val="single" w:sz="4" w:space="0" w:color="auto"/>
            </w:tcBorders>
            <w:noWrap/>
            <w:hideMark/>
          </w:tcPr>
          <w:p w14:paraId="4733DDDD"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0,206</w:t>
            </w:r>
          </w:p>
        </w:tc>
      </w:tr>
      <w:tr w:rsidR="00D83F0F" w:rsidRPr="00FB6B71" w14:paraId="6A78EB4A" w14:textId="77777777" w:rsidTr="00B96D52">
        <w:trPr>
          <w:trHeight w:val="303"/>
        </w:trPr>
        <w:tc>
          <w:tcPr>
            <w:tcW w:w="589" w:type="dxa"/>
            <w:vMerge/>
            <w:tcBorders>
              <w:top w:val="nil"/>
              <w:left w:val="single" w:sz="4" w:space="0" w:color="auto"/>
              <w:bottom w:val="single" w:sz="8" w:space="0" w:color="000000"/>
              <w:right w:val="single" w:sz="4" w:space="0" w:color="auto"/>
            </w:tcBorders>
            <w:vAlign w:val="center"/>
            <w:hideMark/>
          </w:tcPr>
          <w:p w14:paraId="606DF1B4" w14:textId="77777777" w:rsidR="00FB6B71" w:rsidRPr="00FB6B71" w:rsidRDefault="00FB6B71" w:rsidP="00FB6B71">
            <w:pPr>
              <w:spacing w:after="0" w:line="240" w:lineRule="auto"/>
              <w:rPr>
                <w:rFonts w:ascii="Calibri" w:eastAsia="Times New Roman" w:hAnsi="Calibri" w:cs="Calibri"/>
                <w:color w:val="000000"/>
                <w:kern w:val="0"/>
                <w:lang w:val="en-ID" w:eastAsia="en-ID"/>
                <w14:ligatures w14:val="none"/>
              </w:rPr>
            </w:pPr>
          </w:p>
        </w:tc>
        <w:tc>
          <w:tcPr>
            <w:tcW w:w="753" w:type="dxa"/>
            <w:vMerge/>
            <w:tcBorders>
              <w:top w:val="nil"/>
              <w:left w:val="single" w:sz="4" w:space="0" w:color="auto"/>
              <w:bottom w:val="single" w:sz="8" w:space="0" w:color="000000"/>
              <w:right w:val="single" w:sz="4" w:space="0" w:color="auto"/>
            </w:tcBorders>
            <w:hideMark/>
          </w:tcPr>
          <w:p w14:paraId="74DE70C9"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p>
        </w:tc>
        <w:tc>
          <w:tcPr>
            <w:tcW w:w="1346" w:type="dxa"/>
            <w:vMerge/>
            <w:tcBorders>
              <w:top w:val="nil"/>
              <w:left w:val="single" w:sz="4" w:space="0" w:color="auto"/>
              <w:bottom w:val="single" w:sz="8" w:space="0" w:color="000000"/>
              <w:right w:val="single" w:sz="4" w:space="0" w:color="auto"/>
            </w:tcBorders>
            <w:hideMark/>
          </w:tcPr>
          <w:p w14:paraId="1499CC87" w14:textId="77777777" w:rsidR="00FB6B71" w:rsidRPr="00FB6B71" w:rsidRDefault="00FB6B71" w:rsidP="00D83F0F">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08" w:type="dxa"/>
            <w:tcBorders>
              <w:top w:val="nil"/>
              <w:left w:val="nil"/>
              <w:bottom w:val="single" w:sz="8" w:space="0" w:color="auto"/>
              <w:right w:val="single" w:sz="4" w:space="0" w:color="auto"/>
            </w:tcBorders>
            <w:noWrap/>
            <w:hideMark/>
          </w:tcPr>
          <w:p w14:paraId="6B48141B"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311" w:type="dxa"/>
            <w:tcBorders>
              <w:top w:val="nil"/>
              <w:left w:val="nil"/>
              <w:bottom w:val="single" w:sz="8" w:space="0" w:color="auto"/>
              <w:right w:val="single" w:sz="4" w:space="0" w:color="auto"/>
            </w:tcBorders>
            <w:noWrap/>
            <w:hideMark/>
          </w:tcPr>
          <w:p w14:paraId="4738516F" w14:textId="7B23B351"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Rp15.627.910.570</w:t>
            </w:r>
            <w:r w:rsidR="006C32B3">
              <w:rPr>
                <w:rFonts w:ascii="Calibri" w:eastAsia="Times New Roman" w:hAnsi="Calibri" w:cs="Calibri"/>
                <w:color w:val="000000"/>
                <w:kern w:val="0"/>
                <w:lang w:val="en-ID" w:eastAsia="en-ID"/>
                <w14:ligatures w14:val="none"/>
              </w:rPr>
              <w:t>.000</w:t>
            </w:r>
          </w:p>
        </w:tc>
        <w:tc>
          <w:tcPr>
            <w:tcW w:w="2355" w:type="dxa"/>
            <w:tcBorders>
              <w:top w:val="nil"/>
              <w:left w:val="nil"/>
              <w:bottom w:val="single" w:sz="4" w:space="0" w:color="auto"/>
              <w:right w:val="single" w:sz="4" w:space="0" w:color="auto"/>
            </w:tcBorders>
            <w:noWrap/>
            <w:hideMark/>
          </w:tcPr>
          <w:p w14:paraId="5698F274" w14:textId="0F0A99DB"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Rp86.542.616.173.000</w:t>
            </w:r>
          </w:p>
        </w:tc>
        <w:tc>
          <w:tcPr>
            <w:tcW w:w="807" w:type="dxa"/>
            <w:tcBorders>
              <w:top w:val="nil"/>
              <w:left w:val="nil"/>
              <w:bottom w:val="single" w:sz="4" w:space="0" w:color="auto"/>
              <w:right w:val="single" w:sz="4" w:space="0" w:color="auto"/>
            </w:tcBorders>
            <w:noWrap/>
            <w:hideMark/>
          </w:tcPr>
          <w:p w14:paraId="449A31E5" w14:textId="77777777" w:rsidR="00FB6B71" w:rsidRPr="00FB6B71" w:rsidRDefault="00FB6B71" w:rsidP="00D83F0F">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0,181</w:t>
            </w:r>
          </w:p>
        </w:tc>
      </w:tr>
    </w:tbl>
    <w:p w14:paraId="51CD786E" w14:textId="77777777" w:rsidR="0038161A" w:rsidRPr="00120017" w:rsidRDefault="0038161A" w:rsidP="006C32B3">
      <w:pPr>
        <w:rPr>
          <w:rFonts w:ascii="Times New Roman" w:hAnsi="Times New Roman" w:cs="Times New Roman"/>
          <w:b/>
          <w:bCs/>
          <w:sz w:val="24"/>
          <w:szCs w:val="24"/>
        </w:rPr>
      </w:pPr>
    </w:p>
    <w:p w14:paraId="100A8E4B" w14:textId="79831D7A" w:rsidR="00120017" w:rsidRPr="00AE072B" w:rsidRDefault="00AE072B" w:rsidP="00AE072B">
      <w:pPr>
        <w:pStyle w:val="Caption"/>
        <w:rPr>
          <w:rFonts w:ascii="Times New Roman" w:hAnsi="Times New Roman" w:cs="Times New Roman"/>
          <w:b/>
          <w:bCs/>
          <w:i w:val="0"/>
          <w:iCs w:val="0"/>
          <w:color w:val="auto"/>
          <w:sz w:val="24"/>
          <w:szCs w:val="24"/>
        </w:rPr>
      </w:pPr>
      <w:bookmarkStart w:id="237" w:name="_Toc225814524"/>
      <w:r w:rsidRPr="00AE072B">
        <w:rPr>
          <w:rFonts w:ascii="Times New Roman" w:hAnsi="Times New Roman" w:cs="Times New Roman"/>
          <w:b/>
          <w:bCs/>
          <w:i w:val="0"/>
          <w:iCs w:val="0"/>
          <w:color w:val="auto"/>
          <w:sz w:val="24"/>
          <w:szCs w:val="24"/>
        </w:rPr>
        <w:t xml:space="preserve">Lampiran </w:t>
      </w:r>
      <w:r w:rsidRPr="00AE072B">
        <w:rPr>
          <w:rFonts w:ascii="Times New Roman" w:hAnsi="Times New Roman" w:cs="Times New Roman"/>
          <w:b/>
          <w:bCs/>
          <w:i w:val="0"/>
          <w:iCs w:val="0"/>
          <w:color w:val="auto"/>
          <w:sz w:val="24"/>
          <w:szCs w:val="24"/>
        </w:rPr>
        <w:fldChar w:fldCharType="begin"/>
      </w:r>
      <w:r w:rsidRPr="00AE072B">
        <w:rPr>
          <w:rFonts w:ascii="Times New Roman" w:hAnsi="Times New Roman" w:cs="Times New Roman"/>
          <w:b/>
          <w:bCs/>
          <w:i w:val="0"/>
          <w:iCs w:val="0"/>
          <w:color w:val="auto"/>
          <w:sz w:val="24"/>
          <w:szCs w:val="24"/>
        </w:rPr>
        <w:instrText xml:space="preserve"> SEQ Lampiran \* ARABIC </w:instrText>
      </w:r>
      <w:r w:rsidRPr="00AE072B">
        <w:rPr>
          <w:rFonts w:ascii="Times New Roman" w:hAnsi="Times New Roman" w:cs="Times New Roman"/>
          <w:b/>
          <w:bCs/>
          <w:i w:val="0"/>
          <w:iCs w:val="0"/>
          <w:color w:val="auto"/>
          <w:sz w:val="24"/>
          <w:szCs w:val="24"/>
        </w:rPr>
        <w:fldChar w:fldCharType="separate"/>
      </w:r>
      <w:r w:rsidR="00533C20">
        <w:rPr>
          <w:rFonts w:ascii="Times New Roman" w:hAnsi="Times New Roman" w:cs="Times New Roman"/>
          <w:b/>
          <w:bCs/>
          <w:i w:val="0"/>
          <w:iCs w:val="0"/>
          <w:noProof/>
          <w:color w:val="auto"/>
          <w:sz w:val="24"/>
          <w:szCs w:val="24"/>
        </w:rPr>
        <w:t>5</w:t>
      </w:r>
      <w:r w:rsidRPr="00AE072B">
        <w:rPr>
          <w:rFonts w:ascii="Times New Roman" w:hAnsi="Times New Roman" w:cs="Times New Roman"/>
          <w:b/>
          <w:bCs/>
          <w:i w:val="0"/>
          <w:iCs w:val="0"/>
          <w:color w:val="auto"/>
          <w:sz w:val="24"/>
          <w:szCs w:val="24"/>
        </w:rPr>
        <w:fldChar w:fldCharType="end"/>
      </w:r>
      <w:r w:rsidRPr="00AE072B">
        <w:rPr>
          <w:rFonts w:ascii="Times New Roman" w:hAnsi="Times New Roman" w:cs="Times New Roman"/>
          <w:b/>
          <w:bCs/>
          <w:i w:val="0"/>
          <w:iCs w:val="0"/>
          <w:color w:val="auto"/>
          <w:sz w:val="24"/>
          <w:szCs w:val="24"/>
        </w:rPr>
        <w:t xml:space="preserve"> Data Struktuk Modal  (Data Diolah)</w:t>
      </w:r>
      <w:bookmarkEnd w:id="237"/>
    </w:p>
    <w:tbl>
      <w:tblPr>
        <w:tblW w:w="9067" w:type="dxa"/>
        <w:tblLayout w:type="fixed"/>
        <w:tblLook w:val="04A0" w:firstRow="1" w:lastRow="0" w:firstColumn="1" w:lastColumn="0" w:noHBand="0" w:noVBand="1"/>
      </w:tblPr>
      <w:tblGrid>
        <w:gridCol w:w="615"/>
        <w:gridCol w:w="748"/>
        <w:gridCol w:w="1326"/>
        <w:gridCol w:w="850"/>
        <w:gridCol w:w="2268"/>
        <w:gridCol w:w="2410"/>
        <w:gridCol w:w="850"/>
      </w:tblGrid>
      <w:tr w:rsidR="006C32B3" w:rsidRPr="00FB6B71" w14:paraId="44E8407D" w14:textId="77777777" w:rsidTr="00120017">
        <w:trPr>
          <w:trHeight w:val="292"/>
        </w:trPr>
        <w:tc>
          <w:tcPr>
            <w:tcW w:w="615" w:type="dxa"/>
            <w:vMerge w:val="restart"/>
            <w:tcBorders>
              <w:top w:val="single" w:sz="4" w:space="0" w:color="auto"/>
              <w:left w:val="single" w:sz="4" w:space="0" w:color="auto"/>
              <w:bottom w:val="single" w:sz="4" w:space="0" w:color="000000"/>
              <w:right w:val="single" w:sz="4" w:space="0" w:color="auto"/>
            </w:tcBorders>
            <w:noWrap/>
            <w:vAlign w:val="center"/>
            <w:hideMark/>
          </w:tcPr>
          <w:p w14:paraId="525CD159"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No.</w:t>
            </w:r>
          </w:p>
        </w:tc>
        <w:tc>
          <w:tcPr>
            <w:tcW w:w="748" w:type="dxa"/>
            <w:vMerge w:val="restart"/>
            <w:tcBorders>
              <w:top w:val="single" w:sz="4" w:space="0" w:color="auto"/>
              <w:left w:val="single" w:sz="4" w:space="0" w:color="auto"/>
              <w:bottom w:val="single" w:sz="4" w:space="0" w:color="000000"/>
              <w:right w:val="single" w:sz="4" w:space="0" w:color="auto"/>
            </w:tcBorders>
            <w:noWrap/>
            <w:vAlign w:val="center"/>
            <w:hideMark/>
          </w:tcPr>
          <w:p w14:paraId="4DD824E3"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Kode </w:t>
            </w:r>
          </w:p>
        </w:tc>
        <w:tc>
          <w:tcPr>
            <w:tcW w:w="1326" w:type="dxa"/>
            <w:vMerge w:val="restart"/>
            <w:tcBorders>
              <w:top w:val="single" w:sz="4" w:space="0" w:color="auto"/>
              <w:left w:val="single" w:sz="4" w:space="0" w:color="auto"/>
              <w:bottom w:val="single" w:sz="4" w:space="0" w:color="000000"/>
              <w:right w:val="single" w:sz="4" w:space="0" w:color="auto"/>
            </w:tcBorders>
            <w:noWrap/>
            <w:vAlign w:val="center"/>
            <w:hideMark/>
          </w:tcPr>
          <w:p w14:paraId="780C0555"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Nama Perusahaan </w:t>
            </w:r>
          </w:p>
        </w:tc>
        <w:tc>
          <w:tcPr>
            <w:tcW w:w="850" w:type="dxa"/>
            <w:vMerge w:val="restart"/>
            <w:tcBorders>
              <w:top w:val="single" w:sz="4" w:space="0" w:color="auto"/>
              <w:left w:val="single" w:sz="4" w:space="0" w:color="auto"/>
              <w:bottom w:val="single" w:sz="4" w:space="0" w:color="000000"/>
              <w:right w:val="single" w:sz="4" w:space="0" w:color="auto"/>
            </w:tcBorders>
            <w:noWrap/>
            <w:vAlign w:val="center"/>
            <w:hideMark/>
          </w:tcPr>
          <w:p w14:paraId="00358B2A"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Tahun </w:t>
            </w:r>
          </w:p>
        </w:tc>
        <w:tc>
          <w:tcPr>
            <w:tcW w:w="4678" w:type="dxa"/>
            <w:gridSpan w:val="2"/>
            <w:tcBorders>
              <w:top w:val="single" w:sz="4" w:space="0" w:color="auto"/>
              <w:left w:val="nil"/>
              <w:bottom w:val="single" w:sz="4" w:space="0" w:color="auto"/>
              <w:right w:val="single" w:sz="4" w:space="0" w:color="000000"/>
            </w:tcBorders>
            <w:noWrap/>
            <w:vAlign w:val="bottom"/>
            <w:hideMark/>
          </w:tcPr>
          <w:p w14:paraId="21287259" w14:textId="77777777" w:rsidR="00FB6B71" w:rsidRPr="00343775" w:rsidRDefault="00FB6B71" w:rsidP="00FB6B71">
            <w:pPr>
              <w:spacing w:after="0" w:line="240" w:lineRule="auto"/>
              <w:jc w:val="center"/>
              <w:rPr>
                <w:rFonts w:ascii="Calibri" w:eastAsia="Times New Roman" w:hAnsi="Calibri" w:cs="Calibri"/>
                <w:b/>
                <w:bCs/>
                <w:i/>
                <w:iCs/>
                <w:color w:val="000000"/>
                <w:kern w:val="0"/>
                <w:lang w:val="en-ID" w:eastAsia="en-ID"/>
                <w14:ligatures w14:val="none"/>
              </w:rPr>
            </w:pPr>
            <w:r w:rsidRPr="00343775">
              <w:rPr>
                <w:rFonts w:ascii="Calibri" w:eastAsia="Times New Roman" w:hAnsi="Calibri" w:cs="Calibri"/>
                <w:b/>
                <w:bCs/>
                <w:i/>
                <w:iCs/>
                <w:color w:val="000000"/>
                <w:kern w:val="0"/>
                <w:lang w:val="en-ID" w:eastAsia="en-ID"/>
                <w14:ligatures w14:val="none"/>
              </w:rPr>
              <w:t xml:space="preserve">DEBT OF EQUITY RATIO </w:t>
            </w:r>
          </w:p>
        </w:tc>
        <w:tc>
          <w:tcPr>
            <w:tcW w:w="850" w:type="dxa"/>
            <w:vMerge w:val="restart"/>
            <w:tcBorders>
              <w:top w:val="single" w:sz="4" w:space="0" w:color="auto"/>
              <w:left w:val="single" w:sz="4" w:space="0" w:color="auto"/>
              <w:bottom w:val="single" w:sz="4" w:space="0" w:color="000000"/>
              <w:right w:val="single" w:sz="4" w:space="0" w:color="auto"/>
            </w:tcBorders>
            <w:noWrap/>
            <w:vAlign w:val="center"/>
            <w:hideMark/>
          </w:tcPr>
          <w:p w14:paraId="27B77AA1"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DER</w:t>
            </w:r>
          </w:p>
        </w:tc>
      </w:tr>
      <w:tr w:rsidR="00D83F0F" w:rsidRPr="00FB6B71" w14:paraId="00F5D024" w14:textId="77777777" w:rsidTr="00120017">
        <w:trPr>
          <w:trHeight w:val="292"/>
        </w:trPr>
        <w:tc>
          <w:tcPr>
            <w:tcW w:w="615" w:type="dxa"/>
            <w:vMerge/>
            <w:tcBorders>
              <w:top w:val="single" w:sz="4" w:space="0" w:color="auto"/>
              <w:left w:val="single" w:sz="4" w:space="0" w:color="auto"/>
              <w:bottom w:val="single" w:sz="4" w:space="0" w:color="000000"/>
              <w:right w:val="single" w:sz="4" w:space="0" w:color="auto"/>
            </w:tcBorders>
            <w:vAlign w:val="center"/>
            <w:hideMark/>
          </w:tcPr>
          <w:p w14:paraId="1CFED8A0"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c>
          <w:tcPr>
            <w:tcW w:w="748" w:type="dxa"/>
            <w:vMerge/>
            <w:tcBorders>
              <w:top w:val="single" w:sz="4" w:space="0" w:color="auto"/>
              <w:left w:val="single" w:sz="4" w:space="0" w:color="auto"/>
              <w:bottom w:val="single" w:sz="4" w:space="0" w:color="000000"/>
              <w:right w:val="single" w:sz="4" w:space="0" w:color="auto"/>
            </w:tcBorders>
            <w:vAlign w:val="center"/>
            <w:hideMark/>
          </w:tcPr>
          <w:p w14:paraId="77C92419"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c>
          <w:tcPr>
            <w:tcW w:w="1326" w:type="dxa"/>
            <w:vMerge/>
            <w:tcBorders>
              <w:top w:val="single" w:sz="4" w:space="0" w:color="auto"/>
              <w:left w:val="single" w:sz="4" w:space="0" w:color="auto"/>
              <w:bottom w:val="single" w:sz="4" w:space="0" w:color="000000"/>
              <w:right w:val="single" w:sz="4" w:space="0" w:color="auto"/>
            </w:tcBorders>
            <w:vAlign w:val="center"/>
            <w:hideMark/>
          </w:tcPr>
          <w:p w14:paraId="7A7AD933"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5EB7F20"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c>
          <w:tcPr>
            <w:tcW w:w="2268" w:type="dxa"/>
            <w:tcBorders>
              <w:top w:val="nil"/>
              <w:left w:val="nil"/>
              <w:bottom w:val="single" w:sz="4" w:space="0" w:color="auto"/>
              <w:right w:val="single" w:sz="4" w:space="0" w:color="auto"/>
            </w:tcBorders>
            <w:noWrap/>
            <w:vAlign w:val="bottom"/>
            <w:hideMark/>
          </w:tcPr>
          <w:p w14:paraId="4678C35E"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 xml:space="preserve">Total Utang </w:t>
            </w:r>
          </w:p>
        </w:tc>
        <w:tc>
          <w:tcPr>
            <w:tcW w:w="2410" w:type="dxa"/>
            <w:tcBorders>
              <w:top w:val="nil"/>
              <w:left w:val="nil"/>
              <w:bottom w:val="single" w:sz="4" w:space="0" w:color="auto"/>
              <w:right w:val="single" w:sz="4" w:space="0" w:color="auto"/>
            </w:tcBorders>
            <w:noWrap/>
            <w:vAlign w:val="bottom"/>
            <w:hideMark/>
          </w:tcPr>
          <w:p w14:paraId="21EBD7B3" w14:textId="77777777" w:rsidR="00FB6B71" w:rsidRPr="00FB6B71" w:rsidRDefault="00FB6B71" w:rsidP="00FB6B71">
            <w:pPr>
              <w:spacing w:after="0" w:line="240" w:lineRule="auto"/>
              <w:jc w:val="center"/>
              <w:rPr>
                <w:rFonts w:ascii="Calibri" w:eastAsia="Times New Roman" w:hAnsi="Calibri" w:cs="Calibri"/>
                <w:b/>
                <w:bCs/>
                <w:color w:val="000000"/>
                <w:kern w:val="0"/>
                <w:lang w:val="en-ID" w:eastAsia="en-ID"/>
                <w14:ligatures w14:val="none"/>
              </w:rPr>
            </w:pPr>
            <w:r w:rsidRPr="00FB6B71">
              <w:rPr>
                <w:rFonts w:ascii="Calibri" w:eastAsia="Times New Roman" w:hAnsi="Calibri" w:cs="Calibri"/>
                <w:b/>
                <w:bCs/>
                <w:color w:val="000000"/>
                <w:kern w:val="0"/>
                <w:lang w:val="en-ID" w:eastAsia="en-ID"/>
                <w14:ligatures w14:val="none"/>
              </w:rPr>
              <w:t>Total Ekuitas</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FBEACBD" w14:textId="77777777" w:rsidR="00FB6B71" w:rsidRPr="00FB6B71" w:rsidRDefault="00FB6B71" w:rsidP="00FB6B71">
            <w:pPr>
              <w:spacing w:after="0" w:line="240" w:lineRule="auto"/>
              <w:rPr>
                <w:rFonts w:ascii="Calibri" w:eastAsia="Times New Roman" w:hAnsi="Calibri" w:cs="Calibri"/>
                <w:b/>
                <w:bCs/>
                <w:color w:val="000000"/>
                <w:kern w:val="0"/>
                <w:lang w:val="en-ID" w:eastAsia="en-ID"/>
                <w14:ligatures w14:val="none"/>
              </w:rPr>
            </w:pPr>
          </w:p>
        </w:tc>
      </w:tr>
      <w:tr w:rsidR="00D83F0F" w:rsidRPr="00FB6B71" w14:paraId="4F4977F9"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713EA3C1"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 xml:space="preserve">1. </w:t>
            </w:r>
          </w:p>
        </w:tc>
        <w:tc>
          <w:tcPr>
            <w:tcW w:w="748" w:type="dxa"/>
            <w:vMerge w:val="restart"/>
            <w:tcBorders>
              <w:top w:val="nil"/>
              <w:left w:val="single" w:sz="4" w:space="0" w:color="auto"/>
              <w:bottom w:val="single" w:sz="8" w:space="0" w:color="000000"/>
              <w:right w:val="single" w:sz="4" w:space="0" w:color="auto"/>
            </w:tcBorders>
            <w:noWrap/>
            <w:vAlign w:val="center"/>
            <w:hideMark/>
          </w:tcPr>
          <w:p w14:paraId="0B1D298A"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ALDO</w:t>
            </w:r>
          </w:p>
        </w:tc>
        <w:tc>
          <w:tcPr>
            <w:tcW w:w="1326" w:type="dxa"/>
            <w:vMerge w:val="restart"/>
            <w:tcBorders>
              <w:top w:val="nil"/>
              <w:left w:val="single" w:sz="4" w:space="0" w:color="auto"/>
              <w:bottom w:val="single" w:sz="8" w:space="0" w:color="000000"/>
              <w:right w:val="single" w:sz="4" w:space="0" w:color="auto"/>
            </w:tcBorders>
            <w:noWrap/>
            <w:vAlign w:val="center"/>
            <w:hideMark/>
          </w:tcPr>
          <w:p w14:paraId="78CF4CE6"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Alkindo Naratama Tbk</w:t>
            </w:r>
          </w:p>
        </w:tc>
        <w:tc>
          <w:tcPr>
            <w:tcW w:w="850" w:type="dxa"/>
            <w:tcBorders>
              <w:top w:val="nil"/>
              <w:left w:val="nil"/>
              <w:bottom w:val="single" w:sz="4" w:space="0" w:color="auto"/>
              <w:right w:val="single" w:sz="4" w:space="0" w:color="auto"/>
            </w:tcBorders>
            <w:noWrap/>
            <w:hideMark/>
          </w:tcPr>
          <w:p w14:paraId="43C6157B"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2132E853" w14:textId="2EBDF032"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Rp363.428.319.392</w:t>
            </w:r>
          </w:p>
        </w:tc>
        <w:tc>
          <w:tcPr>
            <w:tcW w:w="2410" w:type="dxa"/>
            <w:tcBorders>
              <w:top w:val="nil"/>
              <w:left w:val="nil"/>
              <w:bottom w:val="single" w:sz="4" w:space="0" w:color="auto"/>
              <w:right w:val="single" w:sz="4" w:space="0" w:color="auto"/>
            </w:tcBorders>
            <w:noWrap/>
            <w:hideMark/>
          </w:tcPr>
          <w:p w14:paraId="39078D6C" w14:textId="74791888"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Rp590.123.647.820</w:t>
            </w:r>
          </w:p>
        </w:tc>
        <w:tc>
          <w:tcPr>
            <w:tcW w:w="850" w:type="dxa"/>
            <w:tcBorders>
              <w:top w:val="nil"/>
              <w:left w:val="nil"/>
              <w:bottom w:val="single" w:sz="4" w:space="0" w:color="auto"/>
              <w:right w:val="single" w:sz="4" w:space="0" w:color="auto"/>
            </w:tcBorders>
            <w:noWrap/>
            <w:hideMark/>
          </w:tcPr>
          <w:p w14:paraId="71C936D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0,616</w:t>
            </w:r>
          </w:p>
        </w:tc>
      </w:tr>
      <w:tr w:rsidR="00D83F0F" w:rsidRPr="00FB6B71" w14:paraId="59E610A4"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508C6931"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35AC5F8F"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30DAB3DD"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5132E0A1"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27E054EF" w14:textId="2B11D77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 507.406.880.546</w:t>
            </w:r>
          </w:p>
        </w:tc>
        <w:tc>
          <w:tcPr>
            <w:tcW w:w="2410" w:type="dxa"/>
            <w:tcBorders>
              <w:top w:val="nil"/>
              <w:left w:val="nil"/>
              <w:bottom w:val="single" w:sz="4" w:space="0" w:color="auto"/>
              <w:right w:val="single" w:sz="4" w:space="0" w:color="auto"/>
            </w:tcBorders>
            <w:noWrap/>
            <w:hideMark/>
          </w:tcPr>
          <w:p w14:paraId="6427237F" w14:textId="5A7E2C6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Rp703.402.561.482</w:t>
            </w:r>
          </w:p>
        </w:tc>
        <w:tc>
          <w:tcPr>
            <w:tcW w:w="850" w:type="dxa"/>
            <w:tcBorders>
              <w:top w:val="nil"/>
              <w:left w:val="nil"/>
              <w:bottom w:val="single" w:sz="4" w:space="0" w:color="auto"/>
              <w:right w:val="single" w:sz="4" w:space="0" w:color="auto"/>
            </w:tcBorders>
            <w:noWrap/>
            <w:hideMark/>
          </w:tcPr>
          <w:p w14:paraId="4C89B4B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0,721</w:t>
            </w:r>
          </w:p>
        </w:tc>
      </w:tr>
      <w:tr w:rsidR="00D83F0F" w:rsidRPr="00FB6B71" w14:paraId="0C0DFEA7"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6A1946B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66BA7381"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19EE0F55"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5CCEDFD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hideMark/>
          </w:tcPr>
          <w:p w14:paraId="076DD1D0" w14:textId="2365A966"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Rp803.638.004.050</w:t>
            </w:r>
          </w:p>
        </w:tc>
        <w:tc>
          <w:tcPr>
            <w:tcW w:w="2410" w:type="dxa"/>
            <w:tcBorders>
              <w:top w:val="nil"/>
              <w:left w:val="nil"/>
              <w:bottom w:val="single" w:sz="4" w:space="0" w:color="auto"/>
              <w:right w:val="single" w:sz="4" w:space="0" w:color="auto"/>
            </w:tcBorders>
            <w:noWrap/>
            <w:hideMark/>
          </w:tcPr>
          <w:p w14:paraId="1B16CD77" w14:textId="0EB168E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Rp765.168.946.137</w:t>
            </w:r>
          </w:p>
        </w:tc>
        <w:tc>
          <w:tcPr>
            <w:tcW w:w="850" w:type="dxa"/>
            <w:tcBorders>
              <w:top w:val="nil"/>
              <w:left w:val="nil"/>
              <w:bottom w:val="single" w:sz="4" w:space="0" w:color="auto"/>
              <w:right w:val="single" w:sz="4" w:space="0" w:color="auto"/>
            </w:tcBorders>
            <w:noWrap/>
            <w:hideMark/>
          </w:tcPr>
          <w:p w14:paraId="54D50AD9"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1,050</w:t>
            </w:r>
          </w:p>
        </w:tc>
      </w:tr>
      <w:tr w:rsidR="00D83F0F" w:rsidRPr="00FB6B71" w14:paraId="3FB07DF2"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0FEEFBA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E38E4DF"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47B1297C"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7291582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hideMark/>
          </w:tcPr>
          <w:p w14:paraId="4CEFD5C4" w14:textId="136C50B3"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Rp941.764.934.889</w:t>
            </w:r>
          </w:p>
        </w:tc>
        <w:tc>
          <w:tcPr>
            <w:tcW w:w="2410" w:type="dxa"/>
            <w:tcBorders>
              <w:top w:val="nil"/>
              <w:left w:val="nil"/>
              <w:bottom w:val="single" w:sz="4" w:space="0" w:color="auto"/>
              <w:right w:val="single" w:sz="4" w:space="0" w:color="auto"/>
            </w:tcBorders>
            <w:noWrap/>
            <w:hideMark/>
          </w:tcPr>
          <w:p w14:paraId="27E894F3" w14:textId="3C6F5090"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Rp809.937.632.854</w:t>
            </w:r>
          </w:p>
        </w:tc>
        <w:tc>
          <w:tcPr>
            <w:tcW w:w="850" w:type="dxa"/>
            <w:tcBorders>
              <w:top w:val="nil"/>
              <w:left w:val="nil"/>
              <w:bottom w:val="single" w:sz="4" w:space="0" w:color="auto"/>
              <w:right w:val="single" w:sz="4" w:space="0" w:color="auto"/>
            </w:tcBorders>
            <w:noWrap/>
            <w:hideMark/>
          </w:tcPr>
          <w:p w14:paraId="20A6F27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1,163</w:t>
            </w:r>
          </w:p>
        </w:tc>
      </w:tr>
      <w:tr w:rsidR="00D83F0F" w:rsidRPr="00FB6B71" w14:paraId="378D88D7" w14:textId="77777777" w:rsidTr="00120017">
        <w:trPr>
          <w:trHeight w:val="303"/>
        </w:trPr>
        <w:tc>
          <w:tcPr>
            <w:tcW w:w="615" w:type="dxa"/>
            <w:vMerge/>
            <w:tcBorders>
              <w:top w:val="nil"/>
              <w:left w:val="single" w:sz="4" w:space="0" w:color="auto"/>
              <w:bottom w:val="single" w:sz="8" w:space="0" w:color="000000"/>
              <w:right w:val="single" w:sz="4" w:space="0" w:color="auto"/>
            </w:tcBorders>
            <w:hideMark/>
          </w:tcPr>
          <w:p w14:paraId="70DC880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75B4996"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6422DFA0"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28E9D8B0"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single" w:sz="4" w:space="0" w:color="auto"/>
            </w:tcBorders>
            <w:noWrap/>
            <w:hideMark/>
          </w:tcPr>
          <w:p w14:paraId="2E2AB06E" w14:textId="643ED143"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Rp1.019.907.046.039</w:t>
            </w:r>
          </w:p>
        </w:tc>
        <w:tc>
          <w:tcPr>
            <w:tcW w:w="2410" w:type="dxa"/>
            <w:tcBorders>
              <w:top w:val="nil"/>
              <w:left w:val="nil"/>
              <w:bottom w:val="single" w:sz="8" w:space="0" w:color="auto"/>
              <w:right w:val="single" w:sz="4" w:space="0" w:color="auto"/>
            </w:tcBorders>
            <w:noWrap/>
            <w:hideMark/>
          </w:tcPr>
          <w:p w14:paraId="36BF334B" w14:textId="5DD5B821"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Rp1.026.774.232.130</w:t>
            </w:r>
          </w:p>
        </w:tc>
        <w:tc>
          <w:tcPr>
            <w:tcW w:w="850" w:type="dxa"/>
            <w:tcBorders>
              <w:top w:val="nil"/>
              <w:left w:val="nil"/>
              <w:bottom w:val="single" w:sz="4" w:space="0" w:color="auto"/>
              <w:right w:val="single" w:sz="4" w:space="0" w:color="auto"/>
            </w:tcBorders>
            <w:noWrap/>
            <w:hideMark/>
          </w:tcPr>
          <w:p w14:paraId="601F9B1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0,993</w:t>
            </w:r>
          </w:p>
        </w:tc>
      </w:tr>
      <w:tr w:rsidR="00D83F0F" w:rsidRPr="00FB6B71" w14:paraId="0A85A268"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4BC75E8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w:t>
            </w:r>
          </w:p>
        </w:tc>
        <w:tc>
          <w:tcPr>
            <w:tcW w:w="748" w:type="dxa"/>
            <w:vMerge w:val="restart"/>
            <w:tcBorders>
              <w:top w:val="nil"/>
              <w:left w:val="single" w:sz="4" w:space="0" w:color="auto"/>
              <w:bottom w:val="single" w:sz="8" w:space="0" w:color="000000"/>
              <w:right w:val="single" w:sz="4" w:space="0" w:color="auto"/>
            </w:tcBorders>
            <w:noWrap/>
            <w:vAlign w:val="center"/>
            <w:hideMark/>
          </w:tcPr>
          <w:p w14:paraId="3A81F9EB"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FAWS</w:t>
            </w:r>
          </w:p>
        </w:tc>
        <w:tc>
          <w:tcPr>
            <w:tcW w:w="1326" w:type="dxa"/>
            <w:vMerge w:val="restart"/>
            <w:tcBorders>
              <w:top w:val="nil"/>
              <w:left w:val="single" w:sz="4" w:space="0" w:color="auto"/>
              <w:bottom w:val="single" w:sz="8" w:space="0" w:color="000000"/>
              <w:right w:val="single" w:sz="4" w:space="0" w:color="auto"/>
            </w:tcBorders>
            <w:noWrap/>
            <w:vAlign w:val="center"/>
            <w:hideMark/>
          </w:tcPr>
          <w:p w14:paraId="275D91E7"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Fajar Surya Wisesa Tbk</w:t>
            </w:r>
          </w:p>
        </w:tc>
        <w:tc>
          <w:tcPr>
            <w:tcW w:w="850" w:type="dxa"/>
            <w:tcBorders>
              <w:top w:val="nil"/>
              <w:left w:val="nil"/>
              <w:bottom w:val="single" w:sz="4" w:space="0" w:color="auto"/>
              <w:right w:val="single" w:sz="4" w:space="0" w:color="auto"/>
            </w:tcBorders>
            <w:noWrap/>
            <w:hideMark/>
          </w:tcPr>
          <w:p w14:paraId="4BB3031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nil"/>
              <w:right w:val="nil"/>
            </w:tcBorders>
            <w:noWrap/>
            <w:hideMark/>
          </w:tcPr>
          <w:p w14:paraId="2D8B5238" w14:textId="561C8323"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Rp6.930.049.000.000</w:t>
            </w:r>
          </w:p>
        </w:tc>
        <w:tc>
          <w:tcPr>
            <w:tcW w:w="2410" w:type="dxa"/>
            <w:tcBorders>
              <w:top w:val="nil"/>
              <w:left w:val="single" w:sz="4" w:space="0" w:color="auto"/>
              <w:bottom w:val="single" w:sz="4" w:space="0" w:color="auto"/>
              <w:right w:val="single" w:sz="4" w:space="0" w:color="auto"/>
            </w:tcBorders>
            <w:noWrap/>
            <w:hideMark/>
          </w:tcPr>
          <w:p w14:paraId="54DDEA49" w14:textId="0A190153"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Rp4.582.995.000.000</w:t>
            </w:r>
          </w:p>
        </w:tc>
        <w:tc>
          <w:tcPr>
            <w:tcW w:w="850" w:type="dxa"/>
            <w:tcBorders>
              <w:top w:val="nil"/>
              <w:left w:val="nil"/>
              <w:bottom w:val="single" w:sz="4" w:space="0" w:color="auto"/>
              <w:right w:val="single" w:sz="4" w:space="0" w:color="auto"/>
            </w:tcBorders>
            <w:noWrap/>
            <w:hideMark/>
          </w:tcPr>
          <w:p w14:paraId="6071D85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1,512</w:t>
            </w:r>
          </w:p>
        </w:tc>
      </w:tr>
      <w:tr w:rsidR="00D83F0F" w:rsidRPr="00FB6B71" w14:paraId="4FFD40E7"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43B41B9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6F9439D6"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247BC4D9"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3B3B874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single" w:sz="4" w:space="0" w:color="auto"/>
              <w:left w:val="nil"/>
              <w:bottom w:val="single" w:sz="4" w:space="0" w:color="auto"/>
              <w:right w:val="nil"/>
            </w:tcBorders>
            <w:noWrap/>
            <w:hideMark/>
          </w:tcPr>
          <w:p w14:paraId="75C1B5D0" w14:textId="52B49CB1"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Rp8.176.900.000.000</w:t>
            </w:r>
          </w:p>
        </w:tc>
        <w:tc>
          <w:tcPr>
            <w:tcW w:w="2410" w:type="dxa"/>
            <w:tcBorders>
              <w:top w:val="nil"/>
              <w:left w:val="single" w:sz="4" w:space="0" w:color="auto"/>
              <w:bottom w:val="single" w:sz="4" w:space="0" w:color="auto"/>
              <w:right w:val="single" w:sz="4" w:space="0" w:color="auto"/>
            </w:tcBorders>
            <w:noWrap/>
            <w:hideMark/>
          </w:tcPr>
          <w:p w14:paraId="2368D28B" w14:textId="7C808867"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Rp5.125.324.000.000</w:t>
            </w:r>
          </w:p>
        </w:tc>
        <w:tc>
          <w:tcPr>
            <w:tcW w:w="850" w:type="dxa"/>
            <w:tcBorders>
              <w:top w:val="nil"/>
              <w:left w:val="nil"/>
              <w:bottom w:val="single" w:sz="4" w:space="0" w:color="auto"/>
              <w:right w:val="single" w:sz="4" w:space="0" w:color="auto"/>
            </w:tcBorders>
            <w:noWrap/>
            <w:hideMark/>
          </w:tcPr>
          <w:p w14:paraId="0761DA3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1,595</w:t>
            </w:r>
          </w:p>
        </w:tc>
      </w:tr>
      <w:tr w:rsidR="00D83F0F" w:rsidRPr="00FB6B71" w14:paraId="37728F8E"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41AFBE5A"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0E2653C5"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6F687492"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154CF43C"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nil"/>
            </w:tcBorders>
            <w:noWrap/>
            <w:hideMark/>
          </w:tcPr>
          <w:p w14:paraId="44426A8D" w14:textId="46D06857"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Rp5.011.458.000.000</w:t>
            </w:r>
          </w:p>
        </w:tc>
        <w:tc>
          <w:tcPr>
            <w:tcW w:w="2410" w:type="dxa"/>
            <w:tcBorders>
              <w:top w:val="nil"/>
              <w:left w:val="single" w:sz="4" w:space="0" w:color="auto"/>
              <w:bottom w:val="single" w:sz="4" w:space="0" w:color="auto"/>
              <w:right w:val="single" w:sz="4" w:space="0" w:color="auto"/>
            </w:tcBorders>
            <w:noWrap/>
            <w:hideMark/>
          </w:tcPr>
          <w:p w14:paraId="42FE8B60" w14:textId="5B19952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Rp7.866.388.000.000</w:t>
            </w:r>
          </w:p>
        </w:tc>
        <w:tc>
          <w:tcPr>
            <w:tcW w:w="850" w:type="dxa"/>
            <w:tcBorders>
              <w:top w:val="nil"/>
              <w:left w:val="nil"/>
              <w:bottom w:val="single" w:sz="4" w:space="0" w:color="auto"/>
              <w:right w:val="single" w:sz="4" w:space="0" w:color="auto"/>
            </w:tcBorders>
            <w:noWrap/>
            <w:hideMark/>
          </w:tcPr>
          <w:p w14:paraId="3A35A7C9"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0,637</w:t>
            </w:r>
          </w:p>
        </w:tc>
      </w:tr>
      <w:tr w:rsidR="00D83F0F" w:rsidRPr="00FB6B71" w14:paraId="588FEE50"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40FA03A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26A883D"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5BF967F2"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0A159C50"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nil"/>
            </w:tcBorders>
            <w:noWrap/>
            <w:hideMark/>
          </w:tcPr>
          <w:p w14:paraId="7A1A6407" w14:textId="405FAF64"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Rp8.181.862.000.000</w:t>
            </w:r>
          </w:p>
        </w:tc>
        <w:tc>
          <w:tcPr>
            <w:tcW w:w="2410" w:type="dxa"/>
            <w:tcBorders>
              <w:top w:val="nil"/>
              <w:left w:val="single" w:sz="4" w:space="0" w:color="auto"/>
              <w:bottom w:val="single" w:sz="4" w:space="0" w:color="auto"/>
              <w:right w:val="single" w:sz="4" w:space="0" w:color="auto"/>
            </w:tcBorders>
            <w:noWrap/>
            <w:hideMark/>
          </w:tcPr>
          <w:p w14:paraId="617C5EDF" w14:textId="54088228"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Rp4.363.282.000.000</w:t>
            </w:r>
          </w:p>
        </w:tc>
        <w:tc>
          <w:tcPr>
            <w:tcW w:w="850" w:type="dxa"/>
            <w:tcBorders>
              <w:top w:val="nil"/>
              <w:left w:val="nil"/>
              <w:bottom w:val="single" w:sz="4" w:space="0" w:color="auto"/>
              <w:right w:val="single" w:sz="4" w:space="0" w:color="auto"/>
            </w:tcBorders>
            <w:noWrap/>
            <w:hideMark/>
          </w:tcPr>
          <w:p w14:paraId="7B507470"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1,875</w:t>
            </w:r>
          </w:p>
        </w:tc>
      </w:tr>
      <w:tr w:rsidR="00D83F0F" w:rsidRPr="00FB6B71" w14:paraId="6777C455" w14:textId="77777777" w:rsidTr="00120017">
        <w:trPr>
          <w:trHeight w:val="303"/>
        </w:trPr>
        <w:tc>
          <w:tcPr>
            <w:tcW w:w="615" w:type="dxa"/>
            <w:vMerge/>
            <w:tcBorders>
              <w:top w:val="nil"/>
              <w:left w:val="single" w:sz="4" w:space="0" w:color="auto"/>
              <w:bottom w:val="single" w:sz="8" w:space="0" w:color="000000"/>
              <w:right w:val="single" w:sz="4" w:space="0" w:color="auto"/>
            </w:tcBorders>
            <w:hideMark/>
          </w:tcPr>
          <w:p w14:paraId="24B65632"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02157B8F"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0D31C3B1"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492D0D42"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nil"/>
            </w:tcBorders>
            <w:noWrap/>
            <w:hideMark/>
          </w:tcPr>
          <w:p w14:paraId="60627109" w14:textId="006338E4"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Rp9.340.313.000.000</w:t>
            </w:r>
          </w:p>
        </w:tc>
        <w:tc>
          <w:tcPr>
            <w:tcW w:w="2410" w:type="dxa"/>
            <w:tcBorders>
              <w:top w:val="nil"/>
              <w:left w:val="single" w:sz="4" w:space="0" w:color="auto"/>
              <w:bottom w:val="single" w:sz="8" w:space="0" w:color="auto"/>
              <w:right w:val="single" w:sz="4" w:space="0" w:color="auto"/>
            </w:tcBorders>
            <w:noWrap/>
            <w:hideMark/>
          </w:tcPr>
          <w:p w14:paraId="3B974F8B" w14:textId="4646A087"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Rp3.321.258.000.000</w:t>
            </w:r>
          </w:p>
        </w:tc>
        <w:tc>
          <w:tcPr>
            <w:tcW w:w="850" w:type="dxa"/>
            <w:tcBorders>
              <w:top w:val="nil"/>
              <w:left w:val="nil"/>
              <w:bottom w:val="single" w:sz="4" w:space="0" w:color="auto"/>
              <w:right w:val="single" w:sz="4" w:space="0" w:color="auto"/>
            </w:tcBorders>
            <w:noWrap/>
            <w:hideMark/>
          </w:tcPr>
          <w:p w14:paraId="36D3693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2,812</w:t>
            </w:r>
          </w:p>
        </w:tc>
      </w:tr>
      <w:tr w:rsidR="00D83F0F" w:rsidRPr="00FB6B71" w14:paraId="47DF0C7E"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78B3E5EA"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3</w:t>
            </w:r>
          </w:p>
        </w:tc>
        <w:tc>
          <w:tcPr>
            <w:tcW w:w="748" w:type="dxa"/>
            <w:vMerge w:val="restart"/>
            <w:tcBorders>
              <w:top w:val="nil"/>
              <w:left w:val="single" w:sz="4" w:space="0" w:color="auto"/>
              <w:bottom w:val="single" w:sz="8" w:space="0" w:color="000000"/>
              <w:right w:val="single" w:sz="4" w:space="0" w:color="auto"/>
            </w:tcBorders>
            <w:noWrap/>
            <w:vAlign w:val="center"/>
            <w:hideMark/>
          </w:tcPr>
          <w:p w14:paraId="28883792"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INKP</w:t>
            </w:r>
          </w:p>
        </w:tc>
        <w:tc>
          <w:tcPr>
            <w:tcW w:w="1326" w:type="dxa"/>
            <w:vMerge w:val="restart"/>
            <w:tcBorders>
              <w:top w:val="nil"/>
              <w:left w:val="single" w:sz="4" w:space="0" w:color="auto"/>
              <w:bottom w:val="single" w:sz="8" w:space="0" w:color="000000"/>
              <w:right w:val="single" w:sz="4" w:space="0" w:color="auto"/>
            </w:tcBorders>
            <w:noWrap/>
            <w:vAlign w:val="center"/>
            <w:hideMark/>
          </w:tcPr>
          <w:p w14:paraId="0CC8B5BB"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Indah Kiat Pulp &amp; Paper Tbk</w:t>
            </w:r>
          </w:p>
        </w:tc>
        <w:tc>
          <w:tcPr>
            <w:tcW w:w="850" w:type="dxa"/>
            <w:tcBorders>
              <w:top w:val="nil"/>
              <w:left w:val="nil"/>
              <w:bottom w:val="single" w:sz="4" w:space="0" w:color="auto"/>
              <w:right w:val="single" w:sz="4" w:space="0" w:color="auto"/>
            </w:tcBorders>
            <w:noWrap/>
            <w:hideMark/>
          </w:tcPr>
          <w:p w14:paraId="0AF08AAC"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4904A3C1" w14:textId="0F8DE17C"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Rp61.825.618.842.000</w:t>
            </w:r>
          </w:p>
        </w:tc>
        <w:tc>
          <w:tcPr>
            <w:tcW w:w="2410" w:type="dxa"/>
            <w:tcBorders>
              <w:top w:val="nil"/>
              <w:left w:val="nil"/>
              <w:bottom w:val="single" w:sz="4" w:space="0" w:color="auto"/>
              <w:right w:val="single" w:sz="4" w:space="0" w:color="auto"/>
            </w:tcBorders>
            <w:noWrap/>
            <w:hideMark/>
          </w:tcPr>
          <w:p w14:paraId="520AF097" w14:textId="70D89E8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Rp61.869.301.401.000</w:t>
            </w:r>
          </w:p>
        </w:tc>
        <w:tc>
          <w:tcPr>
            <w:tcW w:w="850" w:type="dxa"/>
            <w:tcBorders>
              <w:top w:val="nil"/>
              <w:left w:val="nil"/>
              <w:bottom w:val="single" w:sz="4" w:space="0" w:color="auto"/>
              <w:right w:val="single" w:sz="4" w:space="0" w:color="auto"/>
            </w:tcBorders>
            <w:noWrap/>
            <w:hideMark/>
          </w:tcPr>
          <w:p w14:paraId="08BCA3A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0,999</w:t>
            </w:r>
          </w:p>
        </w:tc>
      </w:tr>
      <w:tr w:rsidR="00D83F0F" w:rsidRPr="00FB6B71" w14:paraId="4A0848E7"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52EF1AE9"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39E82E04"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1B3A3356"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22D0229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25CBC51D" w14:textId="3E7C2E39"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Rp60.483.682.990.000</w:t>
            </w:r>
          </w:p>
        </w:tc>
        <w:tc>
          <w:tcPr>
            <w:tcW w:w="2410" w:type="dxa"/>
            <w:tcBorders>
              <w:top w:val="nil"/>
              <w:left w:val="nil"/>
              <w:bottom w:val="single" w:sz="4" w:space="0" w:color="auto"/>
              <w:right w:val="single" w:sz="4" w:space="0" w:color="auto"/>
            </w:tcBorders>
            <w:noWrap/>
            <w:hideMark/>
          </w:tcPr>
          <w:p w14:paraId="15559D3D" w14:textId="2F4C11FD"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Rp68.201.956.140.000</w:t>
            </w:r>
          </w:p>
        </w:tc>
        <w:tc>
          <w:tcPr>
            <w:tcW w:w="850" w:type="dxa"/>
            <w:tcBorders>
              <w:top w:val="nil"/>
              <w:left w:val="nil"/>
              <w:bottom w:val="single" w:sz="4" w:space="0" w:color="auto"/>
              <w:right w:val="single" w:sz="4" w:space="0" w:color="auto"/>
            </w:tcBorders>
            <w:noWrap/>
            <w:hideMark/>
          </w:tcPr>
          <w:p w14:paraId="107DED60"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0,887</w:t>
            </w:r>
          </w:p>
        </w:tc>
      </w:tr>
      <w:tr w:rsidR="00D83F0F" w:rsidRPr="00FB6B71" w14:paraId="3BCD6C74"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3AE1954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7B283940"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51294D80"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388F0E1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631BE24A" w14:textId="7D578400"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Rp59.935.446.001.000</w:t>
            </w:r>
          </w:p>
        </w:tc>
        <w:tc>
          <w:tcPr>
            <w:tcW w:w="2410" w:type="dxa"/>
            <w:tcBorders>
              <w:top w:val="nil"/>
              <w:left w:val="nil"/>
              <w:bottom w:val="single" w:sz="4" w:space="0" w:color="auto"/>
              <w:right w:val="single" w:sz="4" w:space="0" w:color="auto"/>
            </w:tcBorders>
            <w:noWrap/>
            <w:hideMark/>
          </w:tcPr>
          <w:p w14:paraId="3FC52698" w14:textId="5D68B28A"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Rp83.253.097.212.000</w:t>
            </w:r>
          </w:p>
        </w:tc>
        <w:tc>
          <w:tcPr>
            <w:tcW w:w="850" w:type="dxa"/>
            <w:tcBorders>
              <w:top w:val="nil"/>
              <w:left w:val="nil"/>
              <w:bottom w:val="single" w:sz="4" w:space="0" w:color="auto"/>
              <w:right w:val="single" w:sz="4" w:space="0" w:color="auto"/>
            </w:tcBorders>
            <w:noWrap/>
            <w:hideMark/>
          </w:tcPr>
          <w:p w14:paraId="09667CC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0,720</w:t>
            </w:r>
          </w:p>
        </w:tc>
      </w:tr>
      <w:tr w:rsidR="00D83F0F" w:rsidRPr="00FB6B71" w14:paraId="211A81DF"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52C684A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24DB7400"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11FDF779"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570B9DC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73B06CF9" w14:textId="6092146E"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Rp63.938.833.000.000</w:t>
            </w:r>
          </w:p>
        </w:tc>
        <w:tc>
          <w:tcPr>
            <w:tcW w:w="2410" w:type="dxa"/>
            <w:tcBorders>
              <w:top w:val="nil"/>
              <w:left w:val="nil"/>
              <w:bottom w:val="single" w:sz="4" w:space="0" w:color="auto"/>
              <w:right w:val="single" w:sz="4" w:space="0" w:color="auto"/>
            </w:tcBorders>
            <w:noWrap/>
            <w:hideMark/>
          </w:tcPr>
          <w:p w14:paraId="52518790" w14:textId="6928E526"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Rp93.000.806.000.000</w:t>
            </w:r>
          </w:p>
        </w:tc>
        <w:tc>
          <w:tcPr>
            <w:tcW w:w="850" w:type="dxa"/>
            <w:tcBorders>
              <w:top w:val="nil"/>
              <w:left w:val="nil"/>
              <w:bottom w:val="single" w:sz="4" w:space="0" w:color="auto"/>
              <w:right w:val="single" w:sz="4" w:space="0" w:color="auto"/>
            </w:tcBorders>
            <w:noWrap/>
            <w:hideMark/>
          </w:tcPr>
          <w:p w14:paraId="1CCA89F0"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0,688</w:t>
            </w:r>
          </w:p>
        </w:tc>
      </w:tr>
      <w:tr w:rsidR="00D83F0F" w:rsidRPr="00FB6B71" w14:paraId="162A8F37" w14:textId="77777777" w:rsidTr="00120017">
        <w:trPr>
          <w:trHeight w:val="303"/>
        </w:trPr>
        <w:tc>
          <w:tcPr>
            <w:tcW w:w="615" w:type="dxa"/>
            <w:vMerge/>
            <w:tcBorders>
              <w:top w:val="nil"/>
              <w:left w:val="single" w:sz="4" w:space="0" w:color="auto"/>
              <w:bottom w:val="single" w:sz="8" w:space="0" w:color="000000"/>
              <w:right w:val="single" w:sz="4" w:space="0" w:color="auto"/>
            </w:tcBorders>
            <w:hideMark/>
          </w:tcPr>
          <w:p w14:paraId="10F51F02"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26B33EC9"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457C5B31"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4EC34D2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single" w:sz="4" w:space="0" w:color="auto"/>
            </w:tcBorders>
            <w:noWrap/>
            <w:hideMark/>
          </w:tcPr>
          <w:p w14:paraId="3573AFA7" w14:textId="50F85D5C"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Rp85.186.863.838.000</w:t>
            </w:r>
          </w:p>
        </w:tc>
        <w:tc>
          <w:tcPr>
            <w:tcW w:w="2410" w:type="dxa"/>
            <w:tcBorders>
              <w:top w:val="nil"/>
              <w:left w:val="nil"/>
              <w:bottom w:val="single" w:sz="8" w:space="0" w:color="auto"/>
              <w:right w:val="single" w:sz="4" w:space="0" w:color="auto"/>
            </w:tcBorders>
            <w:noWrap/>
            <w:hideMark/>
          </w:tcPr>
          <w:p w14:paraId="32267562" w14:textId="3BAB6BFC"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Rp101.661.163.994.000</w:t>
            </w:r>
          </w:p>
        </w:tc>
        <w:tc>
          <w:tcPr>
            <w:tcW w:w="850" w:type="dxa"/>
            <w:tcBorders>
              <w:top w:val="nil"/>
              <w:left w:val="nil"/>
              <w:bottom w:val="single" w:sz="4" w:space="0" w:color="auto"/>
              <w:right w:val="single" w:sz="4" w:space="0" w:color="auto"/>
            </w:tcBorders>
            <w:noWrap/>
            <w:hideMark/>
          </w:tcPr>
          <w:p w14:paraId="0871F0AB"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0,838</w:t>
            </w:r>
          </w:p>
        </w:tc>
      </w:tr>
      <w:tr w:rsidR="00D83F0F" w:rsidRPr="00FB6B71" w14:paraId="33872C34"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79C4E23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4</w:t>
            </w:r>
          </w:p>
        </w:tc>
        <w:tc>
          <w:tcPr>
            <w:tcW w:w="748" w:type="dxa"/>
            <w:vMerge w:val="restart"/>
            <w:tcBorders>
              <w:top w:val="nil"/>
              <w:left w:val="single" w:sz="4" w:space="0" w:color="auto"/>
              <w:bottom w:val="single" w:sz="8" w:space="0" w:color="000000"/>
              <w:right w:val="single" w:sz="4" w:space="0" w:color="auto"/>
            </w:tcBorders>
            <w:noWrap/>
            <w:vAlign w:val="center"/>
            <w:hideMark/>
          </w:tcPr>
          <w:p w14:paraId="1126F20F" w14:textId="38DBAC50"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INRU</w:t>
            </w:r>
          </w:p>
        </w:tc>
        <w:tc>
          <w:tcPr>
            <w:tcW w:w="1326" w:type="dxa"/>
            <w:vMerge w:val="restart"/>
            <w:tcBorders>
              <w:top w:val="nil"/>
              <w:left w:val="single" w:sz="4" w:space="0" w:color="auto"/>
              <w:bottom w:val="single" w:sz="8" w:space="0" w:color="000000"/>
              <w:right w:val="single" w:sz="4" w:space="0" w:color="auto"/>
            </w:tcBorders>
            <w:noWrap/>
            <w:vAlign w:val="center"/>
            <w:hideMark/>
          </w:tcPr>
          <w:p w14:paraId="1E20E505"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Toba Pulp Lestari Tbk</w:t>
            </w:r>
          </w:p>
        </w:tc>
        <w:tc>
          <w:tcPr>
            <w:tcW w:w="850" w:type="dxa"/>
            <w:tcBorders>
              <w:top w:val="nil"/>
              <w:left w:val="nil"/>
              <w:bottom w:val="single" w:sz="4" w:space="0" w:color="auto"/>
              <w:right w:val="single" w:sz="4" w:space="0" w:color="auto"/>
            </w:tcBorders>
            <w:noWrap/>
            <w:hideMark/>
          </w:tcPr>
          <w:p w14:paraId="6EFEB3C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3C44A826" w14:textId="3C5FD3C4"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Rp4.523.546.094.000</w:t>
            </w:r>
          </w:p>
        </w:tc>
        <w:tc>
          <w:tcPr>
            <w:tcW w:w="2410" w:type="dxa"/>
            <w:tcBorders>
              <w:top w:val="nil"/>
              <w:left w:val="nil"/>
              <w:bottom w:val="single" w:sz="4" w:space="0" w:color="auto"/>
              <w:right w:val="single" w:sz="4" w:space="0" w:color="auto"/>
            </w:tcBorders>
            <w:noWrap/>
            <w:hideMark/>
          </w:tcPr>
          <w:p w14:paraId="30F38A34" w14:textId="516BB15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Rp2.239.507.689.000</w:t>
            </w:r>
          </w:p>
        </w:tc>
        <w:tc>
          <w:tcPr>
            <w:tcW w:w="850" w:type="dxa"/>
            <w:tcBorders>
              <w:top w:val="nil"/>
              <w:left w:val="nil"/>
              <w:bottom w:val="single" w:sz="4" w:space="0" w:color="auto"/>
              <w:right w:val="single" w:sz="4" w:space="0" w:color="auto"/>
            </w:tcBorders>
            <w:noWrap/>
            <w:hideMark/>
          </w:tcPr>
          <w:p w14:paraId="0A09C2E9"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r>
      <w:tr w:rsidR="00D83F0F" w:rsidRPr="00FB6B71" w14:paraId="53EF7D85"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63B78C4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138D3AEA"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2C19E28C"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7814EFE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564418A1" w14:textId="3C5D8DC0"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Rp4.576.702.860.000</w:t>
            </w:r>
          </w:p>
        </w:tc>
        <w:tc>
          <w:tcPr>
            <w:tcW w:w="2410" w:type="dxa"/>
            <w:tcBorders>
              <w:top w:val="nil"/>
              <w:left w:val="nil"/>
              <w:bottom w:val="single" w:sz="4" w:space="0" w:color="auto"/>
              <w:right w:val="single" w:sz="4" w:space="0" w:color="auto"/>
            </w:tcBorders>
            <w:noWrap/>
            <w:hideMark/>
          </w:tcPr>
          <w:p w14:paraId="0D71BCD2" w14:textId="512F419A"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Rp2.227.443.596.000</w:t>
            </w:r>
          </w:p>
        </w:tc>
        <w:tc>
          <w:tcPr>
            <w:tcW w:w="850" w:type="dxa"/>
            <w:tcBorders>
              <w:top w:val="nil"/>
              <w:left w:val="nil"/>
              <w:bottom w:val="single" w:sz="4" w:space="0" w:color="auto"/>
              <w:right w:val="single" w:sz="4" w:space="0" w:color="auto"/>
            </w:tcBorders>
            <w:noWrap/>
            <w:hideMark/>
          </w:tcPr>
          <w:p w14:paraId="5F65801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2,055</w:t>
            </w:r>
          </w:p>
        </w:tc>
      </w:tr>
      <w:tr w:rsidR="00D83F0F" w:rsidRPr="00FB6B71" w14:paraId="2DCC285B"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25AF33A1"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4D5C78EF"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6F9853AB"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41CEC81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34DE4B9B" w14:textId="6FCFEC69"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Rp4.933.639.563.000</w:t>
            </w:r>
          </w:p>
        </w:tc>
        <w:tc>
          <w:tcPr>
            <w:tcW w:w="2410" w:type="dxa"/>
            <w:tcBorders>
              <w:top w:val="nil"/>
              <w:left w:val="nil"/>
              <w:bottom w:val="single" w:sz="4" w:space="0" w:color="auto"/>
              <w:right w:val="single" w:sz="4" w:space="0" w:color="auto"/>
            </w:tcBorders>
            <w:noWrap/>
            <w:hideMark/>
          </w:tcPr>
          <w:p w14:paraId="4F0756D2" w14:textId="1348B59F"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Rp2.014.580.043.000</w:t>
            </w:r>
          </w:p>
        </w:tc>
        <w:tc>
          <w:tcPr>
            <w:tcW w:w="850" w:type="dxa"/>
            <w:tcBorders>
              <w:top w:val="nil"/>
              <w:left w:val="nil"/>
              <w:bottom w:val="single" w:sz="4" w:space="0" w:color="auto"/>
              <w:right w:val="single" w:sz="4" w:space="0" w:color="auto"/>
            </w:tcBorders>
            <w:noWrap/>
            <w:hideMark/>
          </w:tcPr>
          <w:p w14:paraId="679A842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2,449</w:t>
            </w:r>
          </w:p>
        </w:tc>
      </w:tr>
      <w:tr w:rsidR="00D83F0F" w:rsidRPr="00FB6B71" w14:paraId="4A8E2134"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0C34E54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644CB3CD"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6D9AA599"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60CFCE8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1F32D2E8" w14:textId="43CDD349"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Rp5.746.516.500.000</w:t>
            </w:r>
          </w:p>
        </w:tc>
        <w:tc>
          <w:tcPr>
            <w:tcW w:w="2410" w:type="dxa"/>
            <w:tcBorders>
              <w:top w:val="nil"/>
              <w:left w:val="nil"/>
              <w:bottom w:val="single" w:sz="4" w:space="0" w:color="auto"/>
              <w:right w:val="single" w:sz="4" w:space="0" w:color="auto"/>
            </w:tcBorders>
            <w:noWrap/>
            <w:hideMark/>
          </w:tcPr>
          <w:p w14:paraId="7BD1DB28" w14:textId="17145F81"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Rp1.707.046.000.000</w:t>
            </w:r>
          </w:p>
        </w:tc>
        <w:tc>
          <w:tcPr>
            <w:tcW w:w="850" w:type="dxa"/>
            <w:tcBorders>
              <w:top w:val="nil"/>
              <w:left w:val="nil"/>
              <w:bottom w:val="single" w:sz="4" w:space="0" w:color="auto"/>
              <w:right w:val="single" w:sz="4" w:space="0" w:color="auto"/>
            </w:tcBorders>
            <w:noWrap/>
            <w:hideMark/>
          </w:tcPr>
          <w:p w14:paraId="3CD1754F"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3,366</w:t>
            </w:r>
          </w:p>
        </w:tc>
      </w:tr>
      <w:tr w:rsidR="00D83F0F" w:rsidRPr="00FB6B71" w14:paraId="7B22AC49" w14:textId="77777777" w:rsidTr="00120017">
        <w:trPr>
          <w:trHeight w:val="303"/>
        </w:trPr>
        <w:tc>
          <w:tcPr>
            <w:tcW w:w="615" w:type="dxa"/>
            <w:vMerge/>
            <w:tcBorders>
              <w:top w:val="nil"/>
              <w:left w:val="single" w:sz="4" w:space="0" w:color="auto"/>
              <w:bottom w:val="single" w:sz="8" w:space="0" w:color="000000"/>
              <w:right w:val="single" w:sz="4" w:space="0" w:color="auto"/>
            </w:tcBorders>
            <w:hideMark/>
          </w:tcPr>
          <w:p w14:paraId="499CA8FF"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1A0C2810"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5F69B717"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75A1DFEB"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single" w:sz="4" w:space="0" w:color="auto"/>
            </w:tcBorders>
            <w:noWrap/>
            <w:hideMark/>
          </w:tcPr>
          <w:p w14:paraId="5E183028" w14:textId="43899DB2"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Rp5.949.051.454.000</w:t>
            </w:r>
          </w:p>
        </w:tc>
        <w:tc>
          <w:tcPr>
            <w:tcW w:w="2410" w:type="dxa"/>
            <w:tcBorders>
              <w:top w:val="nil"/>
              <w:left w:val="nil"/>
              <w:bottom w:val="single" w:sz="8" w:space="0" w:color="auto"/>
              <w:right w:val="single" w:sz="4" w:space="0" w:color="auto"/>
            </w:tcBorders>
            <w:noWrap/>
            <w:hideMark/>
          </w:tcPr>
          <w:p w14:paraId="60FC5D0C" w14:textId="1AC2291D"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Rp1.415.848.754.000</w:t>
            </w:r>
          </w:p>
        </w:tc>
        <w:tc>
          <w:tcPr>
            <w:tcW w:w="850" w:type="dxa"/>
            <w:tcBorders>
              <w:top w:val="nil"/>
              <w:left w:val="nil"/>
              <w:bottom w:val="single" w:sz="4" w:space="0" w:color="auto"/>
              <w:right w:val="single" w:sz="4" w:space="0" w:color="auto"/>
            </w:tcBorders>
            <w:noWrap/>
            <w:hideMark/>
          </w:tcPr>
          <w:p w14:paraId="4C8A927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4,202</w:t>
            </w:r>
          </w:p>
        </w:tc>
      </w:tr>
      <w:tr w:rsidR="00D83F0F" w:rsidRPr="00FB6B71" w14:paraId="09F95F68"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7C38556A"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5</w:t>
            </w:r>
          </w:p>
        </w:tc>
        <w:tc>
          <w:tcPr>
            <w:tcW w:w="748"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831CF1A" w14:textId="5E6E3FCB"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KDSI</w:t>
            </w:r>
          </w:p>
        </w:tc>
        <w:tc>
          <w:tcPr>
            <w:tcW w:w="132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9E2DB35"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Kedawung Setia Industrial Tbk</w:t>
            </w:r>
          </w:p>
        </w:tc>
        <w:tc>
          <w:tcPr>
            <w:tcW w:w="850" w:type="dxa"/>
            <w:tcBorders>
              <w:top w:val="nil"/>
              <w:left w:val="nil"/>
              <w:bottom w:val="single" w:sz="4" w:space="0" w:color="auto"/>
              <w:right w:val="single" w:sz="4" w:space="0" w:color="auto"/>
            </w:tcBorders>
            <w:noWrap/>
            <w:hideMark/>
          </w:tcPr>
          <w:p w14:paraId="1F00540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6AA446DD" w14:textId="6BBA9ADE"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Rp582.239.031.320</w:t>
            </w:r>
          </w:p>
        </w:tc>
        <w:tc>
          <w:tcPr>
            <w:tcW w:w="2410" w:type="dxa"/>
            <w:tcBorders>
              <w:top w:val="nil"/>
              <w:left w:val="nil"/>
              <w:bottom w:val="single" w:sz="4" w:space="0" w:color="auto"/>
              <w:right w:val="single" w:sz="4" w:space="0" w:color="auto"/>
            </w:tcBorders>
            <w:noWrap/>
            <w:hideMark/>
          </w:tcPr>
          <w:p w14:paraId="3B3F8093" w14:textId="1823BCB3"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 663.468.205.642</w:t>
            </w:r>
          </w:p>
        </w:tc>
        <w:tc>
          <w:tcPr>
            <w:tcW w:w="850" w:type="dxa"/>
            <w:tcBorders>
              <w:top w:val="nil"/>
              <w:left w:val="nil"/>
              <w:bottom w:val="single" w:sz="4" w:space="0" w:color="auto"/>
              <w:right w:val="single" w:sz="4" w:space="0" w:color="auto"/>
            </w:tcBorders>
            <w:noWrap/>
            <w:hideMark/>
          </w:tcPr>
          <w:p w14:paraId="0E345DA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0,878</w:t>
            </w:r>
          </w:p>
        </w:tc>
      </w:tr>
      <w:tr w:rsidR="00D83F0F" w:rsidRPr="00FB6B71" w14:paraId="6F06005E"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3ECDD1C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78F68813"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24CF429B"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3E3AF7F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7747BFC1" w14:textId="748A3EDF"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Rp628.998.263.092</w:t>
            </w:r>
          </w:p>
        </w:tc>
        <w:tc>
          <w:tcPr>
            <w:tcW w:w="2410" w:type="dxa"/>
            <w:tcBorders>
              <w:top w:val="nil"/>
              <w:left w:val="nil"/>
              <w:bottom w:val="single" w:sz="4" w:space="0" w:color="auto"/>
              <w:right w:val="single" w:sz="4" w:space="0" w:color="auto"/>
            </w:tcBorders>
            <w:noWrap/>
            <w:hideMark/>
          </w:tcPr>
          <w:p w14:paraId="16944714" w14:textId="2FA36E0F"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Rp719.731.966.183</w:t>
            </w:r>
          </w:p>
        </w:tc>
        <w:tc>
          <w:tcPr>
            <w:tcW w:w="850" w:type="dxa"/>
            <w:tcBorders>
              <w:top w:val="nil"/>
              <w:left w:val="nil"/>
              <w:bottom w:val="single" w:sz="4" w:space="0" w:color="auto"/>
              <w:right w:val="single" w:sz="4" w:space="0" w:color="auto"/>
            </w:tcBorders>
            <w:noWrap/>
            <w:hideMark/>
          </w:tcPr>
          <w:p w14:paraId="5177766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0,874</w:t>
            </w:r>
          </w:p>
        </w:tc>
      </w:tr>
      <w:tr w:rsidR="00D83F0F" w:rsidRPr="00FB6B71" w14:paraId="2CBA0404"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544903C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10226C85"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13A9D687"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7597B2F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57B970DD" w14:textId="4C533844"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Rp551.310.313.962</w:t>
            </w:r>
          </w:p>
        </w:tc>
        <w:tc>
          <w:tcPr>
            <w:tcW w:w="2410" w:type="dxa"/>
            <w:tcBorders>
              <w:top w:val="nil"/>
              <w:left w:val="nil"/>
              <w:bottom w:val="single" w:sz="4" w:space="0" w:color="auto"/>
              <w:right w:val="single" w:sz="4" w:space="0" w:color="auto"/>
            </w:tcBorders>
            <w:noWrap/>
            <w:hideMark/>
          </w:tcPr>
          <w:p w14:paraId="002BC4E7" w14:textId="02B9CB09"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Rp737.901.136.146</w:t>
            </w:r>
          </w:p>
        </w:tc>
        <w:tc>
          <w:tcPr>
            <w:tcW w:w="850" w:type="dxa"/>
            <w:tcBorders>
              <w:top w:val="nil"/>
              <w:left w:val="nil"/>
              <w:bottom w:val="single" w:sz="4" w:space="0" w:color="auto"/>
              <w:right w:val="single" w:sz="4" w:space="0" w:color="auto"/>
            </w:tcBorders>
            <w:noWrap/>
            <w:hideMark/>
          </w:tcPr>
          <w:p w14:paraId="2A2D73A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0,747</w:t>
            </w:r>
          </w:p>
        </w:tc>
      </w:tr>
      <w:tr w:rsidR="00D83F0F" w:rsidRPr="00FB6B71" w14:paraId="734F1676"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7738E07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C0865AF"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4931E1C9"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19AFB57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04D22B3F" w14:textId="48DC6F49"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Rp344.173.362.496</w:t>
            </w:r>
          </w:p>
        </w:tc>
        <w:tc>
          <w:tcPr>
            <w:tcW w:w="2410" w:type="dxa"/>
            <w:tcBorders>
              <w:top w:val="nil"/>
              <w:left w:val="nil"/>
              <w:bottom w:val="single" w:sz="4" w:space="0" w:color="auto"/>
              <w:right w:val="single" w:sz="4" w:space="0" w:color="auto"/>
            </w:tcBorders>
            <w:noWrap/>
            <w:hideMark/>
          </w:tcPr>
          <w:p w14:paraId="0DD1B129" w14:textId="3E6DC7D8"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Rp784.345.553.868</w:t>
            </w:r>
          </w:p>
        </w:tc>
        <w:tc>
          <w:tcPr>
            <w:tcW w:w="850" w:type="dxa"/>
            <w:tcBorders>
              <w:top w:val="nil"/>
              <w:left w:val="nil"/>
              <w:bottom w:val="single" w:sz="4" w:space="0" w:color="auto"/>
              <w:right w:val="single" w:sz="4" w:space="0" w:color="auto"/>
            </w:tcBorders>
            <w:noWrap/>
            <w:hideMark/>
          </w:tcPr>
          <w:p w14:paraId="408617E2"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0,439</w:t>
            </w:r>
          </w:p>
        </w:tc>
      </w:tr>
      <w:tr w:rsidR="00D83F0F" w:rsidRPr="00FB6B71" w14:paraId="63ACF6A4" w14:textId="77777777" w:rsidTr="00120017">
        <w:trPr>
          <w:trHeight w:val="75"/>
        </w:trPr>
        <w:tc>
          <w:tcPr>
            <w:tcW w:w="615" w:type="dxa"/>
            <w:vMerge/>
            <w:tcBorders>
              <w:top w:val="nil"/>
              <w:left w:val="single" w:sz="4" w:space="0" w:color="auto"/>
              <w:bottom w:val="single" w:sz="8" w:space="0" w:color="000000"/>
              <w:right w:val="single" w:sz="4" w:space="0" w:color="auto"/>
            </w:tcBorders>
            <w:hideMark/>
          </w:tcPr>
          <w:p w14:paraId="3C1D9325"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5A2CA08"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612D7BB5"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28EFB0B0"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single" w:sz="4" w:space="0" w:color="auto"/>
            </w:tcBorders>
            <w:noWrap/>
            <w:hideMark/>
          </w:tcPr>
          <w:p w14:paraId="0E5A12ED" w14:textId="3A8A9884"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Rp306.871.503.360</w:t>
            </w:r>
          </w:p>
        </w:tc>
        <w:tc>
          <w:tcPr>
            <w:tcW w:w="2410" w:type="dxa"/>
            <w:tcBorders>
              <w:top w:val="nil"/>
              <w:left w:val="nil"/>
              <w:bottom w:val="single" w:sz="8" w:space="0" w:color="auto"/>
              <w:right w:val="single" w:sz="4" w:space="0" w:color="auto"/>
            </w:tcBorders>
            <w:noWrap/>
            <w:hideMark/>
          </w:tcPr>
          <w:p w14:paraId="3094D069" w14:textId="00A71EE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Rp825.138.399.763</w:t>
            </w:r>
          </w:p>
        </w:tc>
        <w:tc>
          <w:tcPr>
            <w:tcW w:w="850" w:type="dxa"/>
            <w:tcBorders>
              <w:top w:val="nil"/>
              <w:left w:val="nil"/>
              <w:bottom w:val="single" w:sz="4" w:space="0" w:color="auto"/>
              <w:right w:val="single" w:sz="4" w:space="0" w:color="auto"/>
            </w:tcBorders>
            <w:noWrap/>
            <w:hideMark/>
          </w:tcPr>
          <w:p w14:paraId="580C1C7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0,372</w:t>
            </w:r>
          </w:p>
        </w:tc>
      </w:tr>
      <w:tr w:rsidR="00D83F0F" w:rsidRPr="00FB6B71" w14:paraId="1BCA5354"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7D7EE39E"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6</w:t>
            </w:r>
          </w:p>
        </w:tc>
        <w:tc>
          <w:tcPr>
            <w:tcW w:w="748"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07EF0FC6"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SPMA</w:t>
            </w:r>
          </w:p>
        </w:tc>
        <w:tc>
          <w:tcPr>
            <w:tcW w:w="132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793CDDA4"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Suparma Tbk</w:t>
            </w:r>
          </w:p>
        </w:tc>
        <w:tc>
          <w:tcPr>
            <w:tcW w:w="850" w:type="dxa"/>
            <w:tcBorders>
              <w:top w:val="nil"/>
              <w:left w:val="nil"/>
              <w:bottom w:val="single" w:sz="4" w:space="0" w:color="auto"/>
              <w:right w:val="single" w:sz="4" w:space="0" w:color="auto"/>
            </w:tcBorders>
            <w:noWrap/>
            <w:hideMark/>
          </w:tcPr>
          <w:p w14:paraId="2F0FDE0E"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0EC69422" w14:textId="3ADC430E"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Rp784.672.948.574</w:t>
            </w:r>
          </w:p>
        </w:tc>
        <w:tc>
          <w:tcPr>
            <w:tcW w:w="2410" w:type="dxa"/>
            <w:tcBorders>
              <w:top w:val="nil"/>
              <w:left w:val="nil"/>
              <w:bottom w:val="single" w:sz="4" w:space="0" w:color="auto"/>
              <w:right w:val="single" w:sz="4" w:space="0" w:color="auto"/>
            </w:tcBorders>
            <w:noWrap/>
            <w:hideMark/>
          </w:tcPr>
          <w:p w14:paraId="732D960B" w14:textId="78BCAD32"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Rp1.531.392.057.559</w:t>
            </w:r>
          </w:p>
        </w:tc>
        <w:tc>
          <w:tcPr>
            <w:tcW w:w="850" w:type="dxa"/>
            <w:tcBorders>
              <w:top w:val="nil"/>
              <w:left w:val="nil"/>
              <w:bottom w:val="single" w:sz="4" w:space="0" w:color="auto"/>
              <w:right w:val="single" w:sz="4" w:space="0" w:color="auto"/>
            </w:tcBorders>
            <w:noWrap/>
            <w:hideMark/>
          </w:tcPr>
          <w:p w14:paraId="36E21EF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0,512</w:t>
            </w:r>
          </w:p>
        </w:tc>
      </w:tr>
      <w:tr w:rsidR="00D83F0F" w:rsidRPr="00FB6B71" w14:paraId="19BC461A"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3BEB8B71"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651444B"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06B5CDB6"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07A1782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588AB952" w14:textId="277F3E80"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Rp930.679.950.301</w:t>
            </w:r>
          </w:p>
        </w:tc>
        <w:tc>
          <w:tcPr>
            <w:tcW w:w="2410" w:type="dxa"/>
            <w:tcBorders>
              <w:top w:val="nil"/>
              <w:left w:val="nil"/>
              <w:bottom w:val="single" w:sz="4" w:space="0" w:color="auto"/>
              <w:right w:val="single" w:sz="4" w:space="0" w:color="auto"/>
            </w:tcBorders>
            <w:noWrap/>
            <w:hideMark/>
          </w:tcPr>
          <w:p w14:paraId="5CF45A20" w14:textId="69D75117"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Rp1.815.473.344.846</w:t>
            </w:r>
          </w:p>
        </w:tc>
        <w:tc>
          <w:tcPr>
            <w:tcW w:w="850" w:type="dxa"/>
            <w:tcBorders>
              <w:top w:val="nil"/>
              <w:left w:val="nil"/>
              <w:bottom w:val="single" w:sz="4" w:space="0" w:color="auto"/>
              <w:right w:val="single" w:sz="4" w:space="0" w:color="auto"/>
            </w:tcBorders>
            <w:noWrap/>
            <w:hideMark/>
          </w:tcPr>
          <w:p w14:paraId="2532679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0,513</w:t>
            </w:r>
          </w:p>
        </w:tc>
      </w:tr>
      <w:tr w:rsidR="00D83F0F" w:rsidRPr="00FB6B71" w14:paraId="33976BFF"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66DA02CC"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4AA4485"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23137830"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3CF6830F"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580EA413" w14:textId="5D84E96B"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Rp1.092.943.225.203</w:t>
            </w:r>
          </w:p>
        </w:tc>
        <w:tc>
          <w:tcPr>
            <w:tcW w:w="2410" w:type="dxa"/>
            <w:tcBorders>
              <w:top w:val="nil"/>
              <w:left w:val="nil"/>
              <w:bottom w:val="single" w:sz="4" w:space="0" w:color="auto"/>
              <w:right w:val="single" w:sz="4" w:space="0" w:color="auto"/>
            </w:tcBorders>
            <w:noWrap/>
            <w:hideMark/>
          </w:tcPr>
          <w:p w14:paraId="44B94DA3" w14:textId="23CE5491"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Rp2.146.288.274.787</w:t>
            </w:r>
          </w:p>
        </w:tc>
        <w:tc>
          <w:tcPr>
            <w:tcW w:w="850" w:type="dxa"/>
            <w:tcBorders>
              <w:top w:val="nil"/>
              <w:left w:val="nil"/>
              <w:bottom w:val="single" w:sz="4" w:space="0" w:color="auto"/>
              <w:right w:val="single" w:sz="4" w:space="0" w:color="auto"/>
            </w:tcBorders>
            <w:noWrap/>
            <w:hideMark/>
          </w:tcPr>
          <w:p w14:paraId="13E42CC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0,509</w:t>
            </w:r>
          </w:p>
        </w:tc>
      </w:tr>
      <w:tr w:rsidR="00D83F0F" w:rsidRPr="00FB6B71" w14:paraId="540E8533"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5316DFF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2F9AE7C4"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64BA064B"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4F905F02"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7099C1EA" w14:textId="30E98876"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Rp984.503.543.994</w:t>
            </w:r>
          </w:p>
        </w:tc>
        <w:tc>
          <w:tcPr>
            <w:tcW w:w="2410" w:type="dxa"/>
            <w:tcBorders>
              <w:top w:val="nil"/>
              <w:left w:val="nil"/>
              <w:bottom w:val="single" w:sz="4" w:space="0" w:color="auto"/>
              <w:right w:val="single" w:sz="4" w:space="0" w:color="auto"/>
            </w:tcBorders>
            <w:noWrap/>
            <w:hideMark/>
          </w:tcPr>
          <w:p w14:paraId="55B12751" w14:textId="4387003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Rp2.319.418.975.917</w:t>
            </w:r>
          </w:p>
        </w:tc>
        <w:tc>
          <w:tcPr>
            <w:tcW w:w="850" w:type="dxa"/>
            <w:tcBorders>
              <w:top w:val="nil"/>
              <w:left w:val="nil"/>
              <w:bottom w:val="single" w:sz="4" w:space="0" w:color="auto"/>
              <w:right w:val="single" w:sz="4" w:space="0" w:color="auto"/>
            </w:tcBorders>
            <w:noWrap/>
            <w:hideMark/>
          </w:tcPr>
          <w:p w14:paraId="083E2B4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0,424</w:t>
            </w:r>
          </w:p>
        </w:tc>
      </w:tr>
      <w:tr w:rsidR="00D83F0F" w:rsidRPr="00FB6B71" w14:paraId="52917877" w14:textId="77777777" w:rsidTr="00120017">
        <w:trPr>
          <w:trHeight w:val="303"/>
        </w:trPr>
        <w:tc>
          <w:tcPr>
            <w:tcW w:w="615" w:type="dxa"/>
            <w:vMerge/>
            <w:tcBorders>
              <w:top w:val="nil"/>
              <w:left w:val="single" w:sz="4" w:space="0" w:color="auto"/>
              <w:bottom w:val="single" w:sz="8" w:space="0" w:color="000000"/>
              <w:right w:val="single" w:sz="4" w:space="0" w:color="auto"/>
            </w:tcBorders>
            <w:hideMark/>
          </w:tcPr>
          <w:p w14:paraId="4C18E9E4"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72D1AD09"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70E830F8"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16ABA04B"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single" w:sz="4" w:space="0" w:color="auto"/>
            </w:tcBorders>
            <w:noWrap/>
            <w:hideMark/>
          </w:tcPr>
          <w:p w14:paraId="51311D02" w14:textId="352FC6E1"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Rp1.008.005.049.539</w:t>
            </w:r>
          </w:p>
        </w:tc>
        <w:tc>
          <w:tcPr>
            <w:tcW w:w="2410" w:type="dxa"/>
            <w:tcBorders>
              <w:top w:val="nil"/>
              <w:left w:val="nil"/>
              <w:bottom w:val="single" w:sz="8" w:space="0" w:color="auto"/>
              <w:right w:val="single" w:sz="4" w:space="0" w:color="auto"/>
            </w:tcBorders>
            <w:noWrap/>
            <w:hideMark/>
          </w:tcPr>
          <w:p w14:paraId="6432C5AB" w14:textId="234784D7"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Rp2.384.681.864.776</w:t>
            </w:r>
          </w:p>
        </w:tc>
        <w:tc>
          <w:tcPr>
            <w:tcW w:w="850" w:type="dxa"/>
            <w:tcBorders>
              <w:top w:val="nil"/>
              <w:left w:val="nil"/>
              <w:bottom w:val="single" w:sz="4" w:space="0" w:color="auto"/>
              <w:right w:val="single" w:sz="4" w:space="0" w:color="auto"/>
            </w:tcBorders>
            <w:noWrap/>
            <w:hideMark/>
          </w:tcPr>
          <w:p w14:paraId="0AD6193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0,423</w:t>
            </w:r>
          </w:p>
        </w:tc>
      </w:tr>
      <w:tr w:rsidR="00D83F0F" w:rsidRPr="00FB6B71" w14:paraId="23578120"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31C75D40"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7</w:t>
            </w:r>
          </w:p>
        </w:tc>
        <w:tc>
          <w:tcPr>
            <w:tcW w:w="748" w:type="dxa"/>
            <w:vMerge w:val="restart"/>
            <w:tcBorders>
              <w:top w:val="nil"/>
              <w:left w:val="single" w:sz="4" w:space="0" w:color="auto"/>
              <w:bottom w:val="single" w:sz="8" w:space="0" w:color="000000"/>
              <w:right w:val="single" w:sz="4" w:space="0" w:color="auto"/>
            </w:tcBorders>
            <w:noWrap/>
            <w:vAlign w:val="center"/>
            <w:hideMark/>
          </w:tcPr>
          <w:p w14:paraId="485128EE" w14:textId="46923A91"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SWAT</w:t>
            </w:r>
          </w:p>
        </w:tc>
        <w:tc>
          <w:tcPr>
            <w:tcW w:w="1326" w:type="dxa"/>
            <w:vMerge w:val="restart"/>
            <w:tcBorders>
              <w:top w:val="nil"/>
              <w:left w:val="single" w:sz="4" w:space="0" w:color="auto"/>
              <w:bottom w:val="single" w:sz="8" w:space="0" w:color="000000"/>
              <w:right w:val="single" w:sz="4" w:space="0" w:color="auto"/>
            </w:tcBorders>
            <w:noWrap/>
            <w:vAlign w:val="center"/>
            <w:hideMark/>
          </w:tcPr>
          <w:p w14:paraId="6C9C13A4"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Sriwahana Adityakarta Tbk</w:t>
            </w:r>
          </w:p>
        </w:tc>
        <w:tc>
          <w:tcPr>
            <w:tcW w:w="850" w:type="dxa"/>
            <w:tcBorders>
              <w:top w:val="nil"/>
              <w:left w:val="nil"/>
              <w:bottom w:val="single" w:sz="4" w:space="0" w:color="auto"/>
              <w:right w:val="single" w:sz="4" w:space="0" w:color="auto"/>
            </w:tcBorders>
            <w:noWrap/>
            <w:hideMark/>
          </w:tcPr>
          <w:p w14:paraId="3AAA6AF9"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36D6979E" w14:textId="242D038F"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Rp284.403.325.627</w:t>
            </w:r>
          </w:p>
        </w:tc>
        <w:tc>
          <w:tcPr>
            <w:tcW w:w="2410" w:type="dxa"/>
            <w:tcBorders>
              <w:top w:val="nil"/>
              <w:left w:val="nil"/>
              <w:bottom w:val="single" w:sz="4" w:space="0" w:color="auto"/>
              <w:right w:val="single" w:sz="4" w:space="0" w:color="auto"/>
            </w:tcBorders>
            <w:noWrap/>
            <w:hideMark/>
          </w:tcPr>
          <w:p w14:paraId="618354F9" w14:textId="67423BE8"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Rp356.532.220.931</w:t>
            </w:r>
          </w:p>
        </w:tc>
        <w:tc>
          <w:tcPr>
            <w:tcW w:w="850" w:type="dxa"/>
            <w:tcBorders>
              <w:top w:val="nil"/>
              <w:left w:val="nil"/>
              <w:bottom w:val="single" w:sz="4" w:space="0" w:color="auto"/>
              <w:right w:val="single" w:sz="4" w:space="0" w:color="auto"/>
            </w:tcBorders>
            <w:noWrap/>
            <w:hideMark/>
          </w:tcPr>
          <w:p w14:paraId="065FC6BA"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0,798</w:t>
            </w:r>
          </w:p>
        </w:tc>
      </w:tr>
      <w:tr w:rsidR="00D83F0F" w:rsidRPr="00FB6B71" w14:paraId="6590E278"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6F015AE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22092530"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53E47130"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7DD7149A"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3F3E53CD" w14:textId="0B80A301"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Rp398.551.694.766</w:t>
            </w:r>
          </w:p>
        </w:tc>
        <w:tc>
          <w:tcPr>
            <w:tcW w:w="2410" w:type="dxa"/>
            <w:tcBorders>
              <w:top w:val="nil"/>
              <w:left w:val="nil"/>
              <w:bottom w:val="single" w:sz="4" w:space="0" w:color="auto"/>
              <w:right w:val="single" w:sz="4" w:space="0" w:color="auto"/>
            </w:tcBorders>
            <w:noWrap/>
            <w:hideMark/>
          </w:tcPr>
          <w:p w14:paraId="5521C30D" w14:textId="75D4C938"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Rp286.345.836.111</w:t>
            </w:r>
          </w:p>
        </w:tc>
        <w:tc>
          <w:tcPr>
            <w:tcW w:w="850" w:type="dxa"/>
            <w:tcBorders>
              <w:top w:val="nil"/>
              <w:left w:val="nil"/>
              <w:bottom w:val="single" w:sz="4" w:space="0" w:color="auto"/>
              <w:right w:val="single" w:sz="4" w:space="0" w:color="auto"/>
            </w:tcBorders>
            <w:noWrap/>
            <w:hideMark/>
          </w:tcPr>
          <w:p w14:paraId="0B44B2E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1,392</w:t>
            </w:r>
          </w:p>
        </w:tc>
      </w:tr>
      <w:tr w:rsidR="00D83F0F" w:rsidRPr="00FB6B71" w14:paraId="636D5622"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024D148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621926FA"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79F93DE7"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69C8CC2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574C596B" w14:textId="3394A1D4"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Rp430.461.594.495</w:t>
            </w:r>
          </w:p>
        </w:tc>
        <w:tc>
          <w:tcPr>
            <w:tcW w:w="2410" w:type="dxa"/>
            <w:tcBorders>
              <w:top w:val="nil"/>
              <w:left w:val="nil"/>
              <w:bottom w:val="single" w:sz="4" w:space="0" w:color="auto"/>
              <w:right w:val="single" w:sz="4" w:space="0" w:color="auto"/>
            </w:tcBorders>
            <w:noWrap/>
            <w:hideMark/>
          </w:tcPr>
          <w:p w14:paraId="270F3DA2" w14:textId="73C82DD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Rp227.633.619.982</w:t>
            </w:r>
          </w:p>
        </w:tc>
        <w:tc>
          <w:tcPr>
            <w:tcW w:w="850" w:type="dxa"/>
            <w:tcBorders>
              <w:top w:val="nil"/>
              <w:left w:val="nil"/>
              <w:bottom w:val="single" w:sz="4" w:space="0" w:color="auto"/>
              <w:right w:val="single" w:sz="4" w:space="0" w:color="auto"/>
            </w:tcBorders>
            <w:noWrap/>
            <w:hideMark/>
          </w:tcPr>
          <w:p w14:paraId="0EBC289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1,891</w:t>
            </w:r>
          </w:p>
        </w:tc>
      </w:tr>
      <w:tr w:rsidR="00D83F0F" w:rsidRPr="00FB6B71" w14:paraId="2B77E3C9"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748E422C"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108D7A70"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1E9ED642"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4E8E64F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47C41A0B" w14:textId="65E985D8"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Rp431.609.058.440</w:t>
            </w:r>
          </w:p>
        </w:tc>
        <w:tc>
          <w:tcPr>
            <w:tcW w:w="2410" w:type="dxa"/>
            <w:tcBorders>
              <w:top w:val="nil"/>
              <w:left w:val="nil"/>
              <w:bottom w:val="single" w:sz="4" w:space="0" w:color="auto"/>
              <w:right w:val="single" w:sz="4" w:space="0" w:color="auto"/>
            </w:tcBorders>
            <w:noWrap/>
            <w:hideMark/>
          </w:tcPr>
          <w:p w14:paraId="4927E852" w14:textId="5B5CDF76"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Rp202.436.711.841</w:t>
            </w:r>
          </w:p>
        </w:tc>
        <w:tc>
          <w:tcPr>
            <w:tcW w:w="850" w:type="dxa"/>
            <w:tcBorders>
              <w:top w:val="nil"/>
              <w:left w:val="nil"/>
              <w:bottom w:val="single" w:sz="4" w:space="0" w:color="auto"/>
              <w:right w:val="single" w:sz="4" w:space="0" w:color="auto"/>
            </w:tcBorders>
            <w:noWrap/>
            <w:hideMark/>
          </w:tcPr>
          <w:p w14:paraId="1B0860D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2,132</w:t>
            </w:r>
          </w:p>
        </w:tc>
      </w:tr>
      <w:tr w:rsidR="00D83F0F" w:rsidRPr="00FB6B71" w14:paraId="672A75D4" w14:textId="77777777" w:rsidTr="00120017">
        <w:trPr>
          <w:trHeight w:val="303"/>
        </w:trPr>
        <w:tc>
          <w:tcPr>
            <w:tcW w:w="615" w:type="dxa"/>
            <w:vMerge/>
            <w:tcBorders>
              <w:top w:val="nil"/>
              <w:left w:val="single" w:sz="4" w:space="0" w:color="auto"/>
              <w:bottom w:val="single" w:sz="8" w:space="0" w:color="000000"/>
              <w:right w:val="single" w:sz="4" w:space="0" w:color="auto"/>
            </w:tcBorders>
            <w:hideMark/>
          </w:tcPr>
          <w:p w14:paraId="316A5B08"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vAlign w:val="center"/>
            <w:hideMark/>
          </w:tcPr>
          <w:p w14:paraId="5833008C" w14:textId="77777777"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vAlign w:val="center"/>
            <w:hideMark/>
          </w:tcPr>
          <w:p w14:paraId="37A8CF01"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621A328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single" w:sz="4" w:space="0" w:color="auto"/>
            </w:tcBorders>
            <w:noWrap/>
            <w:hideMark/>
          </w:tcPr>
          <w:p w14:paraId="221144BB" w14:textId="2A25DA20"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Rp426.233.856.771</w:t>
            </w:r>
          </w:p>
        </w:tc>
        <w:tc>
          <w:tcPr>
            <w:tcW w:w="2410" w:type="dxa"/>
            <w:tcBorders>
              <w:top w:val="nil"/>
              <w:left w:val="nil"/>
              <w:bottom w:val="single" w:sz="8" w:space="0" w:color="auto"/>
              <w:right w:val="single" w:sz="4" w:space="0" w:color="auto"/>
            </w:tcBorders>
            <w:noWrap/>
            <w:hideMark/>
          </w:tcPr>
          <w:p w14:paraId="0B866BB1" w14:textId="3EF1DEEE"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Rp183.031.809.057</w:t>
            </w:r>
          </w:p>
        </w:tc>
        <w:tc>
          <w:tcPr>
            <w:tcW w:w="850" w:type="dxa"/>
            <w:tcBorders>
              <w:top w:val="nil"/>
              <w:left w:val="nil"/>
              <w:bottom w:val="single" w:sz="4" w:space="0" w:color="auto"/>
              <w:right w:val="single" w:sz="4" w:space="0" w:color="auto"/>
            </w:tcBorders>
            <w:noWrap/>
            <w:hideMark/>
          </w:tcPr>
          <w:p w14:paraId="3EDE09CB"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2,329</w:t>
            </w:r>
          </w:p>
        </w:tc>
      </w:tr>
      <w:tr w:rsidR="00D83F0F" w:rsidRPr="00FB6B71" w14:paraId="1EA240A8" w14:textId="77777777" w:rsidTr="00120017">
        <w:trPr>
          <w:trHeight w:val="292"/>
        </w:trPr>
        <w:tc>
          <w:tcPr>
            <w:tcW w:w="615" w:type="dxa"/>
            <w:vMerge w:val="restart"/>
            <w:tcBorders>
              <w:top w:val="nil"/>
              <w:left w:val="single" w:sz="4" w:space="0" w:color="auto"/>
              <w:bottom w:val="single" w:sz="8" w:space="0" w:color="000000"/>
              <w:right w:val="single" w:sz="4" w:space="0" w:color="auto"/>
            </w:tcBorders>
            <w:noWrap/>
            <w:hideMark/>
          </w:tcPr>
          <w:p w14:paraId="62F731FC"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8</w:t>
            </w:r>
          </w:p>
        </w:tc>
        <w:tc>
          <w:tcPr>
            <w:tcW w:w="748" w:type="dxa"/>
            <w:vMerge w:val="restart"/>
            <w:tcBorders>
              <w:top w:val="nil"/>
              <w:left w:val="single" w:sz="4" w:space="0" w:color="auto"/>
              <w:bottom w:val="single" w:sz="8" w:space="0" w:color="000000"/>
              <w:right w:val="single" w:sz="4" w:space="0" w:color="auto"/>
            </w:tcBorders>
            <w:noWrap/>
            <w:vAlign w:val="center"/>
            <w:hideMark/>
          </w:tcPr>
          <w:p w14:paraId="404586EF" w14:textId="72DDB51F" w:rsidR="00FB6B71" w:rsidRPr="00FB6B71" w:rsidRDefault="00FB6B71" w:rsidP="00C8663A">
            <w:pPr>
              <w:spacing w:after="0" w:line="240" w:lineRule="auto"/>
              <w:jc w:val="center"/>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TKIM</w:t>
            </w:r>
          </w:p>
        </w:tc>
        <w:tc>
          <w:tcPr>
            <w:tcW w:w="1326" w:type="dxa"/>
            <w:vMerge w:val="restart"/>
            <w:tcBorders>
              <w:top w:val="nil"/>
              <w:left w:val="single" w:sz="4" w:space="0" w:color="auto"/>
              <w:bottom w:val="single" w:sz="8" w:space="0" w:color="000000"/>
              <w:right w:val="single" w:sz="4" w:space="0" w:color="auto"/>
            </w:tcBorders>
            <w:noWrap/>
            <w:vAlign w:val="center"/>
            <w:hideMark/>
          </w:tcPr>
          <w:p w14:paraId="4656585D" w14:textId="77777777" w:rsidR="00FB6B71" w:rsidRPr="00FB6B71" w:rsidRDefault="00FB6B71" w:rsidP="00C8663A">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6B71">
              <w:rPr>
                <w:rFonts w:ascii="Times New Roman" w:eastAsia="Times New Roman" w:hAnsi="Times New Roman" w:cs="Times New Roman"/>
                <w:color w:val="000000"/>
                <w:kern w:val="0"/>
                <w:sz w:val="24"/>
                <w:szCs w:val="24"/>
                <w:lang w:val="en-ID" w:eastAsia="en-ID"/>
                <w14:ligatures w14:val="none"/>
              </w:rPr>
              <w:t>Pabrik Kertas Tjiwi Kimia Tbk</w:t>
            </w:r>
          </w:p>
        </w:tc>
        <w:tc>
          <w:tcPr>
            <w:tcW w:w="850" w:type="dxa"/>
            <w:tcBorders>
              <w:top w:val="nil"/>
              <w:left w:val="nil"/>
              <w:bottom w:val="single" w:sz="4" w:space="0" w:color="auto"/>
              <w:right w:val="single" w:sz="4" w:space="0" w:color="auto"/>
            </w:tcBorders>
            <w:noWrap/>
            <w:hideMark/>
          </w:tcPr>
          <w:p w14:paraId="7988C3F2"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0ED204CB" w14:textId="4B579D96"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Rp22.719.845.433.000</w:t>
            </w:r>
          </w:p>
        </w:tc>
        <w:tc>
          <w:tcPr>
            <w:tcW w:w="2410" w:type="dxa"/>
            <w:tcBorders>
              <w:top w:val="nil"/>
              <w:left w:val="nil"/>
              <w:bottom w:val="single" w:sz="4" w:space="0" w:color="auto"/>
              <w:right w:val="single" w:sz="4" w:space="0" w:color="auto"/>
            </w:tcBorders>
            <w:noWrap/>
            <w:hideMark/>
          </w:tcPr>
          <w:p w14:paraId="2A0E8630" w14:textId="3219D506"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Rp22.017.272.043.000</w:t>
            </w:r>
          </w:p>
        </w:tc>
        <w:tc>
          <w:tcPr>
            <w:tcW w:w="850" w:type="dxa"/>
            <w:tcBorders>
              <w:top w:val="nil"/>
              <w:left w:val="nil"/>
              <w:bottom w:val="single" w:sz="4" w:space="0" w:color="auto"/>
              <w:right w:val="single" w:sz="4" w:space="0" w:color="auto"/>
            </w:tcBorders>
            <w:noWrap/>
            <w:hideMark/>
          </w:tcPr>
          <w:p w14:paraId="0A3E99E3"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1,032</w:t>
            </w:r>
          </w:p>
        </w:tc>
      </w:tr>
      <w:tr w:rsidR="00D83F0F" w:rsidRPr="00FB6B71" w14:paraId="764E4925"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5197206E"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hideMark/>
          </w:tcPr>
          <w:p w14:paraId="2DC40D07"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hideMark/>
          </w:tcPr>
          <w:p w14:paraId="5534A30D" w14:textId="77777777" w:rsidR="00FB6B71" w:rsidRPr="00FB6B71" w:rsidRDefault="00FB6B71" w:rsidP="006C32B3">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0" w:type="dxa"/>
            <w:tcBorders>
              <w:top w:val="single" w:sz="4" w:space="0" w:color="auto"/>
              <w:left w:val="nil"/>
              <w:bottom w:val="single" w:sz="4" w:space="0" w:color="auto"/>
              <w:right w:val="single" w:sz="4" w:space="0" w:color="auto"/>
            </w:tcBorders>
            <w:noWrap/>
            <w:hideMark/>
          </w:tcPr>
          <w:p w14:paraId="5F601DEF"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2021</w:t>
            </w:r>
          </w:p>
        </w:tc>
        <w:tc>
          <w:tcPr>
            <w:tcW w:w="2268" w:type="dxa"/>
            <w:tcBorders>
              <w:top w:val="single" w:sz="4" w:space="0" w:color="auto"/>
              <w:left w:val="single" w:sz="4" w:space="0" w:color="auto"/>
              <w:bottom w:val="single" w:sz="4" w:space="0" w:color="auto"/>
              <w:right w:val="single" w:sz="4" w:space="0" w:color="auto"/>
            </w:tcBorders>
            <w:noWrap/>
            <w:hideMark/>
          </w:tcPr>
          <w:p w14:paraId="05694F77" w14:textId="491BFC45"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Rp20.153.111.264.000</w:t>
            </w:r>
          </w:p>
        </w:tc>
        <w:tc>
          <w:tcPr>
            <w:tcW w:w="2410" w:type="dxa"/>
            <w:tcBorders>
              <w:top w:val="single" w:sz="4" w:space="0" w:color="auto"/>
              <w:left w:val="single" w:sz="4" w:space="0" w:color="auto"/>
              <w:bottom w:val="single" w:sz="4" w:space="0" w:color="auto"/>
              <w:right w:val="nil"/>
            </w:tcBorders>
            <w:noWrap/>
            <w:hideMark/>
          </w:tcPr>
          <w:p w14:paraId="341A4273" w14:textId="77D7E0EA"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Rp25.165.695.492.000</w:t>
            </w:r>
          </w:p>
        </w:tc>
        <w:tc>
          <w:tcPr>
            <w:tcW w:w="850" w:type="dxa"/>
            <w:tcBorders>
              <w:top w:val="nil"/>
              <w:left w:val="single" w:sz="4" w:space="0" w:color="auto"/>
              <w:bottom w:val="single" w:sz="4" w:space="0" w:color="auto"/>
              <w:right w:val="single" w:sz="4" w:space="0" w:color="auto"/>
            </w:tcBorders>
            <w:noWrap/>
            <w:hideMark/>
          </w:tcPr>
          <w:p w14:paraId="6E7414C9"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0,801</w:t>
            </w:r>
          </w:p>
        </w:tc>
      </w:tr>
      <w:tr w:rsidR="00D83F0F" w:rsidRPr="00FB6B71" w14:paraId="06BF2E94"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3459007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hideMark/>
          </w:tcPr>
          <w:p w14:paraId="5573779F"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hideMark/>
          </w:tcPr>
          <w:p w14:paraId="49C0F6E9" w14:textId="77777777" w:rsidR="00FB6B71" w:rsidRPr="00FB6B71" w:rsidRDefault="00FB6B71" w:rsidP="006C32B3">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0ACD34EB"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2022</w:t>
            </w:r>
          </w:p>
        </w:tc>
        <w:tc>
          <w:tcPr>
            <w:tcW w:w="2268" w:type="dxa"/>
            <w:tcBorders>
              <w:top w:val="single" w:sz="4" w:space="0" w:color="auto"/>
              <w:left w:val="nil"/>
              <w:bottom w:val="single" w:sz="4" w:space="0" w:color="auto"/>
              <w:right w:val="single" w:sz="4" w:space="0" w:color="auto"/>
            </w:tcBorders>
            <w:noWrap/>
            <w:hideMark/>
          </w:tcPr>
          <w:p w14:paraId="7D73E0E7" w14:textId="37ADADD4"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w:t>
            </w:r>
            <w:r w:rsidR="00C8663A">
              <w:rPr>
                <w:rFonts w:ascii="Calibri" w:eastAsia="Times New Roman" w:hAnsi="Calibri" w:cs="Calibri"/>
                <w:color w:val="000000"/>
                <w:kern w:val="0"/>
                <w:lang w:val="en-ID" w:eastAsia="en-ID"/>
                <w14:ligatures w14:val="none"/>
              </w:rPr>
              <w:t>p</w:t>
            </w:r>
            <w:r w:rsidRPr="00FB6B71">
              <w:rPr>
                <w:rFonts w:ascii="Calibri" w:eastAsia="Times New Roman" w:hAnsi="Calibri" w:cs="Calibri"/>
                <w:color w:val="000000"/>
                <w:kern w:val="0"/>
                <w:lang w:val="en-ID" w:eastAsia="en-ID"/>
                <w14:ligatures w14:val="none"/>
              </w:rPr>
              <w:t>19.706.983.596.000</w:t>
            </w:r>
          </w:p>
        </w:tc>
        <w:tc>
          <w:tcPr>
            <w:tcW w:w="2410" w:type="dxa"/>
            <w:tcBorders>
              <w:top w:val="single" w:sz="4" w:space="0" w:color="auto"/>
              <w:left w:val="nil"/>
              <w:bottom w:val="single" w:sz="4" w:space="0" w:color="auto"/>
              <w:right w:val="single" w:sz="4" w:space="0" w:color="auto"/>
            </w:tcBorders>
            <w:noWrap/>
            <w:hideMark/>
          </w:tcPr>
          <w:p w14:paraId="6187ED56" w14:textId="1D62B8EE"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Rp32.957.330.344.000</w:t>
            </w:r>
          </w:p>
        </w:tc>
        <w:tc>
          <w:tcPr>
            <w:tcW w:w="850" w:type="dxa"/>
            <w:tcBorders>
              <w:top w:val="nil"/>
              <w:left w:val="nil"/>
              <w:bottom w:val="single" w:sz="4" w:space="0" w:color="auto"/>
              <w:right w:val="single" w:sz="4" w:space="0" w:color="auto"/>
            </w:tcBorders>
            <w:noWrap/>
            <w:hideMark/>
          </w:tcPr>
          <w:p w14:paraId="36A8D9FA"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0,598</w:t>
            </w:r>
          </w:p>
        </w:tc>
      </w:tr>
      <w:tr w:rsidR="00D83F0F" w:rsidRPr="00FB6B71" w14:paraId="57B119CC" w14:textId="77777777" w:rsidTr="00120017">
        <w:trPr>
          <w:trHeight w:val="292"/>
        </w:trPr>
        <w:tc>
          <w:tcPr>
            <w:tcW w:w="615" w:type="dxa"/>
            <w:vMerge/>
            <w:tcBorders>
              <w:top w:val="nil"/>
              <w:left w:val="single" w:sz="4" w:space="0" w:color="auto"/>
              <w:bottom w:val="single" w:sz="8" w:space="0" w:color="000000"/>
              <w:right w:val="single" w:sz="4" w:space="0" w:color="auto"/>
            </w:tcBorders>
            <w:hideMark/>
          </w:tcPr>
          <w:p w14:paraId="6F6AA6A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hideMark/>
          </w:tcPr>
          <w:p w14:paraId="69891C8D"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hideMark/>
          </w:tcPr>
          <w:p w14:paraId="4C194808" w14:textId="77777777" w:rsidR="00FB6B71" w:rsidRPr="00FB6B71" w:rsidRDefault="00FB6B71" w:rsidP="006C32B3">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noWrap/>
            <w:hideMark/>
          </w:tcPr>
          <w:p w14:paraId="00ED2996"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25610854" w14:textId="69468330"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Rp18.977.425.000.000</w:t>
            </w:r>
          </w:p>
        </w:tc>
        <w:tc>
          <w:tcPr>
            <w:tcW w:w="2410" w:type="dxa"/>
            <w:tcBorders>
              <w:top w:val="nil"/>
              <w:left w:val="nil"/>
              <w:bottom w:val="single" w:sz="4" w:space="0" w:color="auto"/>
              <w:right w:val="single" w:sz="4" w:space="0" w:color="auto"/>
            </w:tcBorders>
            <w:noWrap/>
            <w:hideMark/>
          </w:tcPr>
          <w:p w14:paraId="16895822" w14:textId="641755C9"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Rp36.976.304.000.000</w:t>
            </w:r>
          </w:p>
        </w:tc>
        <w:tc>
          <w:tcPr>
            <w:tcW w:w="850" w:type="dxa"/>
            <w:tcBorders>
              <w:top w:val="nil"/>
              <w:left w:val="nil"/>
              <w:bottom w:val="single" w:sz="4" w:space="0" w:color="auto"/>
              <w:right w:val="single" w:sz="4" w:space="0" w:color="auto"/>
            </w:tcBorders>
            <w:noWrap/>
            <w:hideMark/>
          </w:tcPr>
          <w:p w14:paraId="2E06D89F"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0,513</w:t>
            </w:r>
          </w:p>
        </w:tc>
      </w:tr>
      <w:tr w:rsidR="00D83F0F" w:rsidRPr="00FB6B71" w14:paraId="051A5933" w14:textId="77777777" w:rsidTr="00120017">
        <w:trPr>
          <w:trHeight w:val="303"/>
        </w:trPr>
        <w:tc>
          <w:tcPr>
            <w:tcW w:w="615" w:type="dxa"/>
            <w:vMerge/>
            <w:tcBorders>
              <w:top w:val="nil"/>
              <w:left w:val="single" w:sz="4" w:space="0" w:color="auto"/>
              <w:bottom w:val="single" w:sz="8" w:space="0" w:color="000000"/>
              <w:right w:val="single" w:sz="4" w:space="0" w:color="auto"/>
            </w:tcBorders>
            <w:hideMark/>
          </w:tcPr>
          <w:p w14:paraId="40379AFC"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748" w:type="dxa"/>
            <w:vMerge/>
            <w:tcBorders>
              <w:top w:val="nil"/>
              <w:left w:val="single" w:sz="4" w:space="0" w:color="auto"/>
              <w:bottom w:val="single" w:sz="8" w:space="0" w:color="000000"/>
              <w:right w:val="single" w:sz="4" w:space="0" w:color="auto"/>
            </w:tcBorders>
            <w:hideMark/>
          </w:tcPr>
          <w:p w14:paraId="30419F0C"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p>
        </w:tc>
        <w:tc>
          <w:tcPr>
            <w:tcW w:w="1326" w:type="dxa"/>
            <w:vMerge/>
            <w:tcBorders>
              <w:top w:val="nil"/>
              <w:left w:val="single" w:sz="4" w:space="0" w:color="auto"/>
              <w:bottom w:val="single" w:sz="8" w:space="0" w:color="000000"/>
              <w:right w:val="single" w:sz="4" w:space="0" w:color="auto"/>
            </w:tcBorders>
            <w:hideMark/>
          </w:tcPr>
          <w:p w14:paraId="607F5F9B" w14:textId="77777777" w:rsidR="00FB6B71" w:rsidRPr="00FB6B71" w:rsidRDefault="00FB6B71" w:rsidP="006C32B3">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8" w:space="0" w:color="auto"/>
              <w:right w:val="single" w:sz="4" w:space="0" w:color="auto"/>
            </w:tcBorders>
            <w:noWrap/>
            <w:hideMark/>
          </w:tcPr>
          <w:p w14:paraId="1183ABC2"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2024</w:t>
            </w:r>
          </w:p>
        </w:tc>
        <w:tc>
          <w:tcPr>
            <w:tcW w:w="2268" w:type="dxa"/>
            <w:tcBorders>
              <w:top w:val="nil"/>
              <w:left w:val="nil"/>
              <w:bottom w:val="single" w:sz="8" w:space="0" w:color="auto"/>
              <w:right w:val="single" w:sz="4" w:space="0" w:color="auto"/>
            </w:tcBorders>
            <w:noWrap/>
            <w:hideMark/>
          </w:tcPr>
          <w:p w14:paraId="0360DAEA" w14:textId="161F996C"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Rp18.680.107.206.000</w:t>
            </w:r>
          </w:p>
        </w:tc>
        <w:tc>
          <w:tcPr>
            <w:tcW w:w="2410" w:type="dxa"/>
            <w:tcBorders>
              <w:top w:val="nil"/>
              <w:left w:val="nil"/>
              <w:bottom w:val="single" w:sz="8" w:space="0" w:color="auto"/>
              <w:right w:val="single" w:sz="4" w:space="0" w:color="auto"/>
            </w:tcBorders>
            <w:noWrap/>
            <w:hideMark/>
          </w:tcPr>
          <w:p w14:paraId="35BB07A5" w14:textId="1BF5A4C0" w:rsidR="00FB6B71" w:rsidRPr="00FB6B71" w:rsidRDefault="00FB6B71" w:rsidP="00B96D52">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Rp42.502.879.140.000</w:t>
            </w:r>
          </w:p>
        </w:tc>
        <w:tc>
          <w:tcPr>
            <w:tcW w:w="850" w:type="dxa"/>
            <w:tcBorders>
              <w:top w:val="nil"/>
              <w:left w:val="nil"/>
              <w:bottom w:val="single" w:sz="4" w:space="0" w:color="auto"/>
              <w:right w:val="single" w:sz="4" w:space="0" w:color="auto"/>
            </w:tcBorders>
            <w:noWrap/>
            <w:hideMark/>
          </w:tcPr>
          <w:p w14:paraId="6321071A" w14:textId="77777777" w:rsidR="00FB6B71" w:rsidRPr="00FB6B71" w:rsidRDefault="00FB6B71" w:rsidP="006C32B3">
            <w:pPr>
              <w:spacing w:after="0" w:line="240" w:lineRule="auto"/>
              <w:rPr>
                <w:rFonts w:ascii="Calibri" w:eastAsia="Times New Roman" w:hAnsi="Calibri" w:cs="Calibri"/>
                <w:color w:val="000000"/>
                <w:kern w:val="0"/>
                <w:lang w:val="en-ID" w:eastAsia="en-ID"/>
                <w14:ligatures w14:val="none"/>
              </w:rPr>
            </w:pPr>
            <w:r w:rsidRPr="00FB6B71">
              <w:rPr>
                <w:rFonts w:ascii="Calibri" w:eastAsia="Times New Roman" w:hAnsi="Calibri" w:cs="Calibri"/>
                <w:color w:val="000000"/>
                <w:kern w:val="0"/>
                <w:lang w:val="en-ID" w:eastAsia="en-ID"/>
                <w14:ligatures w14:val="none"/>
              </w:rPr>
              <w:t>0,440</w:t>
            </w:r>
          </w:p>
        </w:tc>
      </w:tr>
    </w:tbl>
    <w:p w14:paraId="4473630B" w14:textId="77777777" w:rsidR="00D10A4E" w:rsidRDefault="00D10A4E" w:rsidP="00FB6B71">
      <w:pPr>
        <w:rPr>
          <w:rFonts w:ascii="Times New Roman" w:hAnsi="Times New Roman" w:cs="Times New Roman"/>
          <w:sz w:val="24"/>
          <w:szCs w:val="24"/>
        </w:rPr>
      </w:pPr>
    </w:p>
    <w:p w14:paraId="15CB4E42" w14:textId="77777777" w:rsidR="0042635A" w:rsidRDefault="0042635A" w:rsidP="00FB6B71">
      <w:pPr>
        <w:rPr>
          <w:rFonts w:ascii="Times New Roman" w:hAnsi="Times New Roman" w:cs="Times New Roman"/>
          <w:sz w:val="24"/>
          <w:szCs w:val="24"/>
        </w:rPr>
      </w:pPr>
    </w:p>
    <w:p w14:paraId="780BBF6F" w14:textId="77777777" w:rsidR="00533C20" w:rsidRDefault="00533C20" w:rsidP="00FB6B71">
      <w:pPr>
        <w:rPr>
          <w:rFonts w:ascii="Times New Roman" w:hAnsi="Times New Roman" w:cs="Times New Roman"/>
          <w:sz w:val="24"/>
          <w:szCs w:val="24"/>
        </w:rPr>
      </w:pPr>
    </w:p>
    <w:p w14:paraId="326F3863" w14:textId="272EE1E8" w:rsidR="0035104A" w:rsidRPr="00533C20" w:rsidRDefault="00533C20" w:rsidP="00533C20">
      <w:pPr>
        <w:pStyle w:val="Caption"/>
        <w:rPr>
          <w:rFonts w:ascii="Times New Roman" w:hAnsi="Times New Roman" w:cs="Times New Roman"/>
          <w:b/>
          <w:bCs/>
          <w:i w:val="0"/>
          <w:iCs w:val="0"/>
          <w:color w:val="auto"/>
          <w:sz w:val="24"/>
          <w:szCs w:val="24"/>
        </w:rPr>
      </w:pPr>
      <w:bookmarkStart w:id="238" w:name="_Toc225814525"/>
      <w:r w:rsidRPr="00533C20">
        <w:rPr>
          <w:rFonts w:ascii="Times New Roman" w:hAnsi="Times New Roman" w:cs="Times New Roman"/>
          <w:b/>
          <w:bCs/>
          <w:i w:val="0"/>
          <w:iCs w:val="0"/>
          <w:color w:val="auto"/>
          <w:sz w:val="24"/>
          <w:szCs w:val="24"/>
        </w:rPr>
        <w:lastRenderedPageBreak/>
        <w:t xml:space="preserve">Lampiran </w:t>
      </w:r>
      <w:r w:rsidRPr="00533C20">
        <w:rPr>
          <w:rFonts w:ascii="Times New Roman" w:hAnsi="Times New Roman" w:cs="Times New Roman"/>
          <w:b/>
          <w:bCs/>
          <w:i w:val="0"/>
          <w:iCs w:val="0"/>
          <w:color w:val="auto"/>
          <w:sz w:val="24"/>
          <w:szCs w:val="24"/>
        </w:rPr>
        <w:fldChar w:fldCharType="begin"/>
      </w:r>
      <w:r w:rsidRPr="00533C20">
        <w:rPr>
          <w:rFonts w:ascii="Times New Roman" w:hAnsi="Times New Roman" w:cs="Times New Roman"/>
          <w:b/>
          <w:bCs/>
          <w:i w:val="0"/>
          <w:iCs w:val="0"/>
          <w:color w:val="auto"/>
          <w:sz w:val="24"/>
          <w:szCs w:val="24"/>
        </w:rPr>
        <w:instrText xml:space="preserve"> SEQ Lampiran \* ARABIC </w:instrText>
      </w:r>
      <w:r w:rsidRPr="00533C2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533C20">
        <w:rPr>
          <w:rFonts w:ascii="Times New Roman" w:hAnsi="Times New Roman" w:cs="Times New Roman"/>
          <w:b/>
          <w:bCs/>
          <w:i w:val="0"/>
          <w:iCs w:val="0"/>
          <w:color w:val="auto"/>
          <w:sz w:val="24"/>
          <w:szCs w:val="24"/>
        </w:rPr>
        <w:fldChar w:fldCharType="end"/>
      </w:r>
      <w:r w:rsidRPr="00533C20">
        <w:rPr>
          <w:rFonts w:ascii="Times New Roman" w:hAnsi="Times New Roman" w:cs="Times New Roman"/>
          <w:b/>
          <w:bCs/>
          <w:i w:val="0"/>
          <w:iCs w:val="0"/>
          <w:color w:val="auto"/>
          <w:sz w:val="24"/>
          <w:szCs w:val="24"/>
        </w:rPr>
        <w:t xml:space="preserve"> Data Manajemen Modal Kerja (Data Diolah)</w:t>
      </w:r>
      <w:bookmarkEnd w:id="238"/>
    </w:p>
    <w:p w14:paraId="701CB359" w14:textId="14219D2C" w:rsidR="0035104A" w:rsidRPr="0035104A" w:rsidRDefault="00AD5597">
      <w:pPr>
        <w:pStyle w:val="ListParagraph"/>
        <w:numPr>
          <w:ilvl w:val="0"/>
          <w:numId w:val="28"/>
        </w:numPr>
        <w:ind w:left="284"/>
        <w:rPr>
          <w:rFonts w:ascii="Times New Roman" w:hAnsi="Times New Roman" w:cs="Times New Roman"/>
          <w:sz w:val="24"/>
          <w:szCs w:val="24"/>
        </w:rPr>
      </w:pPr>
      <w:r w:rsidRPr="00AD5597">
        <w:rPr>
          <w:rFonts w:ascii="Times New Roman" w:hAnsi="Times New Roman" w:cs="Times New Roman"/>
          <w:sz w:val="24"/>
          <w:szCs w:val="24"/>
        </w:rPr>
        <w:t>Perhitungan Periode Konversi Persediaan</w:t>
      </w:r>
      <w:r w:rsidR="0024050A">
        <w:rPr>
          <w:rFonts w:ascii="Times New Roman" w:hAnsi="Times New Roman" w:cs="Times New Roman"/>
          <w:sz w:val="24"/>
          <w:szCs w:val="24"/>
        </w:rPr>
        <w:t>/</w:t>
      </w:r>
      <w:r w:rsidR="0024050A" w:rsidRPr="0024050A">
        <w:rPr>
          <w:rFonts w:ascii="Arial" w:hAnsi="Arial" w:cs="Arial"/>
          <w:b/>
          <w:bCs/>
          <w:i/>
          <w:iCs/>
          <w:color w:val="0A0A0A"/>
          <w:shd w:val="clear" w:color="auto" w:fill="FFFFFF"/>
        </w:rPr>
        <w:t xml:space="preserve"> </w:t>
      </w:r>
      <w:r w:rsidR="0024050A" w:rsidRPr="0024050A">
        <w:rPr>
          <w:rFonts w:ascii="Times New Roman" w:hAnsi="Times New Roman" w:cs="Times New Roman"/>
          <w:i/>
          <w:iCs/>
          <w:sz w:val="24"/>
          <w:szCs w:val="24"/>
        </w:rPr>
        <w:t xml:space="preserve">Days Inventory Outstanding </w:t>
      </w:r>
      <w:r w:rsidR="0024050A" w:rsidRPr="0024050A">
        <w:rPr>
          <w:rFonts w:ascii="Times New Roman" w:hAnsi="Times New Roman" w:cs="Times New Roman"/>
          <w:sz w:val="24"/>
          <w:szCs w:val="24"/>
        </w:rPr>
        <w:t>(DIO)</w:t>
      </w:r>
    </w:p>
    <w:tbl>
      <w:tblPr>
        <w:tblW w:w="8926" w:type="dxa"/>
        <w:tblLayout w:type="fixed"/>
        <w:tblLook w:val="04A0" w:firstRow="1" w:lastRow="0" w:firstColumn="1" w:lastColumn="0" w:noHBand="0" w:noVBand="1"/>
      </w:tblPr>
      <w:tblGrid>
        <w:gridCol w:w="562"/>
        <w:gridCol w:w="851"/>
        <w:gridCol w:w="1417"/>
        <w:gridCol w:w="851"/>
        <w:gridCol w:w="2126"/>
        <w:gridCol w:w="2410"/>
        <w:gridCol w:w="709"/>
      </w:tblGrid>
      <w:tr w:rsidR="001D2834" w:rsidRPr="00D10A4E" w14:paraId="26D57257" w14:textId="77777777" w:rsidTr="0035104A">
        <w:trPr>
          <w:trHeight w:val="290"/>
        </w:trPr>
        <w:tc>
          <w:tcPr>
            <w:tcW w:w="562" w:type="dxa"/>
            <w:vMerge w:val="restart"/>
            <w:tcBorders>
              <w:top w:val="single" w:sz="4" w:space="0" w:color="auto"/>
              <w:left w:val="single" w:sz="4" w:space="0" w:color="auto"/>
              <w:bottom w:val="single" w:sz="4" w:space="0" w:color="000000"/>
              <w:right w:val="single" w:sz="4" w:space="0" w:color="auto"/>
            </w:tcBorders>
            <w:noWrap/>
            <w:hideMark/>
          </w:tcPr>
          <w:p w14:paraId="66EF4FC8"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r w:rsidRPr="00D10A4E">
              <w:rPr>
                <w:rFonts w:ascii="Calibri" w:eastAsia="Times New Roman" w:hAnsi="Calibri" w:cs="Calibri"/>
                <w:b/>
                <w:bCs/>
                <w:color w:val="000000"/>
                <w:kern w:val="0"/>
                <w:lang w:val="en-ID" w:eastAsia="en-ID"/>
                <w14:ligatures w14:val="none"/>
              </w:rPr>
              <w:t>No.</w:t>
            </w:r>
          </w:p>
        </w:tc>
        <w:tc>
          <w:tcPr>
            <w:tcW w:w="851" w:type="dxa"/>
            <w:vMerge w:val="restart"/>
            <w:tcBorders>
              <w:top w:val="single" w:sz="4" w:space="0" w:color="auto"/>
              <w:left w:val="single" w:sz="4" w:space="0" w:color="auto"/>
              <w:bottom w:val="single" w:sz="4" w:space="0" w:color="000000"/>
              <w:right w:val="single" w:sz="4" w:space="0" w:color="auto"/>
            </w:tcBorders>
            <w:noWrap/>
            <w:hideMark/>
          </w:tcPr>
          <w:p w14:paraId="05D489B2"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r w:rsidRPr="00D10A4E">
              <w:rPr>
                <w:rFonts w:ascii="Calibri" w:eastAsia="Times New Roman" w:hAnsi="Calibri" w:cs="Calibri"/>
                <w:b/>
                <w:bCs/>
                <w:color w:val="000000"/>
                <w:kern w:val="0"/>
                <w:lang w:val="en-ID" w:eastAsia="en-ID"/>
                <w14:ligatures w14:val="none"/>
              </w:rPr>
              <w:t xml:space="preserve">Kode </w:t>
            </w:r>
          </w:p>
        </w:tc>
        <w:tc>
          <w:tcPr>
            <w:tcW w:w="1417" w:type="dxa"/>
            <w:vMerge w:val="restart"/>
            <w:tcBorders>
              <w:top w:val="single" w:sz="4" w:space="0" w:color="auto"/>
              <w:left w:val="single" w:sz="4" w:space="0" w:color="auto"/>
              <w:bottom w:val="single" w:sz="4" w:space="0" w:color="000000"/>
              <w:right w:val="single" w:sz="4" w:space="0" w:color="auto"/>
            </w:tcBorders>
            <w:noWrap/>
            <w:hideMark/>
          </w:tcPr>
          <w:p w14:paraId="45B32391"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r w:rsidRPr="00D10A4E">
              <w:rPr>
                <w:rFonts w:ascii="Calibri" w:eastAsia="Times New Roman" w:hAnsi="Calibri" w:cs="Calibri"/>
                <w:b/>
                <w:bCs/>
                <w:color w:val="000000"/>
                <w:kern w:val="0"/>
                <w:lang w:val="en-ID" w:eastAsia="en-ID"/>
                <w14:ligatures w14:val="none"/>
              </w:rPr>
              <w:t xml:space="preserve">Nama Perusahaan </w:t>
            </w:r>
          </w:p>
        </w:tc>
        <w:tc>
          <w:tcPr>
            <w:tcW w:w="851" w:type="dxa"/>
            <w:vMerge w:val="restart"/>
            <w:tcBorders>
              <w:top w:val="single" w:sz="4" w:space="0" w:color="auto"/>
              <w:left w:val="single" w:sz="4" w:space="0" w:color="auto"/>
              <w:bottom w:val="single" w:sz="4" w:space="0" w:color="000000"/>
              <w:right w:val="single" w:sz="4" w:space="0" w:color="auto"/>
            </w:tcBorders>
            <w:noWrap/>
            <w:hideMark/>
          </w:tcPr>
          <w:p w14:paraId="04684A78"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r w:rsidRPr="00D10A4E">
              <w:rPr>
                <w:rFonts w:ascii="Calibri" w:eastAsia="Times New Roman" w:hAnsi="Calibri" w:cs="Calibri"/>
                <w:b/>
                <w:bCs/>
                <w:color w:val="000000"/>
                <w:kern w:val="0"/>
                <w:lang w:val="en-ID" w:eastAsia="en-ID"/>
                <w14:ligatures w14:val="none"/>
              </w:rPr>
              <w:t xml:space="preserve">Tahun </w:t>
            </w:r>
          </w:p>
        </w:tc>
        <w:tc>
          <w:tcPr>
            <w:tcW w:w="4536" w:type="dxa"/>
            <w:gridSpan w:val="2"/>
            <w:tcBorders>
              <w:top w:val="single" w:sz="4" w:space="0" w:color="auto"/>
              <w:left w:val="nil"/>
              <w:bottom w:val="single" w:sz="4" w:space="0" w:color="auto"/>
              <w:right w:val="nil"/>
            </w:tcBorders>
            <w:noWrap/>
            <w:hideMark/>
          </w:tcPr>
          <w:p w14:paraId="2FFD9A70" w14:textId="656CC007" w:rsidR="00D10A4E" w:rsidRPr="00343775" w:rsidRDefault="00343775" w:rsidP="00343775">
            <w:pPr>
              <w:spacing w:after="0" w:line="240" w:lineRule="auto"/>
              <w:jc w:val="center"/>
              <w:rPr>
                <w:rFonts w:ascii="Calibri" w:eastAsia="Times New Roman" w:hAnsi="Calibri" w:cs="Calibri"/>
                <w:b/>
                <w:bCs/>
                <w:i/>
                <w:iCs/>
                <w:color w:val="000000"/>
                <w:kern w:val="0"/>
                <w:lang w:val="en-ID" w:eastAsia="en-ID"/>
                <w14:ligatures w14:val="none"/>
              </w:rPr>
            </w:pPr>
            <w:r w:rsidRPr="00343775">
              <w:rPr>
                <w:rFonts w:ascii="Calibri" w:eastAsia="Times New Roman" w:hAnsi="Calibri" w:cs="Calibri"/>
                <w:b/>
                <w:bCs/>
                <w:i/>
                <w:iCs/>
                <w:color w:val="000000"/>
                <w:kern w:val="0"/>
                <w:lang w:val="en-ID" w:eastAsia="en-ID"/>
                <w14:ligatures w14:val="none"/>
              </w:rPr>
              <w:t>Days Inventory Outstanding</w:t>
            </w:r>
          </w:p>
        </w:tc>
        <w:tc>
          <w:tcPr>
            <w:tcW w:w="709" w:type="dxa"/>
            <w:vMerge w:val="restart"/>
            <w:tcBorders>
              <w:top w:val="single" w:sz="4" w:space="0" w:color="auto"/>
              <w:left w:val="single" w:sz="4" w:space="0" w:color="auto"/>
              <w:bottom w:val="single" w:sz="4" w:space="0" w:color="000000"/>
              <w:right w:val="single" w:sz="4" w:space="0" w:color="auto"/>
            </w:tcBorders>
            <w:noWrap/>
            <w:hideMark/>
          </w:tcPr>
          <w:p w14:paraId="2F1A810C"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r w:rsidRPr="00D10A4E">
              <w:rPr>
                <w:rFonts w:ascii="Calibri" w:eastAsia="Times New Roman" w:hAnsi="Calibri" w:cs="Calibri"/>
                <w:b/>
                <w:bCs/>
                <w:color w:val="000000"/>
                <w:kern w:val="0"/>
                <w:lang w:val="en-ID" w:eastAsia="en-ID"/>
                <w14:ligatures w14:val="none"/>
              </w:rPr>
              <w:t>DIO</w:t>
            </w:r>
          </w:p>
        </w:tc>
      </w:tr>
      <w:tr w:rsidR="00C8663A" w:rsidRPr="00D10A4E" w14:paraId="67BB2E5B" w14:textId="77777777" w:rsidTr="0035104A">
        <w:trPr>
          <w:trHeight w:val="290"/>
        </w:trPr>
        <w:tc>
          <w:tcPr>
            <w:tcW w:w="562" w:type="dxa"/>
            <w:vMerge/>
            <w:tcBorders>
              <w:top w:val="single" w:sz="4" w:space="0" w:color="auto"/>
              <w:left w:val="single" w:sz="4" w:space="0" w:color="auto"/>
              <w:bottom w:val="single" w:sz="4" w:space="0" w:color="000000"/>
              <w:right w:val="single" w:sz="4" w:space="0" w:color="auto"/>
            </w:tcBorders>
            <w:hideMark/>
          </w:tcPr>
          <w:p w14:paraId="65904A4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single" w:sz="4" w:space="0" w:color="auto"/>
              <w:left w:val="single" w:sz="4" w:space="0" w:color="auto"/>
              <w:bottom w:val="single" w:sz="4" w:space="0" w:color="000000"/>
              <w:right w:val="single" w:sz="4" w:space="0" w:color="auto"/>
            </w:tcBorders>
            <w:hideMark/>
          </w:tcPr>
          <w:p w14:paraId="6B7F2584"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p>
        </w:tc>
        <w:tc>
          <w:tcPr>
            <w:tcW w:w="1417" w:type="dxa"/>
            <w:vMerge/>
            <w:tcBorders>
              <w:top w:val="single" w:sz="4" w:space="0" w:color="auto"/>
              <w:left w:val="single" w:sz="4" w:space="0" w:color="auto"/>
              <w:bottom w:val="single" w:sz="4" w:space="0" w:color="000000"/>
              <w:right w:val="single" w:sz="4" w:space="0" w:color="auto"/>
            </w:tcBorders>
            <w:hideMark/>
          </w:tcPr>
          <w:p w14:paraId="07CF25FA"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p>
        </w:tc>
        <w:tc>
          <w:tcPr>
            <w:tcW w:w="851" w:type="dxa"/>
            <w:vMerge/>
            <w:tcBorders>
              <w:top w:val="single" w:sz="4" w:space="0" w:color="auto"/>
              <w:left w:val="single" w:sz="4" w:space="0" w:color="auto"/>
              <w:bottom w:val="single" w:sz="4" w:space="0" w:color="000000"/>
              <w:right w:val="single" w:sz="4" w:space="0" w:color="auto"/>
            </w:tcBorders>
            <w:hideMark/>
          </w:tcPr>
          <w:p w14:paraId="30F0A663"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p>
        </w:tc>
        <w:tc>
          <w:tcPr>
            <w:tcW w:w="2126" w:type="dxa"/>
            <w:tcBorders>
              <w:top w:val="nil"/>
              <w:left w:val="nil"/>
              <w:bottom w:val="single" w:sz="4" w:space="0" w:color="auto"/>
              <w:right w:val="single" w:sz="4" w:space="0" w:color="auto"/>
            </w:tcBorders>
            <w:noWrap/>
            <w:hideMark/>
          </w:tcPr>
          <w:p w14:paraId="1B2BF125" w14:textId="10B0BE7F" w:rsidR="00D10A4E" w:rsidRPr="00343775" w:rsidRDefault="00D10A4E" w:rsidP="00343775">
            <w:pPr>
              <w:spacing w:after="0" w:line="240" w:lineRule="auto"/>
              <w:jc w:val="center"/>
              <w:rPr>
                <w:rFonts w:ascii="Calibri" w:eastAsia="Times New Roman" w:hAnsi="Calibri" w:cs="Calibri"/>
                <w:b/>
                <w:bCs/>
                <w:color w:val="000000"/>
                <w:kern w:val="0"/>
                <w:lang w:val="en-ID" w:eastAsia="en-ID"/>
                <w14:ligatures w14:val="none"/>
              </w:rPr>
            </w:pPr>
            <w:r w:rsidRPr="00343775">
              <w:rPr>
                <w:rFonts w:ascii="Calibri" w:eastAsia="Times New Roman" w:hAnsi="Calibri" w:cs="Calibri"/>
                <w:b/>
                <w:bCs/>
                <w:color w:val="000000"/>
                <w:kern w:val="0"/>
                <w:lang w:val="en-ID" w:eastAsia="en-ID"/>
                <w14:ligatures w14:val="none"/>
              </w:rPr>
              <w:t>Persediaan</w:t>
            </w:r>
          </w:p>
        </w:tc>
        <w:tc>
          <w:tcPr>
            <w:tcW w:w="2410" w:type="dxa"/>
            <w:tcBorders>
              <w:top w:val="nil"/>
              <w:left w:val="nil"/>
              <w:bottom w:val="single" w:sz="4" w:space="0" w:color="auto"/>
              <w:right w:val="nil"/>
            </w:tcBorders>
            <w:noWrap/>
            <w:hideMark/>
          </w:tcPr>
          <w:p w14:paraId="7FCECF5C" w14:textId="77777777" w:rsidR="00D10A4E" w:rsidRPr="00343775" w:rsidRDefault="00D10A4E" w:rsidP="00343775">
            <w:pPr>
              <w:spacing w:after="0" w:line="240" w:lineRule="auto"/>
              <w:jc w:val="center"/>
              <w:rPr>
                <w:rFonts w:ascii="Calibri" w:eastAsia="Times New Roman" w:hAnsi="Calibri" w:cs="Calibri"/>
                <w:b/>
                <w:bCs/>
                <w:color w:val="000000"/>
                <w:kern w:val="0"/>
                <w:lang w:val="en-ID" w:eastAsia="en-ID"/>
                <w14:ligatures w14:val="none"/>
              </w:rPr>
            </w:pPr>
            <w:r w:rsidRPr="00343775">
              <w:rPr>
                <w:rFonts w:ascii="Calibri" w:eastAsia="Times New Roman" w:hAnsi="Calibri" w:cs="Calibri"/>
                <w:b/>
                <w:bCs/>
                <w:color w:val="000000"/>
                <w:kern w:val="0"/>
                <w:lang w:val="en-ID" w:eastAsia="en-ID"/>
                <w14:ligatures w14:val="none"/>
              </w:rPr>
              <w:t>HPP</w:t>
            </w:r>
          </w:p>
        </w:tc>
        <w:tc>
          <w:tcPr>
            <w:tcW w:w="709" w:type="dxa"/>
            <w:vMerge/>
            <w:tcBorders>
              <w:top w:val="single" w:sz="4" w:space="0" w:color="auto"/>
              <w:left w:val="single" w:sz="4" w:space="0" w:color="auto"/>
              <w:bottom w:val="single" w:sz="4" w:space="0" w:color="000000"/>
              <w:right w:val="single" w:sz="4" w:space="0" w:color="auto"/>
            </w:tcBorders>
            <w:hideMark/>
          </w:tcPr>
          <w:p w14:paraId="3BF60218" w14:textId="77777777" w:rsidR="00D10A4E" w:rsidRPr="00D10A4E" w:rsidRDefault="00D10A4E" w:rsidP="00C8663A">
            <w:pPr>
              <w:spacing w:after="0" w:line="240" w:lineRule="auto"/>
              <w:rPr>
                <w:rFonts w:ascii="Calibri" w:eastAsia="Times New Roman" w:hAnsi="Calibri" w:cs="Calibri"/>
                <w:b/>
                <w:bCs/>
                <w:color w:val="000000"/>
                <w:kern w:val="0"/>
                <w:lang w:val="en-ID" w:eastAsia="en-ID"/>
                <w14:ligatures w14:val="none"/>
              </w:rPr>
            </w:pPr>
          </w:p>
        </w:tc>
      </w:tr>
      <w:tr w:rsidR="00C8663A" w:rsidRPr="00D10A4E" w14:paraId="0C53D14A"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12EE3885"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 xml:space="preserve">1. </w:t>
            </w:r>
          </w:p>
        </w:tc>
        <w:tc>
          <w:tcPr>
            <w:tcW w:w="851" w:type="dxa"/>
            <w:vMerge w:val="restart"/>
            <w:tcBorders>
              <w:top w:val="nil"/>
              <w:left w:val="single" w:sz="4" w:space="0" w:color="auto"/>
              <w:bottom w:val="single" w:sz="8" w:space="0" w:color="000000"/>
              <w:right w:val="single" w:sz="4" w:space="0" w:color="auto"/>
            </w:tcBorders>
            <w:noWrap/>
            <w:hideMark/>
          </w:tcPr>
          <w:p w14:paraId="57FB0987"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ALDO</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54A95742"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Alkindo Naratama Tbk</w:t>
            </w:r>
          </w:p>
        </w:tc>
        <w:tc>
          <w:tcPr>
            <w:tcW w:w="851" w:type="dxa"/>
            <w:tcBorders>
              <w:top w:val="nil"/>
              <w:left w:val="nil"/>
              <w:bottom w:val="single" w:sz="4" w:space="0" w:color="auto"/>
              <w:right w:val="single" w:sz="4" w:space="0" w:color="auto"/>
            </w:tcBorders>
            <w:noWrap/>
            <w:hideMark/>
          </w:tcPr>
          <w:p w14:paraId="7F85694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single" w:sz="4" w:space="0" w:color="auto"/>
            </w:tcBorders>
            <w:noWrap/>
            <w:hideMark/>
          </w:tcPr>
          <w:p w14:paraId="3C257F26" w14:textId="231B4B9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Rp334.618.783.124</w:t>
            </w:r>
          </w:p>
        </w:tc>
        <w:tc>
          <w:tcPr>
            <w:tcW w:w="2410" w:type="dxa"/>
            <w:tcBorders>
              <w:top w:val="nil"/>
              <w:left w:val="nil"/>
              <w:bottom w:val="single" w:sz="4" w:space="0" w:color="auto"/>
              <w:right w:val="nil"/>
            </w:tcBorders>
            <w:noWrap/>
            <w:hideMark/>
          </w:tcPr>
          <w:p w14:paraId="058B9612" w14:textId="7C12A012"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Rp870.991.419.206</w:t>
            </w:r>
          </w:p>
        </w:tc>
        <w:tc>
          <w:tcPr>
            <w:tcW w:w="709" w:type="dxa"/>
            <w:tcBorders>
              <w:top w:val="nil"/>
              <w:left w:val="single" w:sz="4" w:space="0" w:color="auto"/>
              <w:bottom w:val="single" w:sz="4" w:space="0" w:color="auto"/>
              <w:right w:val="single" w:sz="4" w:space="0" w:color="auto"/>
            </w:tcBorders>
            <w:noWrap/>
            <w:hideMark/>
          </w:tcPr>
          <w:p w14:paraId="5708EC0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138</w:t>
            </w:r>
          </w:p>
        </w:tc>
      </w:tr>
      <w:tr w:rsidR="00C8663A" w:rsidRPr="00D10A4E" w14:paraId="3227101C"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0690CA5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7BAE555F"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6A0E1672"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397FF3D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single" w:sz="4" w:space="0" w:color="auto"/>
            </w:tcBorders>
            <w:noWrap/>
            <w:hideMark/>
          </w:tcPr>
          <w:p w14:paraId="7CBA9CE7" w14:textId="4E9E39A1"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Rp307.085.816.899</w:t>
            </w:r>
          </w:p>
        </w:tc>
        <w:tc>
          <w:tcPr>
            <w:tcW w:w="2410" w:type="dxa"/>
            <w:tcBorders>
              <w:top w:val="nil"/>
              <w:left w:val="nil"/>
              <w:bottom w:val="single" w:sz="4" w:space="0" w:color="auto"/>
              <w:right w:val="nil"/>
            </w:tcBorders>
            <w:noWrap/>
            <w:hideMark/>
          </w:tcPr>
          <w:p w14:paraId="1E22384A" w14:textId="07D6E577"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Rp1.163.053.476.830</w:t>
            </w:r>
          </w:p>
        </w:tc>
        <w:tc>
          <w:tcPr>
            <w:tcW w:w="709" w:type="dxa"/>
            <w:tcBorders>
              <w:top w:val="nil"/>
              <w:left w:val="single" w:sz="4" w:space="0" w:color="auto"/>
              <w:bottom w:val="single" w:sz="4" w:space="0" w:color="auto"/>
              <w:right w:val="single" w:sz="4" w:space="0" w:color="auto"/>
            </w:tcBorders>
            <w:noWrap/>
            <w:hideMark/>
          </w:tcPr>
          <w:p w14:paraId="21D637C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95</w:t>
            </w:r>
          </w:p>
        </w:tc>
      </w:tr>
      <w:tr w:rsidR="00C8663A" w:rsidRPr="00D10A4E" w14:paraId="22962BA4"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1FA1BFD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1B496164"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6929FB56"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0A9C136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single" w:sz="4" w:space="0" w:color="auto"/>
            </w:tcBorders>
            <w:noWrap/>
            <w:hideMark/>
          </w:tcPr>
          <w:p w14:paraId="20A1CF68" w14:textId="26E3EA4F"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Rp616.972.951.352</w:t>
            </w:r>
          </w:p>
        </w:tc>
        <w:tc>
          <w:tcPr>
            <w:tcW w:w="2410" w:type="dxa"/>
            <w:tcBorders>
              <w:top w:val="nil"/>
              <w:left w:val="nil"/>
              <w:bottom w:val="single" w:sz="4" w:space="0" w:color="auto"/>
              <w:right w:val="nil"/>
            </w:tcBorders>
            <w:noWrap/>
            <w:hideMark/>
          </w:tcPr>
          <w:p w14:paraId="7A9E92F5" w14:textId="7B64DE0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Rp1.146.503.479.600</w:t>
            </w:r>
          </w:p>
        </w:tc>
        <w:tc>
          <w:tcPr>
            <w:tcW w:w="709" w:type="dxa"/>
            <w:tcBorders>
              <w:top w:val="nil"/>
              <w:left w:val="single" w:sz="4" w:space="0" w:color="auto"/>
              <w:bottom w:val="single" w:sz="4" w:space="0" w:color="auto"/>
              <w:right w:val="single" w:sz="4" w:space="0" w:color="auto"/>
            </w:tcBorders>
            <w:noWrap/>
            <w:hideMark/>
          </w:tcPr>
          <w:p w14:paraId="3078BA7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194</w:t>
            </w:r>
          </w:p>
        </w:tc>
      </w:tr>
      <w:tr w:rsidR="00C8663A" w:rsidRPr="00D10A4E" w14:paraId="53506979"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7615063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1F9BA147"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086F709"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44BFF0BB"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single" w:sz="4" w:space="0" w:color="auto"/>
            </w:tcBorders>
            <w:noWrap/>
            <w:hideMark/>
          </w:tcPr>
          <w:p w14:paraId="12831552" w14:textId="201BF674"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Rp507.991.325.739</w:t>
            </w:r>
          </w:p>
        </w:tc>
        <w:tc>
          <w:tcPr>
            <w:tcW w:w="2410" w:type="dxa"/>
            <w:tcBorders>
              <w:top w:val="nil"/>
              <w:left w:val="nil"/>
              <w:bottom w:val="single" w:sz="4" w:space="0" w:color="auto"/>
              <w:right w:val="nil"/>
            </w:tcBorders>
            <w:noWrap/>
            <w:hideMark/>
          </w:tcPr>
          <w:p w14:paraId="49D5A708" w14:textId="55EF6A73"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Rp1.424.640.338.906</w:t>
            </w:r>
          </w:p>
        </w:tc>
        <w:tc>
          <w:tcPr>
            <w:tcW w:w="709" w:type="dxa"/>
            <w:tcBorders>
              <w:top w:val="nil"/>
              <w:left w:val="single" w:sz="4" w:space="0" w:color="auto"/>
              <w:bottom w:val="single" w:sz="4" w:space="0" w:color="auto"/>
              <w:right w:val="single" w:sz="4" w:space="0" w:color="auto"/>
            </w:tcBorders>
            <w:noWrap/>
            <w:hideMark/>
          </w:tcPr>
          <w:p w14:paraId="2475B93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128</w:t>
            </w:r>
          </w:p>
        </w:tc>
      </w:tr>
      <w:tr w:rsidR="00C8663A" w:rsidRPr="00D10A4E" w14:paraId="69536E85"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4EEB1AA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2C6A4E63"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54DFE04"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1C168EF6"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single" w:sz="4" w:space="0" w:color="auto"/>
              <w:right w:val="single" w:sz="4" w:space="0" w:color="auto"/>
            </w:tcBorders>
            <w:noWrap/>
            <w:hideMark/>
          </w:tcPr>
          <w:p w14:paraId="28772CFD" w14:textId="3F1E3B08"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Rp529.573.802.866</w:t>
            </w:r>
          </w:p>
        </w:tc>
        <w:tc>
          <w:tcPr>
            <w:tcW w:w="2410" w:type="dxa"/>
            <w:tcBorders>
              <w:top w:val="nil"/>
              <w:left w:val="nil"/>
              <w:bottom w:val="single" w:sz="8" w:space="0" w:color="auto"/>
              <w:right w:val="nil"/>
            </w:tcBorders>
            <w:noWrap/>
            <w:hideMark/>
          </w:tcPr>
          <w:p w14:paraId="7F05B388" w14:textId="6B87D259"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Rp1.615.219.460.186</w:t>
            </w:r>
          </w:p>
        </w:tc>
        <w:tc>
          <w:tcPr>
            <w:tcW w:w="709" w:type="dxa"/>
            <w:tcBorders>
              <w:top w:val="nil"/>
              <w:left w:val="single" w:sz="4" w:space="0" w:color="auto"/>
              <w:bottom w:val="single" w:sz="4" w:space="0" w:color="auto"/>
              <w:right w:val="single" w:sz="4" w:space="0" w:color="auto"/>
            </w:tcBorders>
            <w:noWrap/>
            <w:hideMark/>
          </w:tcPr>
          <w:p w14:paraId="18C56F8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118</w:t>
            </w:r>
          </w:p>
        </w:tc>
      </w:tr>
      <w:tr w:rsidR="00C8663A" w:rsidRPr="00D10A4E" w14:paraId="27AD6A63"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40C3C92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w:t>
            </w:r>
          </w:p>
        </w:tc>
        <w:tc>
          <w:tcPr>
            <w:tcW w:w="851" w:type="dxa"/>
            <w:vMerge w:val="restart"/>
            <w:tcBorders>
              <w:top w:val="nil"/>
              <w:left w:val="single" w:sz="4" w:space="0" w:color="auto"/>
              <w:bottom w:val="single" w:sz="8" w:space="0" w:color="000000"/>
              <w:right w:val="single" w:sz="4" w:space="0" w:color="auto"/>
            </w:tcBorders>
            <w:noWrap/>
            <w:hideMark/>
          </w:tcPr>
          <w:p w14:paraId="32096332"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FAWS</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2D2F3036"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Fajar Surya Wisesa Tbk</w:t>
            </w:r>
          </w:p>
        </w:tc>
        <w:tc>
          <w:tcPr>
            <w:tcW w:w="851" w:type="dxa"/>
            <w:tcBorders>
              <w:top w:val="nil"/>
              <w:left w:val="nil"/>
              <w:bottom w:val="single" w:sz="4" w:space="0" w:color="auto"/>
              <w:right w:val="single" w:sz="4" w:space="0" w:color="auto"/>
            </w:tcBorders>
            <w:noWrap/>
            <w:hideMark/>
          </w:tcPr>
          <w:p w14:paraId="0659403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single" w:sz="8" w:space="0" w:color="auto"/>
              <w:left w:val="nil"/>
              <w:bottom w:val="nil"/>
              <w:right w:val="nil"/>
            </w:tcBorders>
            <w:noWrap/>
            <w:hideMark/>
          </w:tcPr>
          <w:p w14:paraId="29005099" w14:textId="3BDA13E6"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Rp1.090.466.000.000</w:t>
            </w:r>
          </w:p>
        </w:tc>
        <w:tc>
          <w:tcPr>
            <w:tcW w:w="2410" w:type="dxa"/>
            <w:tcBorders>
              <w:top w:val="nil"/>
              <w:left w:val="single" w:sz="4" w:space="0" w:color="auto"/>
              <w:bottom w:val="single" w:sz="4" w:space="0" w:color="auto"/>
              <w:right w:val="nil"/>
            </w:tcBorders>
            <w:noWrap/>
            <w:hideMark/>
          </w:tcPr>
          <w:p w14:paraId="0C20CB49" w14:textId="2D0DE6CE"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Rp6.677.778.000.000</w:t>
            </w:r>
          </w:p>
        </w:tc>
        <w:tc>
          <w:tcPr>
            <w:tcW w:w="709" w:type="dxa"/>
            <w:tcBorders>
              <w:top w:val="nil"/>
              <w:left w:val="single" w:sz="4" w:space="0" w:color="auto"/>
              <w:bottom w:val="single" w:sz="4" w:space="0" w:color="auto"/>
              <w:right w:val="single" w:sz="4" w:space="0" w:color="auto"/>
            </w:tcBorders>
            <w:noWrap/>
            <w:hideMark/>
          </w:tcPr>
          <w:p w14:paraId="612370DB"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59</w:t>
            </w:r>
          </w:p>
        </w:tc>
      </w:tr>
      <w:tr w:rsidR="00C8663A" w:rsidRPr="00D10A4E" w14:paraId="503BB702"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42D70FDD"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4F885817"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CA85D25"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220A38C6"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single" w:sz="4" w:space="0" w:color="auto"/>
              <w:left w:val="nil"/>
              <w:bottom w:val="single" w:sz="4" w:space="0" w:color="auto"/>
              <w:right w:val="nil"/>
            </w:tcBorders>
            <w:noWrap/>
            <w:hideMark/>
          </w:tcPr>
          <w:p w14:paraId="7D30BFB8" w14:textId="306FB64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Rp1.721.219.000.000</w:t>
            </w:r>
          </w:p>
        </w:tc>
        <w:tc>
          <w:tcPr>
            <w:tcW w:w="2410" w:type="dxa"/>
            <w:tcBorders>
              <w:top w:val="nil"/>
              <w:left w:val="single" w:sz="4" w:space="0" w:color="auto"/>
              <w:bottom w:val="single" w:sz="4" w:space="0" w:color="auto"/>
              <w:right w:val="nil"/>
            </w:tcBorders>
            <w:noWrap/>
            <w:hideMark/>
          </w:tcPr>
          <w:p w14:paraId="5237F419" w14:textId="4F7F937C"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Rp10.315.504.000.000</w:t>
            </w:r>
          </w:p>
        </w:tc>
        <w:tc>
          <w:tcPr>
            <w:tcW w:w="709" w:type="dxa"/>
            <w:tcBorders>
              <w:top w:val="nil"/>
              <w:left w:val="single" w:sz="4" w:space="0" w:color="auto"/>
              <w:bottom w:val="single" w:sz="4" w:space="0" w:color="auto"/>
              <w:right w:val="single" w:sz="4" w:space="0" w:color="auto"/>
            </w:tcBorders>
            <w:noWrap/>
            <w:hideMark/>
          </w:tcPr>
          <w:p w14:paraId="479C3F7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60</w:t>
            </w:r>
          </w:p>
        </w:tc>
      </w:tr>
      <w:tr w:rsidR="00C8663A" w:rsidRPr="00D10A4E" w14:paraId="02A99898"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1DE8AE75"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0279731C"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84199EB"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57BA8E4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2AF2578A" w14:textId="69400462"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Rp1.771.888.000.000</w:t>
            </w:r>
          </w:p>
        </w:tc>
        <w:tc>
          <w:tcPr>
            <w:tcW w:w="2410" w:type="dxa"/>
            <w:tcBorders>
              <w:top w:val="nil"/>
              <w:left w:val="single" w:sz="4" w:space="0" w:color="auto"/>
              <w:bottom w:val="single" w:sz="4" w:space="0" w:color="auto"/>
              <w:right w:val="nil"/>
            </w:tcBorders>
            <w:noWrap/>
            <w:hideMark/>
          </w:tcPr>
          <w:p w14:paraId="2E151470" w14:textId="6F0D0E4E"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Rp9.898.315.000.000</w:t>
            </w:r>
          </w:p>
        </w:tc>
        <w:tc>
          <w:tcPr>
            <w:tcW w:w="709" w:type="dxa"/>
            <w:tcBorders>
              <w:top w:val="nil"/>
              <w:left w:val="single" w:sz="4" w:space="0" w:color="auto"/>
              <w:bottom w:val="single" w:sz="4" w:space="0" w:color="auto"/>
              <w:right w:val="single" w:sz="4" w:space="0" w:color="auto"/>
            </w:tcBorders>
            <w:noWrap/>
            <w:hideMark/>
          </w:tcPr>
          <w:p w14:paraId="79BDD53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64</w:t>
            </w:r>
          </w:p>
        </w:tc>
      </w:tr>
      <w:tr w:rsidR="00C8663A" w:rsidRPr="00D10A4E" w14:paraId="7F2173F9"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3F4FAB3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6E67B545"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1BA1FE92"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30AFED1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6827AB8D" w14:textId="5F4BE1DE"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Rp1.091.830.000.000</w:t>
            </w:r>
          </w:p>
        </w:tc>
        <w:tc>
          <w:tcPr>
            <w:tcW w:w="2410" w:type="dxa"/>
            <w:tcBorders>
              <w:top w:val="nil"/>
              <w:left w:val="single" w:sz="4" w:space="0" w:color="auto"/>
              <w:bottom w:val="single" w:sz="4" w:space="0" w:color="auto"/>
              <w:right w:val="nil"/>
            </w:tcBorders>
            <w:noWrap/>
            <w:hideMark/>
          </w:tcPr>
          <w:p w14:paraId="54ED2766" w14:textId="0C0D64A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Rp7.695.289.000.000</w:t>
            </w:r>
          </w:p>
        </w:tc>
        <w:tc>
          <w:tcPr>
            <w:tcW w:w="709" w:type="dxa"/>
            <w:tcBorders>
              <w:top w:val="nil"/>
              <w:left w:val="single" w:sz="4" w:space="0" w:color="auto"/>
              <w:bottom w:val="single" w:sz="4" w:space="0" w:color="auto"/>
              <w:right w:val="single" w:sz="4" w:space="0" w:color="auto"/>
            </w:tcBorders>
            <w:noWrap/>
            <w:hideMark/>
          </w:tcPr>
          <w:p w14:paraId="290D527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51</w:t>
            </w:r>
          </w:p>
        </w:tc>
      </w:tr>
      <w:tr w:rsidR="00C8663A" w:rsidRPr="00D10A4E" w14:paraId="62FD8ECD"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416B020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4138C597"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A011AE8"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57720315"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nil"/>
            </w:tcBorders>
            <w:noWrap/>
            <w:hideMark/>
          </w:tcPr>
          <w:p w14:paraId="4BED1D70" w14:textId="2C5DC19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Rp963.352.000.000</w:t>
            </w:r>
          </w:p>
        </w:tc>
        <w:tc>
          <w:tcPr>
            <w:tcW w:w="2410" w:type="dxa"/>
            <w:tcBorders>
              <w:top w:val="nil"/>
              <w:left w:val="single" w:sz="4" w:space="0" w:color="auto"/>
              <w:bottom w:val="single" w:sz="8" w:space="0" w:color="auto"/>
              <w:right w:val="nil"/>
            </w:tcBorders>
            <w:noWrap/>
            <w:hideMark/>
          </w:tcPr>
          <w:p w14:paraId="628F1F3D" w14:textId="694051BC"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Rp8.112.647.000.000</w:t>
            </w:r>
          </w:p>
        </w:tc>
        <w:tc>
          <w:tcPr>
            <w:tcW w:w="709" w:type="dxa"/>
            <w:tcBorders>
              <w:top w:val="nil"/>
              <w:left w:val="single" w:sz="4" w:space="0" w:color="auto"/>
              <w:bottom w:val="single" w:sz="4" w:space="0" w:color="auto"/>
              <w:right w:val="single" w:sz="4" w:space="0" w:color="auto"/>
            </w:tcBorders>
            <w:noWrap/>
            <w:hideMark/>
          </w:tcPr>
          <w:p w14:paraId="27AE40ED"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43</w:t>
            </w:r>
          </w:p>
        </w:tc>
      </w:tr>
      <w:tr w:rsidR="00C8663A" w:rsidRPr="00D10A4E" w14:paraId="6BF04533"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345C2BF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3</w:t>
            </w:r>
          </w:p>
        </w:tc>
        <w:tc>
          <w:tcPr>
            <w:tcW w:w="851" w:type="dxa"/>
            <w:vMerge w:val="restart"/>
            <w:tcBorders>
              <w:top w:val="nil"/>
              <w:left w:val="single" w:sz="4" w:space="0" w:color="auto"/>
              <w:bottom w:val="single" w:sz="8" w:space="0" w:color="000000"/>
              <w:right w:val="single" w:sz="4" w:space="0" w:color="auto"/>
            </w:tcBorders>
            <w:noWrap/>
            <w:hideMark/>
          </w:tcPr>
          <w:p w14:paraId="4F103066"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INKP</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3B1D8854"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Indah Kiat Pulp &amp; Paper Tbk</w:t>
            </w:r>
          </w:p>
        </w:tc>
        <w:tc>
          <w:tcPr>
            <w:tcW w:w="851" w:type="dxa"/>
            <w:tcBorders>
              <w:top w:val="nil"/>
              <w:left w:val="nil"/>
              <w:bottom w:val="single" w:sz="4" w:space="0" w:color="auto"/>
              <w:right w:val="single" w:sz="4" w:space="0" w:color="auto"/>
            </w:tcBorders>
            <w:noWrap/>
            <w:hideMark/>
          </w:tcPr>
          <w:p w14:paraId="7703DF1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single" w:sz="4" w:space="0" w:color="auto"/>
            </w:tcBorders>
            <w:noWrap/>
            <w:hideMark/>
          </w:tcPr>
          <w:p w14:paraId="6A92A117" w14:textId="2245E80E"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Rp5.312.870.464.000</w:t>
            </w:r>
          </w:p>
        </w:tc>
        <w:tc>
          <w:tcPr>
            <w:tcW w:w="2410" w:type="dxa"/>
            <w:tcBorders>
              <w:top w:val="nil"/>
              <w:left w:val="nil"/>
              <w:bottom w:val="single" w:sz="4" w:space="0" w:color="auto"/>
              <w:right w:val="nil"/>
            </w:tcBorders>
            <w:noWrap/>
            <w:hideMark/>
          </w:tcPr>
          <w:p w14:paraId="163AD57C" w14:textId="42D27D7F"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Rp30.906.499.134.000</w:t>
            </w:r>
          </w:p>
        </w:tc>
        <w:tc>
          <w:tcPr>
            <w:tcW w:w="709" w:type="dxa"/>
            <w:tcBorders>
              <w:top w:val="nil"/>
              <w:left w:val="single" w:sz="4" w:space="0" w:color="auto"/>
              <w:bottom w:val="single" w:sz="4" w:space="0" w:color="auto"/>
              <w:right w:val="single" w:sz="4" w:space="0" w:color="auto"/>
            </w:tcBorders>
            <w:noWrap/>
            <w:hideMark/>
          </w:tcPr>
          <w:p w14:paraId="6A1CBFA0"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62</w:t>
            </w:r>
          </w:p>
        </w:tc>
      </w:tr>
      <w:tr w:rsidR="00C8663A" w:rsidRPr="00D10A4E" w14:paraId="6753EE67"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7B9B9AD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1B8FA709"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7107CD06"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5351475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single" w:sz="4" w:space="0" w:color="auto"/>
            </w:tcBorders>
            <w:noWrap/>
            <w:hideMark/>
          </w:tcPr>
          <w:p w14:paraId="702A4DEF" w14:textId="51F3A7E8"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Rp6.330.692.448.000</w:t>
            </w:r>
          </w:p>
        </w:tc>
        <w:tc>
          <w:tcPr>
            <w:tcW w:w="2410" w:type="dxa"/>
            <w:tcBorders>
              <w:top w:val="nil"/>
              <w:left w:val="nil"/>
              <w:bottom w:val="single" w:sz="4" w:space="0" w:color="auto"/>
              <w:right w:val="nil"/>
            </w:tcBorders>
            <w:noWrap/>
            <w:hideMark/>
          </w:tcPr>
          <w:p w14:paraId="21FCC3A9" w14:textId="5F7F4689"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Rp32.801.555.460.000</w:t>
            </w:r>
          </w:p>
        </w:tc>
        <w:tc>
          <w:tcPr>
            <w:tcW w:w="709" w:type="dxa"/>
            <w:tcBorders>
              <w:top w:val="nil"/>
              <w:left w:val="single" w:sz="4" w:space="0" w:color="auto"/>
              <w:bottom w:val="single" w:sz="4" w:space="0" w:color="auto"/>
              <w:right w:val="single" w:sz="4" w:space="0" w:color="auto"/>
            </w:tcBorders>
            <w:noWrap/>
            <w:hideMark/>
          </w:tcPr>
          <w:p w14:paraId="78EAEB5B"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69</w:t>
            </w:r>
          </w:p>
        </w:tc>
      </w:tr>
      <w:tr w:rsidR="00C8663A" w:rsidRPr="00D10A4E" w14:paraId="100931FC"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19EDD86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5494ED32"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705C6CF4"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24CCCC05"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single" w:sz="4" w:space="0" w:color="auto"/>
            </w:tcBorders>
            <w:noWrap/>
            <w:hideMark/>
          </w:tcPr>
          <w:p w14:paraId="5FBBAD90" w14:textId="1ADB3095"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Rp7.226.965.014.000</w:t>
            </w:r>
          </w:p>
        </w:tc>
        <w:tc>
          <w:tcPr>
            <w:tcW w:w="2410" w:type="dxa"/>
            <w:tcBorders>
              <w:top w:val="nil"/>
              <w:left w:val="nil"/>
              <w:bottom w:val="single" w:sz="4" w:space="0" w:color="auto"/>
              <w:right w:val="nil"/>
            </w:tcBorders>
            <w:noWrap/>
            <w:hideMark/>
          </w:tcPr>
          <w:p w14:paraId="3DFE4DAC" w14:textId="635BFC60"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Rp35.842.829.129.000</w:t>
            </w:r>
          </w:p>
        </w:tc>
        <w:tc>
          <w:tcPr>
            <w:tcW w:w="709" w:type="dxa"/>
            <w:tcBorders>
              <w:top w:val="nil"/>
              <w:left w:val="single" w:sz="4" w:space="0" w:color="auto"/>
              <w:bottom w:val="single" w:sz="4" w:space="0" w:color="auto"/>
              <w:right w:val="single" w:sz="4" w:space="0" w:color="auto"/>
            </w:tcBorders>
            <w:noWrap/>
            <w:hideMark/>
          </w:tcPr>
          <w:p w14:paraId="5FF68996"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73</w:t>
            </w:r>
          </w:p>
        </w:tc>
      </w:tr>
      <w:tr w:rsidR="00C8663A" w:rsidRPr="00D10A4E" w14:paraId="20B495BD"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4BCF590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6C9647A3"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5C4734F8"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32C7F89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single" w:sz="4" w:space="0" w:color="auto"/>
            </w:tcBorders>
            <w:noWrap/>
            <w:hideMark/>
          </w:tcPr>
          <w:p w14:paraId="3C97B0C9" w14:textId="70425A40"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Rp5.729.203.000.000</w:t>
            </w:r>
          </w:p>
        </w:tc>
        <w:tc>
          <w:tcPr>
            <w:tcW w:w="2410" w:type="dxa"/>
            <w:tcBorders>
              <w:top w:val="nil"/>
              <w:left w:val="nil"/>
              <w:bottom w:val="single" w:sz="4" w:space="0" w:color="auto"/>
              <w:right w:val="nil"/>
            </w:tcBorders>
            <w:noWrap/>
            <w:hideMark/>
          </w:tcPr>
          <w:p w14:paraId="2265EE41" w14:textId="13E2F1E8"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Rp36.377.097.000.000</w:t>
            </w:r>
          </w:p>
        </w:tc>
        <w:tc>
          <w:tcPr>
            <w:tcW w:w="709" w:type="dxa"/>
            <w:tcBorders>
              <w:top w:val="nil"/>
              <w:left w:val="single" w:sz="4" w:space="0" w:color="auto"/>
              <w:bottom w:val="single" w:sz="4" w:space="0" w:color="auto"/>
              <w:right w:val="single" w:sz="4" w:space="0" w:color="auto"/>
            </w:tcBorders>
            <w:noWrap/>
            <w:hideMark/>
          </w:tcPr>
          <w:p w14:paraId="3B72084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57</w:t>
            </w:r>
          </w:p>
        </w:tc>
      </w:tr>
      <w:tr w:rsidR="00C8663A" w:rsidRPr="00D10A4E" w14:paraId="4189A9AA"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4AE1367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3CF480E0"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B00E9F2"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3D1B90D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single" w:sz="4" w:space="0" w:color="auto"/>
            </w:tcBorders>
            <w:noWrap/>
            <w:hideMark/>
          </w:tcPr>
          <w:p w14:paraId="6590CDEA" w14:textId="014D9FB6"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Rp6.594.837.994.000</w:t>
            </w:r>
          </w:p>
        </w:tc>
        <w:tc>
          <w:tcPr>
            <w:tcW w:w="2410" w:type="dxa"/>
            <w:tcBorders>
              <w:top w:val="nil"/>
              <w:left w:val="nil"/>
              <w:bottom w:val="single" w:sz="8" w:space="0" w:color="auto"/>
              <w:right w:val="nil"/>
            </w:tcBorders>
            <w:noWrap/>
            <w:hideMark/>
          </w:tcPr>
          <w:p w14:paraId="7F387839" w14:textId="5B2519B6"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Rp34.543.973.788.000</w:t>
            </w:r>
          </w:p>
        </w:tc>
        <w:tc>
          <w:tcPr>
            <w:tcW w:w="709" w:type="dxa"/>
            <w:tcBorders>
              <w:top w:val="nil"/>
              <w:left w:val="single" w:sz="4" w:space="0" w:color="auto"/>
              <w:bottom w:val="single" w:sz="4" w:space="0" w:color="auto"/>
              <w:right w:val="single" w:sz="4" w:space="0" w:color="auto"/>
            </w:tcBorders>
            <w:noWrap/>
            <w:hideMark/>
          </w:tcPr>
          <w:p w14:paraId="34692A5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69</w:t>
            </w:r>
          </w:p>
        </w:tc>
      </w:tr>
      <w:tr w:rsidR="00C8663A" w:rsidRPr="00D10A4E" w14:paraId="53F7E74F"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593EADBB"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4</w:t>
            </w:r>
          </w:p>
        </w:tc>
        <w:tc>
          <w:tcPr>
            <w:tcW w:w="851" w:type="dxa"/>
            <w:vMerge w:val="restart"/>
            <w:tcBorders>
              <w:top w:val="nil"/>
              <w:left w:val="single" w:sz="4" w:space="0" w:color="auto"/>
              <w:bottom w:val="single" w:sz="8" w:space="0" w:color="000000"/>
              <w:right w:val="single" w:sz="4" w:space="0" w:color="auto"/>
            </w:tcBorders>
            <w:noWrap/>
            <w:hideMark/>
          </w:tcPr>
          <w:p w14:paraId="549BCA01" w14:textId="4ADEADE6"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INRU</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77A177DA"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Toba Pulp Lestari Tbk</w:t>
            </w:r>
          </w:p>
        </w:tc>
        <w:tc>
          <w:tcPr>
            <w:tcW w:w="851" w:type="dxa"/>
            <w:tcBorders>
              <w:top w:val="nil"/>
              <w:left w:val="nil"/>
              <w:bottom w:val="single" w:sz="4" w:space="0" w:color="auto"/>
              <w:right w:val="single" w:sz="4" w:space="0" w:color="auto"/>
            </w:tcBorders>
            <w:noWrap/>
            <w:hideMark/>
          </w:tcPr>
          <w:p w14:paraId="087FF13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single" w:sz="4" w:space="0" w:color="auto"/>
            </w:tcBorders>
            <w:noWrap/>
            <w:hideMark/>
          </w:tcPr>
          <w:p w14:paraId="2F54962E" w14:textId="0B4E760A"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Rp419.022.150.000</w:t>
            </w:r>
          </w:p>
        </w:tc>
        <w:tc>
          <w:tcPr>
            <w:tcW w:w="2410" w:type="dxa"/>
            <w:tcBorders>
              <w:top w:val="nil"/>
              <w:left w:val="nil"/>
              <w:bottom w:val="single" w:sz="4" w:space="0" w:color="auto"/>
              <w:right w:val="nil"/>
            </w:tcBorders>
            <w:noWrap/>
            <w:hideMark/>
          </w:tcPr>
          <w:p w14:paraId="5B123116" w14:textId="618CFBF7"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Rp1.690.818.936.000</w:t>
            </w:r>
          </w:p>
        </w:tc>
        <w:tc>
          <w:tcPr>
            <w:tcW w:w="709" w:type="dxa"/>
            <w:tcBorders>
              <w:top w:val="nil"/>
              <w:left w:val="single" w:sz="4" w:space="0" w:color="auto"/>
              <w:bottom w:val="single" w:sz="4" w:space="0" w:color="auto"/>
              <w:right w:val="single" w:sz="4" w:space="0" w:color="auto"/>
            </w:tcBorders>
            <w:noWrap/>
            <w:hideMark/>
          </w:tcPr>
          <w:p w14:paraId="63F1F2A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89</w:t>
            </w:r>
          </w:p>
        </w:tc>
      </w:tr>
      <w:tr w:rsidR="00C8663A" w:rsidRPr="00D10A4E" w14:paraId="57A58578"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6871A35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6A93C15A"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416D92DB"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23A7AA63"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single" w:sz="4" w:space="0" w:color="auto"/>
            </w:tcBorders>
            <w:noWrap/>
            <w:hideMark/>
          </w:tcPr>
          <w:p w14:paraId="72404EBC" w14:textId="565B7FB5"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Rp621.957.312.000</w:t>
            </w:r>
          </w:p>
        </w:tc>
        <w:tc>
          <w:tcPr>
            <w:tcW w:w="2410" w:type="dxa"/>
            <w:tcBorders>
              <w:top w:val="nil"/>
              <w:left w:val="nil"/>
              <w:bottom w:val="single" w:sz="4" w:space="0" w:color="auto"/>
              <w:right w:val="nil"/>
            </w:tcBorders>
            <w:noWrap/>
            <w:hideMark/>
          </w:tcPr>
          <w:p w14:paraId="28197A09" w14:textId="0646A1B8"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Rp1.737.368.004.000</w:t>
            </w:r>
          </w:p>
        </w:tc>
        <w:tc>
          <w:tcPr>
            <w:tcW w:w="709" w:type="dxa"/>
            <w:tcBorders>
              <w:top w:val="nil"/>
              <w:left w:val="single" w:sz="4" w:space="0" w:color="auto"/>
              <w:bottom w:val="single" w:sz="4" w:space="0" w:color="auto"/>
              <w:right w:val="single" w:sz="4" w:space="0" w:color="auto"/>
            </w:tcBorders>
            <w:noWrap/>
            <w:hideMark/>
          </w:tcPr>
          <w:p w14:paraId="746B68E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129</w:t>
            </w:r>
          </w:p>
        </w:tc>
      </w:tr>
      <w:tr w:rsidR="00C8663A" w:rsidRPr="00D10A4E" w14:paraId="1225FA85"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03FE351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4A48A8A6"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607ABF98"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60151B8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single" w:sz="4" w:space="0" w:color="auto"/>
            </w:tcBorders>
            <w:noWrap/>
            <w:hideMark/>
          </w:tcPr>
          <w:p w14:paraId="24CD3CA5" w14:textId="231CC1B9"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Rp547.634.409.000</w:t>
            </w:r>
          </w:p>
        </w:tc>
        <w:tc>
          <w:tcPr>
            <w:tcW w:w="2410" w:type="dxa"/>
            <w:tcBorders>
              <w:top w:val="nil"/>
              <w:left w:val="nil"/>
              <w:bottom w:val="single" w:sz="4" w:space="0" w:color="auto"/>
              <w:right w:val="nil"/>
            </w:tcBorders>
            <w:noWrap/>
            <w:hideMark/>
          </w:tcPr>
          <w:p w14:paraId="709C476D" w14:textId="47C02446"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Rp2.078.514.798.000</w:t>
            </w:r>
          </w:p>
        </w:tc>
        <w:tc>
          <w:tcPr>
            <w:tcW w:w="709" w:type="dxa"/>
            <w:tcBorders>
              <w:top w:val="nil"/>
              <w:left w:val="single" w:sz="4" w:space="0" w:color="auto"/>
              <w:bottom w:val="single" w:sz="4" w:space="0" w:color="auto"/>
              <w:right w:val="single" w:sz="4" w:space="0" w:color="auto"/>
            </w:tcBorders>
            <w:noWrap/>
            <w:hideMark/>
          </w:tcPr>
          <w:p w14:paraId="366D175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95</w:t>
            </w:r>
          </w:p>
        </w:tc>
      </w:tr>
      <w:tr w:rsidR="00C8663A" w:rsidRPr="00D10A4E" w14:paraId="29EAA2E0"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5608687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1B9CF7F3"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6FE0E0C5"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211BC7F3"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single" w:sz="4" w:space="0" w:color="auto"/>
            </w:tcBorders>
            <w:noWrap/>
            <w:hideMark/>
          </w:tcPr>
          <w:p w14:paraId="41D27BC9" w14:textId="789828F5"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Rp736.839.000.000</w:t>
            </w:r>
          </w:p>
        </w:tc>
        <w:tc>
          <w:tcPr>
            <w:tcW w:w="2410" w:type="dxa"/>
            <w:tcBorders>
              <w:top w:val="nil"/>
              <w:left w:val="nil"/>
              <w:bottom w:val="single" w:sz="4" w:space="0" w:color="auto"/>
              <w:right w:val="nil"/>
            </w:tcBorders>
            <w:noWrap/>
            <w:hideMark/>
          </w:tcPr>
          <w:p w14:paraId="42E3A4F0" w14:textId="36FACC48"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Rp1.357.660.500.000</w:t>
            </w:r>
          </w:p>
        </w:tc>
        <w:tc>
          <w:tcPr>
            <w:tcW w:w="709" w:type="dxa"/>
            <w:tcBorders>
              <w:top w:val="nil"/>
              <w:left w:val="single" w:sz="4" w:space="0" w:color="auto"/>
              <w:bottom w:val="single" w:sz="4" w:space="0" w:color="auto"/>
              <w:right w:val="single" w:sz="4" w:space="0" w:color="auto"/>
            </w:tcBorders>
            <w:noWrap/>
            <w:hideMark/>
          </w:tcPr>
          <w:p w14:paraId="323B59A3"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195</w:t>
            </w:r>
          </w:p>
        </w:tc>
      </w:tr>
      <w:tr w:rsidR="00C8663A" w:rsidRPr="00D10A4E" w14:paraId="486CD2B9"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29772AF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5BB90DEA"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6557BA53"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7193E6B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single" w:sz="4" w:space="0" w:color="auto"/>
            </w:tcBorders>
            <w:noWrap/>
            <w:hideMark/>
          </w:tcPr>
          <w:p w14:paraId="52067E73" w14:textId="7C509BE4"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Rp704.065.720.000</w:t>
            </w:r>
          </w:p>
        </w:tc>
        <w:tc>
          <w:tcPr>
            <w:tcW w:w="2410" w:type="dxa"/>
            <w:tcBorders>
              <w:top w:val="nil"/>
              <w:left w:val="nil"/>
              <w:bottom w:val="single" w:sz="8" w:space="0" w:color="auto"/>
              <w:right w:val="nil"/>
            </w:tcBorders>
            <w:noWrap/>
            <w:hideMark/>
          </w:tcPr>
          <w:p w14:paraId="5E2DF3BE" w14:textId="3C824B24"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Rp1.589.043.364.000</w:t>
            </w:r>
          </w:p>
        </w:tc>
        <w:tc>
          <w:tcPr>
            <w:tcW w:w="709" w:type="dxa"/>
            <w:tcBorders>
              <w:top w:val="nil"/>
              <w:left w:val="single" w:sz="4" w:space="0" w:color="auto"/>
              <w:bottom w:val="single" w:sz="4" w:space="0" w:color="auto"/>
              <w:right w:val="single" w:sz="4" w:space="0" w:color="auto"/>
            </w:tcBorders>
            <w:noWrap/>
            <w:hideMark/>
          </w:tcPr>
          <w:p w14:paraId="23ECA46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160</w:t>
            </w:r>
          </w:p>
        </w:tc>
      </w:tr>
      <w:tr w:rsidR="00C8663A" w:rsidRPr="00D10A4E" w14:paraId="07DC208E"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11DCD6FB"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5</w:t>
            </w:r>
          </w:p>
        </w:tc>
        <w:tc>
          <w:tcPr>
            <w:tcW w:w="851" w:type="dxa"/>
            <w:vMerge w:val="restart"/>
            <w:tcBorders>
              <w:top w:val="nil"/>
              <w:left w:val="single" w:sz="4" w:space="0" w:color="auto"/>
              <w:bottom w:val="single" w:sz="8" w:space="0" w:color="000000"/>
              <w:right w:val="single" w:sz="4" w:space="0" w:color="auto"/>
            </w:tcBorders>
            <w:shd w:val="clear" w:color="000000" w:fill="FFFFFF"/>
            <w:noWrap/>
            <w:hideMark/>
          </w:tcPr>
          <w:p w14:paraId="60301181" w14:textId="5BC23DE0"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KDSI</w:t>
            </w:r>
          </w:p>
        </w:tc>
        <w:tc>
          <w:tcPr>
            <w:tcW w:w="1417"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F1C7627"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Kedawung Setia Industrial Tbk</w:t>
            </w:r>
          </w:p>
        </w:tc>
        <w:tc>
          <w:tcPr>
            <w:tcW w:w="851" w:type="dxa"/>
            <w:tcBorders>
              <w:top w:val="nil"/>
              <w:left w:val="nil"/>
              <w:bottom w:val="single" w:sz="4" w:space="0" w:color="auto"/>
              <w:right w:val="single" w:sz="4" w:space="0" w:color="auto"/>
            </w:tcBorders>
            <w:noWrap/>
            <w:hideMark/>
          </w:tcPr>
          <w:p w14:paraId="71ED8C6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single" w:sz="4" w:space="0" w:color="auto"/>
            </w:tcBorders>
            <w:noWrap/>
            <w:hideMark/>
          </w:tcPr>
          <w:p w14:paraId="4130749B" w14:textId="4F150D84"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Rp267.931.645.582</w:t>
            </w:r>
          </w:p>
        </w:tc>
        <w:tc>
          <w:tcPr>
            <w:tcW w:w="2410" w:type="dxa"/>
            <w:tcBorders>
              <w:top w:val="nil"/>
              <w:left w:val="nil"/>
              <w:bottom w:val="single" w:sz="4" w:space="0" w:color="auto"/>
              <w:right w:val="nil"/>
            </w:tcBorders>
            <w:noWrap/>
            <w:hideMark/>
          </w:tcPr>
          <w:p w14:paraId="7AF63DD7" w14:textId="245F2029"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Rp1.595.347.718.273</w:t>
            </w:r>
          </w:p>
        </w:tc>
        <w:tc>
          <w:tcPr>
            <w:tcW w:w="709" w:type="dxa"/>
            <w:tcBorders>
              <w:top w:val="nil"/>
              <w:left w:val="single" w:sz="4" w:space="0" w:color="auto"/>
              <w:bottom w:val="single" w:sz="4" w:space="0" w:color="auto"/>
              <w:right w:val="single" w:sz="4" w:space="0" w:color="auto"/>
            </w:tcBorders>
            <w:noWrap/>
            <w:hideMark/>
          </w:tcPr>
          <w:p w14:paraId="53AF51A6"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60</w:t>
            </w:r>
          </w:p>
        </w:tc>
      </w:tr>
      <w:tr w:rsidR="00C8663A" w:rsidRPr="00D10A4E" w14:paraId="57777C5B"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22D9937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0FFC338D"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5952557A"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46A61E6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single" w:sz="4" w:space="0" w:color="auto"/>
            </w:tcBorders>
            <w:noWrap/>
            <w:hideMark/>
          </w:tcPr>
          <w:p w14:paraId="6DEA5E7D" w14:textId="681F917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Rp319.927.032.910</w:t>
            </w:r>
          </w:p>
        </w:tc>
        <w:tc>
          <w:tcPr>
            <w:tcW w:w="2410" w:type="dxa"/>
            <w:tcBorders>
              <w:top w:val="nil"/>
              <w:left w:val="nil"/>
              <w:bottom w:val="single" w:sz="4" w:space="0" w:color="auto"/>
              <w:right w:val="nil"/>
            </w:tcBorders>
            <w:noWrap/>
            <w:hideMark/>
          </w:tcPr>
          <w:p w14:paraId="5337DD44" w14:textId="6823ADA3"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 1.904.815.444.756</w:t>
            </w:r>
          </w:p>
        </w:tc>
        <w:tc>
          <w:tcPr>
            <w:tcW w:w="709" w:type="dxa"/>
            <w:tcBorders>
              <w:top w:val="nil"/>
              <w:left w:val="single" w:sz="4" w:space="0" w:color="auto"/>
              <w:bottom w:val="single" w:sz="4" w:space="0" w:color="auto"/>
              <w:right w:val="single" w:sz="4" w:space="0" w:color="auto"/>
            </w:tcBorders>
            <w:noWrap/>
            <w:hideMark/>
          </w:tcPr>
          <w:p w14:paraId="21305D4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60</w:t>
            </w:r>
          </w:p>
        </w:tc>
      </w:tr>
      <w:tr w:rsidR="00C8663A" w:rsidRPr="00D10A4E" w14:paraId="6A6EE73D"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1DEA89CD"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49B52FAD"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46F2CE26"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6BDB5A86"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single" w:sz="4" w:space="0" w:color="auto"/>
            </w:tcBorders>
            <w:noWrap/>
            <w:hideMark/>
          </w:tcPr>
          <w:p w14:paraId="592CB4E6" w14:textId="32129A64"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Rp372.437.774.673</w:t>
            </w:r>
          </w:p>
        </w:tc>
        <w:tc>
          <w:tcPr>
            <w:tcW w:w="2410" w:type="dxa"/>
            <w:tcBorders>
              <w:top w:val="nil"/>
              <w:left w:val="nil"/>
              <w:bottom w:val="single" w:sz="4" w:space="0" w:color="auto"/>
              <w:right w:val="nil"/>
            </w:tcBorders>
            <w:noWrap/>
            <w:hideMark/>
          </w:tcPr>
          <w:p w14:paraId="2324BCE3" w14:textId="072CF7B6"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Rp2.026.865.548.319</w:t>
            </w:r>
          </w:p>
        </w:tc>
        <w:tc>
          <w:tcPr>
            <w:tcW w:w="709" w:type="dxa"/>
            <w:tcBorders>
              <w:top w:val="nil"/>
              <w:left w:val="single" w:sz="4" w:space="0" w:color="auto"/>
              <w:bottom w:val="single" w:sz="4" w:space="0" w:color="auto"/>
              <w:right w:val="single" w:sz="4" w:space="0" w:color="auto"/>
            </w:tcBorders>
            <w:noWrap/>
            <w:hideMark/>
          </w:tcPr>
          <w:p w14:paraId="536F286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66</w:t>
            </w:r>
          </w:p>
        </w:tc>
      </w:tr>
      <w:tr w:rsidR="00C8663A" w:rsidRPr="00D10A4E" w14:paraId="55E754E0"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3BAA02D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043C2A0F"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13263228"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3B5EDE8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single" w:sz="4" w:space="0" w:color="auto"/>
            </w:tcBorders>
            <w:noWrap/>
            <w:hideMark/>
          </w:tcPr>
          <w:p w14:paraId="418CC600" w14:textId="0702A8FA"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Rp263.856.542.694</w:t>
            </w:r>
          </w:p>
        </w:tc>
        <w:tc>
          <w:tcPr>
            <w:tcW w:w="2410" w:type="dxa"/>
            <w:tcBorders>
              <w:top w:val="nil"/>
              <w:left w:val="nil"/>
              <w:bottom w:val="single" w:sz="4" w:space="0" w:color="auto"/>
              <w:right w:val="nil"/>
            </w:tcBorders>
            <w:noWrap/>
            <w:hideMark/>
          </w:tcPr>
          <w:p w14:paraId="5094D4BA" w14:textId="403AC1CC"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Rp1.768.285.322.616</w:t>
            </w:r>
          </w:p>
        </w:tc>
        <w:tc>
          <w:tcPr>
            <w:tcW w:w="709" w:type="dxa"/>
            <w:tcBorders>
              <w:top w:val="nil"/>
              <w:left w:val="single" w:sz="4" w:space="0" w:color="auto"/>
              <w:bottom w:val="single" w:sz="4" w:space="0" w:color="auto"/>
              <w:right w:val="single" w:sz="4" w:space="0" w:color="auto"/>
            </w:tcBorders>
            <w:noWrap/>
            <w:hideMark/>
          </w:tcPr>
          <w:p w14:paraId="78B1BE8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54</w:t>
            </w:r>
          </w:p>
        </w:tc>
      </w:tr>
      <w:tr w:rsidR="00C8663A" w:rsidRPr="00D10A4E" w14:paraId="1D91D101"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26AFFDC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48A68990"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7F838D9"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48A9A703"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single" w:sz="4" w:space="0" w:color="auto"/>
            </w:tcBorders>
            <w:noWrap/>
            <w:hideMark/>
          </w:tcPr>
          <w:p w14:paraId="2F78F130" w14:textId="36920551"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Rp299.796.885.064</w:t>
            </w:r>
          </w:p>
        </w:tc>
        <w:tc>
          <w:tcPr>
            <w:tcW w:w="2410" w:type="dxa"/>
            <w:tcBorders>
              <w:top w:val="nil"/>
              <w:left w:val="nil"/>
              <w:bottom w:val="single" w:sz="8" w:space="0" w:color="auto"/>
              <w:right w:val="nil"/>
            </w:tcBorders>
            <w:noWrap/>
            <w:hideMark/>
          </w:tcPr>
          <w:p w14:paraId="4DC982C6" w14:textId="085AEC09"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Rp1.720.383.080.575</w:t>
            </w:r>
          </w:p>
        </w:tc>
        <w:tc>
          <w:tcPr>
            <w:tcW w:w="709" w:type="dxa"/>
            <w:tcBorders>
              <w:top w:val="nil"/>
              <w:left w:val="single" w:sz="4" w:space="0" w:color="auto"/>
              <w:bottom w:val="single" w:sz="4" w:space="0" w:color="auto"/>
              <w:right w:val="single" w:sz="4" w:space="0" w:color="auto"/>
            </w:tcBorders>
            <w:noWrap/>
            <w:hideMark/>
          </w:tcPr>
          <w:p w14:paraId="46AAB295"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63</w:t>
            </w:r>
          </w:p>
        </w:tc>
      </w:tr>
      <w:tr w:rsidR="00C8663A" w:rsidRPr="00D10A4E" w14:paraId="58755C32"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7E0BC2C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6</w:t>
            </w:r>
          </w:p>
        </w:tc>
        <w:tc>
          <w:tcPr>
            <w:tcW w:w="851" w:type="dxa"/>
            <w:vMerge w:val="restart"/>
            <w:tcBorders>
              <w:top w:val="nil"/>
              <w:left w:val="single" w:sz="4" w:space="0" w:color="auto"/>
              <w:bottom w:val="single" w:sz="8" w:space="0" w:color="000000"/>
              <w:right w:val="single" w:sz="4" w:space="0" w:color="auto"/>
            </w:tcBorders>
            <w:shd w:val="clear" w:color="000000" w:fill="FFFFFF"/>
            <w:noWrap/>
            <w:hideMark/>
          </w:tcPr>
          <w:p w14:paraId="243CBEC3"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SPMA</w:t>
            </w:r>
          </w:p>
        </w:tc>
        <w:tc>
          <w:tcPr>
            <w:tcW w:w="1417"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96F1096"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Suparma Tbk</w:t>
            </w:r>
          </w:p>
        </w:tc>
        <w:tc>
          <w:tcPr>
            <w:tcW w:w="851" w:type="dxa"/>
            <w:tcBorders>
              <w:top w:val="nil"/>
              <w:left w:val="nil"/>
              <w:bottom w:val="single" w:sz="4" w:space="0" w:color="auto"/>
              <w:right w:val="single" w:sz="4" w:space="0" w:color="auto"/>
            </w:tcBorders>
            <w:noWrap/>
            <w:hideMark/>
          </w:tcPr>
          <w:p w14:paraId="44DC2AD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single" w:sz="4" w:space="0" w:color="auto"/>
            </w:tcBorders>
            <w:noWrap/>
            <w:hideMark/>
          </w:tcPr>
          <w:p w14:paraId="4D64B74D" w14:textId="4A7CC41C"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Rp367.215.959.353</w:t>
            </w:r>
          </w:p>
        </w:tc>
        <w:tc>
          <w:tcPr>
            <w:tcW w:w="2410" w:type="dxa"/>
            <w:tcBorders>
              <w:top w:val="nil"/>
              <w:left w:val="single" w:sz="8" w:space="0" w:color="auto"/>
              <w:bottom w:val="single" w:sz="4" w:space="0" w:color="auto"/>
              <w:right w:val="nil"/>
            </w:tcBorders>
            <w:noWrap/>
            <w:hideMark/>
          </w:tcPr>
          <w:p w14:paraId="2BD8D11A" w14:textId="4A4F202E"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Rp1.758.714.475.191</w:t>
            </w:r>
          </w:p>
        </w:tc>
        <w:tc>
          <w:tcPr>
            <w:tcW w:w="709" w:type="dxa"/>
            <w:tcBorders>
              <w:top w:val="nil"/>
              <w:left w:val="single" w:sz="4" w:space="0" w:color="auto"/>
              <w:bottom w:val="single" w:sz="4" w:space="0" w:color="auto"/>
              <w:right w:val="single" w:sz="4" w:space="0" w:color="auto"/>
            </w:tcBorders>
            <w:noWrap/>
            <w:hideMark/>
          </w:tcPr>
          <w:p w14:paraId="37DA9AE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75</w:t>
            </w:r>
          </w:p>
        </w:tc>
      </w:tr>
      <w:tr w:rsidR="00C8663A" w:rsidRPr="00D10A4E" w14:paraId="29E17E07"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295EC08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330DF1FC"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90927B0"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2F446E4B"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single" w:sz="4" w:space="0" w:color="auto"/>
            </w:tcBorders>
            <w:noWrap/>
            <w:hideMark/>
          </w:tcPr>
          <w:p w14:paraId="6F48078A" w14:textId="00E368A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 577.525.511.481</w:t>
            </w:r>
          </w:p>
        </w:tc>
        <w:tc>
          <w:tcPr>
            <w:tcW w:w="2410" w:type="dxa"/>
            <w:tcBorders>
              <w:top w:val="nil"/>
              <w:left w:val="single" w:sz="8" w:space="0" w:color="auto"/>
              <w:bottom w:val="single" w:sz="4" w:space="0" w:color="auto"/>
              <w:right w:val="nil"/>
            </w:tcBorders>
            <w:noWrap/>
            <w:hideMark/>
          </w:tcPr>
          <w:p w14:paraId="3956203C" w14:textId="62C0039E"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Rp2.205.296.922.973</w:t>
            </w:r>
          </w:p>
        </w:tc>
        <w:tc>
          <w:tcPr>
            <w:tcW w:w="709" w:type="dxa"/>
            <w:tcBorders>
              <w:top w:val="nil"/>
              <w:left w:val="single" w:sz="4" w:space="0" w:color="auto"/>
              <w:bottom w:val="single" w:sz="4" w:space="0" w:color="auto"/>
              <w:right w:val="single" w:sz="4" w:space="0" w:color="auto"/>
            </w:tcBorders>
            <w:noWrap/>
            <w:hideMark/>
          </w:tcPr>
          <w:p w14:paraId="381F753D"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94</w:t>
            </w:r>
          </w:p>
        </w:tc>
      </w:tr>
      <w:tr w:rsidR="00C8663A" w:rsidRPr="00D10A4E" w14:paraId="724BF80D"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4AAC965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5A10E34B"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54ECA3F7"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155B0DE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single" w:sz="8" w:space="0" w:color="auto"/>
              <w:left w:val="single" w:sz="8" w:space="0" w:color="auto"/>
              <w:bottom w:val="single" w:sz="4" w:space="0" w:color="auto"/>
              <w:right w:val="single" w:sz="8" w:space="0" w:color="auto"/>
            </w:tcBorders>
            <w:noWrap/>
            <w:hideMark/>
          </w:tcPr>
          <w:p w14:paraId="61312238" w14:textId="6C206323"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Rp832.474.709.013</w:t>
            </w:r>
          </w:p>
        </w:tc>
        <w:tc>
          <w:tcPr>
            <w:tcW w:w="2410" w:type="dxa"/>
            <w:tcBorders>
              <w:top w:val="nil"/>
              <w:left w:val="single" w:sz="4" w:space="0" w:color="auto"/>
              <w:bottom w:val="single" w:sz="4" w:space="0" w:color="auto"/>
              <w:right w:val="nil"/>
            </w:tcBorders>
            <w:noWrap/>
            <w:hideMark/>
          </w:tcPr>
          <w:p w14:paraId="34FAAD3D" w14:textId="508C557F"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Rp2.419.295.659.368</w:t>
            </w:r>
          </w:p>
        </w:tc>
        <w:tc>
          <w:tcPr>
            <w:tcW w:w="709" w:type="dxa"/>
            <w:tcBorders>
              <w:top w:val="nil"/>
              <w:left w:val="single" w:sz="4" w:space="0" w:color="auto"/>
              <w:bottom w:val="single" w:sz="4" w:space="0" w:color="auto"/>
              <w:right w:val="single" w:sz="4" w:space="0" w:color="auto"/>
            </w:tcBorders>
            <w:noWrap/>
            <w:hideMark/>
          </w:tcPr>
          <w:p w14:paraId="0FD4D06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124</w:t>
            </w:r>
          </w:p>
        </w:tc>
      </w:tr>
      <w:tr w:rsidR="00C8663A" w:rsidRPr="00D10A4E" w14:paraId="4734070C"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6777F57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0011DCD6"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4851AD19"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006A6A2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single" w:sz="8" w:space="0" w:color="auto"/>
              <w:bottom w:val="single" w:sz="4" w:space="0" w:color="auto"/>
              <w:right w:val="single" w:sz="8" w:space="0" w:color="auto"/>
            </w:tcBorders>
            <w:noWrap/>
            <w:hideMark/>
          </w:tcPr>
          <w:p w14:paraId="0D76577F" w14:textId="78B1B93C"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Rp828.844.567.494</w:t>
            </w:r>
          </w:p>
        </w:tc>
        <w:tc>
          <w:tcPr>
            <w:tcW w:w="2410" w:type="dxa"/>
            <w:tcBorders>
              <w:top w:val="nil"/>
              <w:left w:val="single" w:sz="4" w:space="0" w:color="auto"/>
              <w:bottom w:val="single" w:sz="4" w:space="0" w:color="auto"/>
              <w:right w:val="nil"/>
            </w:tcBorders>
            <w:noWrap/>
            <w:hideMark/>
          </w:tcPr>
          <w:p w14:paraId="10075F02" w14:textId="34424B2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Rp2.187.910.796.999</w:t>
            </w:r>
          </w:p>
        </w:tc>
        <w:tc>
          <w:tcPr>
            <w:tcW w:w="709" w:type="dxa"/>
            <w:tcBorders>
              <w:top w:val="nil"/>
              <w:left w:val="single" w:sz="4" w:space="0" w:color="auto"/>
              <w:bottom w:val="single" w:sz="4" w:space="0" w:color="auto"/>
              <w:right w:val="single" w:sz="4" w:space="0" w:color="auto"/>
            </w:tcBorders>
            <w:noWrap/>
            <w:hideMark/>
          </w:tcPr>
          <w:p w14:paraId="05D493B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136</w:t>
            </w:r>
          </w:p>
        </w:tc>
      </w:tr>
      <w:tr w:rsidR="00C8663A" w:rsidRPr="00D10A4E" w14:paraId="384C83D1"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31FF299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24EB804A"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79A56913"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59BD081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single" w:sz="4" w:space="0" w:color="auto"/>
            </w:tcBorders>
            <w:noWrap/>
            <w:hideMark/>
          </w:tcPr>
          <w:p w14:paraId="43EB7248" w14:textId="38F16D9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Rp896.871.556.685</w:t>
            </w:r>
          </w:p>
        </w:tc>
        <w:tc>
          <w:tcPr>
            <w:tcW w:w="2410" w:type="dxa"/>
            <w:tcBorders>
              <w:top w:val="nil"/>
              <w:left w:val="nil"/>
              <w:bottom w:val="single" w:sz="8" w:space="0" w:color="auto"/>
              <w:right w:val="nil"/>
            </w:tcBorders>
            <w:noWrap/>
            <w:hideMark/>
          </w:tcPr>
          <w:p w14:paraId="3A8C0288" w14:textId="16CEAC42"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Rp2.316.787.640.177</w:t>
            </w:r>
          </w:p>
        </w:tc>
        <w:tc>
          <w:tcPr>
            <w:tcW w:w="709" w:type="dxa"/>
            <w:tcBorders>
              <w:top w:val="nil"/>
              <w:left w:val="single" w:sz="4" w:space="0" w:color="auto"/>
              <w:bottom w:val="single" w:sz="4" w:space="0" w:color="auto"/>
              <w:right w:val="single" w:sz="4" w:space="0" w:color="auto"/>
            </w:tcBorders>
            <w:noWrap/>
            <w:hideMark/>
          </w:tcPr>
          <w:p w14:paraId="2849F51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139</w:t>
            </w:r>
          </w:p>
        </w:tc>
      </w:tr>
      <w:tr w:rsidR="00C8663A" w:rsidRPr="00D10A4E" w14:paraId="02B6BADC"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6A69CA8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7</w:t>
            </w:r>
          </w:p>
        </w:tc>
        <w:tc>
          <w:tcPr>
            <w:tcW w:w="851" w:type="dxa"/>
            <w:vMerge w:val="restart"/>
            <w:tcBorders>
              <w:top w:val="nil"/>
              <w:left w:val="single" w:sz="4" w:space="0" w:color="auto"/>
              <w:bottom w:val="single" w:sz="8" w:space="0" w:color="000000"/>
              <w:right w:val="single" w:sz="4" w:space="0" w:color="auto"/>
            </w:tcBorders>
            <w:noWrap/>
            <w:hideMark/>
          </w:tcPr>
          <w:p w14:paraId="778C9D6C" w14:textId="45CC94BD"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SWAT</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68803164"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Sriwahana Adityakarta Tbk</w:t>
            </w:r>
          </w:p>
        </w:tc>
        <w:tc>
          <w:tcPr>
            <w:tcW w:w="851" w:type="dxa"/>
            <w:tcBorders>
              <w:top w:val="nil"/>
              <w:left w:val="nil"/>
              <w:bottom w:val="single" w:sz="4" w:space="0" w:color="auto"/>
              <w:right w:val="single" w:sz="4" w:space="0" w:color="auto"/>
            </w:tcBorders>
            <w:noWrap/>
            <w:hideMark/>
          </w:tcPr>
          <w:p w14:paraId="18F3BE9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single" w:sz="4" w:space="0" w:color="auto"/>
            </w:tcBorders>
            <w:noWrap/>
            <w:hideMark/>
          </w:tcPr>
          <w:p w14:paraId="59E38AF5" w14:textId="1E88149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Rp99.378.985.967</w:t>
            </w:r>
          </w:p>
        </w:tc>
        <w:tc>
          <w:tcPr>
            <w:tcW w:w="2410" w:type="dxa"/>
            <w:tcBorders>
              <w:top w:val="nil"/>
              <w:left w:val="nil"/>
              <w:bottom w:val="single" w:sz="4" w:space="0" w:color="auto"/>
              <w:right w:val="nil"/>
            </w:tcBorders>
            <w:noWrap/>
            <w:hideMark/>
          </w:tcPr>
          <w:p w14:paraId="0956CC9F" w14:textId="2CCA469A"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Rp151.981.192.616</w:t>
            </w:r>
          </w:p>
        </w:tc>
        <w:tc>
          <w:tcPr>
            <w:tcW w:w="709" w:type="dxa"/>
            <w:tcBorders>
              <w:top w:val="nil"/>
              <w:left w:val="single" w:sz="4" w:space="0" w:color="auto"/>
              <w:bottom w:val="single" w:sz="4" w:space="0" w:color="auto"/>
              <w:right w:val="single" w:sz="4" w:space="0" w:color="auto"/>
            </w:tcBorders>
            <w:noWrap/>
            <w:hideMark/>
          </w:tcPr>
          <w:p w14:paraId="61F4ADA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235</w:t>
            </w:r>
          </w:p>
        </w:tc>
      </w:tr>
      <w:tr w:rsidR="00C8663A" w:rsidRPr="00D10A4E" w14:paraId="0320CDA9"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372B3F9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11329FFB"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5E3025CA"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7826ACC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single" w:sz="4" w:space="0" w:color="auto"/>
            </w:tcBorders>
            <w:noWrap/>
            <w:hideMark/>
          </w:tcPr>
          <w:p w14:paraId="7EBEDB1A" w14:textId="0272B2E9"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Rp105.065.740.253</w:t>
            </w:r>
          </w:p>
        </w:tc>
        <w:tc>
          <w:tcPr>
            <w:tcW w:w="2410" w:type="dxa"/>
            <w:tcBorders>
              <w:top w:val="nil"/>
              <w:left w:val="nil"/>
              <w:bottom w:val="single" w:sz="4" w:space="0" w:color="auto"/>
              <w:right w:val="nil"/>
            </w:tcBorders>
            <w:noWrap/>
            <w:hideMark/>
          </w:tcPr>
          <w:p w14:paraId="7AE8770B" w14:textId="7191FE3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Rp235.047.768.368</w:t>
            </w:r>
          </w:p>
        </w:tc>
        <w:tc>
          <w:tcPr>
            <w:tcW w:w="709" w:type="dxa"/>
            <w:tcBorders>
              <w:top w:val="nil"/>
              <w:left w:val="single" w:sz="4" w:space="0" w:color="auto"/>
              <w:bottom w:val="single" w:sz="4" w:space="0" w:color="auto"/>
              <w:right w:val="single" w:sz="4" w:space="0" w:color="auto"/>
            </w:tcBorders>
            <w:noWrap/>
            <w:hideMark/>
          </w:tcPr>
          <w:p w14:paraId="432BD1E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161</w:t>
            </w:r>
          </w:p>
        </w:tc>
      </w:tr>
      <w:tr w:rsidR="00C8663A" w:rsidRPr="00D10A4E" w14:paraId="4E8AC3AB"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1C7E831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3C77FA20"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61C37643"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229CE3F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single" w:sz="4" w:space="0" w:color="auto"/>
            </w:tcBorders>
            <w:noWrap/>
            <w:hideMark/>
          </w:tcPr>
          <w:p w14:paraId="77E2960E" w14:textId="23C02793"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Rp101.596.862.120</w:t>
            </w:r>
          </w:p>
        </w:tc>
        <w:tc>
          <w:tcPr>
            <w:tcW w:w="2410" w:type="dxa"/>
            <w:tcBorders>
              <w:top w:val="nil"/>
              <w:left w:val="nil"/>
              <w:bottom w:val="single" w:sz="4" w:space="0" w:color="auto"/>
              <w:right w:val="nil"/>
            </w:tcBorders>
            <w:noWrap/>
            <w:hideMark/>
          </w:tcPr>
          <w:p w14:paraId="4AA385AE" w14:textId="27174EA5"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Rp284.797.728.720</w:t>
            </w:r>
          </w:p>
        </w:tc>
        <w:tc>
          <w:tcPr>
            <w:tcW w:w="709" w:type="dxa"/>
            <w:tcBorders>
              <w:top w:val="nil"/>
              <w:left w:val="single" w:sz="4" w:space="0" w:color="auto"/>
              <w:bottom w:val="single" w:sz="4" w:space="0" w:color="auto"/>
              <w:right w:val="single" w:sz="4" w:space="0" w:color="auto"/>
            </w:tcBorders>
            <w:noWrap/>
            <w:hideMark/>
          </w:tcPr>
          <w:p w14:paraId="7E4C41F1"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128</w:t>
            </w:r>
          </w:p>
        </w:tc>
      </w:tr>
      <w:tr w:rsidR="00C8663A" w:rsidRPr="00D10A4E" w14:paraId="048AA57C"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3C81608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4A61A424"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1EE2C548"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7CB72A9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single" w:sz="4" w:space="0" w:color="auto"/>
            </w:tcBorders>
            <w:noWrap/>
            <w:hideMark/>
          </w:tcPr>
          <w:p w14:paraId="19E95E4A" w14:textId="1EFF0373"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Rp104.186.321.347</w:t>
            </w:r>
          </w:p>
        </w:tc>
        <w:tc>
          <w:tcPr>
            <w:tcW w:w="2410" w:type="dxa"/>
            <w:tcBorders>
              <w:top w:val="nil"/>
              <w:left w:val="nil"/>
              <w:bottom w:val="single" w:sz="4" w:space="0" w:color="auto"/>
              <w:right w:val="nil"/>
            </w:tcBorders>
            <w:noWrap/>
            <w:hideMark/>
          </w:tcPr>
          <w:p w14:paraId="28D2ED5D" w14:textId="407BCAC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Rp235.841.554.878</w:t>
            </w:r>
          </w:p>
        </w:tc>
        <w:tc>
          <w:tcPr>
            <w:tcW w:w="709" w:type="dxa"/>
            <w:tcBorders>
              <w:top w:val="nil"/>
              <w:left w:val="single" w:sz="4" w:space="0" w:color="auto"/>
              <w:bottom w:val="single" w:sz="4" w:space="0" w:color="auto"/>
              <w:right w:val="single" w:sz="4" w:space="0" w:color="auto"/>
            </w:tcBorders>
            <w:noWrap/>
            <w:hideMark/>
          </w:tcPr>
          <w:p w14:paraId="3EE8D04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159</w:t>
            </w:r>
          </w:p>
        </w:tc>
      </w:tr>
      <w:tr w:rsidR="00C8663A" w:rsidRPr="00D10A4E" w14:paraId="355D83C6"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55FB454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239DE70D" w14:textId="77777777"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7BB595EA"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00453B0E"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nil"/>
              <w:right w:val="single" w:sz="4" w:space="0" w:color="auto"/>
            </w:tcBorders>
            <w:noWrap/>
            <w:hideMark/>
          </w:tcPr>
          <w:p w14:paraId="7AF7441A" w14:textId="1F47EFDE"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Rp106.978.353.523</w:t>
            </w:r>
          </w:p>
        </w:tc>
        <w:tc>
          <w:tcPr>
            <w:tcW w:w="2410" w:type="dxa"/>
            <w:tcBorders>
              <w:top w:val="nil"/>
              <w:left w:val="nil"/>
              <w:bottom w:val="nil"/>
              <w:right w:val="nil"/>
            </w:tcBorders>
            <w:noWrap/>
            <w:hideMark/>
          </w:tcPr>
          <w:p w14:paraId="7AFC863D" w14:textId="4C6ADAC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Rp138.549.928.681</w:t>
            </w:r>
          </w:p>
        </w:tc>
        <w:tc>
          <w:tcPr>
            <w:tcW w:w="709" w:type="dxa"/>
            <w:tcBorders>
              <w:top w:val="nil"/>
              <w:left w:val="single" w:sz="4" w:space="0" w:color="auto"/>
              <w:bottom w:val="single" w:sz="4" w:space="0" w:color="auto"/>
              <w:right w:val="single" w:sz="4" w:space="0" w:color="auto"/>
            </w:tcBorders>
            <w:noWrap/>
            <w:hideMark/>
          </w:tcPr>
          <w:p w14:paraId="44B6D6DC"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278</w:t>
            </w:r>
          </w:p>
        </w:tc>
      </w:tr>
      <w:tr w:rsidR="00C8663A" w:rsidRPr="00D10A4E" w14:paraId="4CECF647" w14:textId="77777777" w:rsidTr="00AD5597">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5F95123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8</w:t>
            </w:r>
          </w:p>
        </w:tc>
        <w:tc>
          <w:tcPr>
            <w:tcW w:w="851" w:type="dxa"/>
            <w:vMerge w:val="restart"/>
            <w:tcBorders>
              <w:top w:val="nil"/>
              <w:left w:val="single" w:sz="4" w:space="0" w:color="auto"/>
              <w:bottom w:val="single" w:sz="8" w:space="0" w:color="000000"/>
              <w:right w:val="single" w:sz="4" w:space="0" w:color="auto"/>
            </w:tcBorders>
            <w:noWrap/>
            <w:hideMark/>
          </w:tcPr>
          <w:p w14:paraId="74E83578" w14:textId="5472F2BF" w:rsidR="00D10A4E" w:rsidRPr="00D10A4E" w:rsidRDefault="00D10A4E" w:rsidP="00395583">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TKIM</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0B5841F8" w14:textId="77777777" w:rsidR="00D10A4E" w:rsidRPr="00D10A4E" w:rsidRDefault="00D10A4E" w:rsidP="00B96D5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D10A4E">
              <w:rPr>
                <w:rFonts w:ascii="Times New Roman" w:eastAsia="Times New Roman" w:hAnsi="Times New Roman" w:cs="Times New Roman"/>
                <w:color w:val="000000"/>
                <w:kern w:val="0"/>
                <w:sz w:val="24"/>
                <w:szCs w:val="24"/>
                <w:lang w:val="en-ID" w:eastAsia="en-ID"/>
                <w14:ligatures w14:val="none"/>
              </w:rPr>
              <w:t>Pabrik Kertas Tjiwi Kimia Tbk</w:t>
            </w:r>
          </w:p>
        </w:tc>
        <w:tc>
          <w:tcPr>
            <w:tcW w:w="851" w:type="dxa"/>
            <w:tcBorders>
              <w:top w:val="nil"/>
              <w:left w:val="nil"/>
              <w:bottom w:val="single" w:sz="4" w:space="0" w:color="auto"/>
              <w:right w:val="single" w:sz="4" w:space="0" w:color="auto"/>
            </w:tcBorders>
            <w:noWrap/>
            <w:hideMark/>
          </w:tcPr>
          <w:p w14:paraId="53E786DB"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2020</w:t>
            </w:r>
          </w:p>
        </w:tc>
        <w:tc>
          <w:tcPr>
            <w:tcW w:w="2126" w:type="dxa"/>
            <w:tcBorders>
              <w:top w:val="single" w:sz="4" w:space="0" w:color="auto"/>
              <w:left w:val="nil"/>
              <w:bottom w:val="single" w:sz="4" w:space="0" w:color="auto"/>
              <w:right w:val="single" w:sz="4" w:space="0" w:color="auto"/>
            </w:tcBorders>
            <w:noWrap/>
            <w:hideMark/>
          </w:tcPr>
          <w:p w14:paraId="742D6F80" w14:textId="7B6457B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Rp3.810.293.790.000</w:t>
            </w:r>
          </w:p>
        </w:tc>
        <w:tc>
          <w:tcPr>
            <w:tcW w:w="2410" w:type="dxa"/>
            <w:tcBorders>
              <w:top w:val="single" w:sz="4" w:space="0" w:color="auto"/>
              <w:left w:val="nil"/>
              <w:bottom w:val="single" w:sz="4" w:space="0" w:color="auto"/>
              <w:right w:val="nil"/>
            </w:tcBorders>
            <w:noWrap/>
            <w:hideMark/>
          </w:tcPr>
          <w:p w14:paraId="0E1B6994" w14:textId="798E328B"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Rp10.871.619.150.000</w:t>
            </w:r>
          </w:p>
        </w:tc>
        <w:tc>
          <w:tcPr>
            <w:tcW w:w="709" w:type="dxa"/>
            <w:tcBorders>
              <w:top w:val="nil"/>
              <w:left w:val="single" w:sz="4" w:space="0" w:color="auto"/>
              <w:bottom w:val="single" w:sz="4" w:space="0" w:color="auto"/>
              <w:right w:val="single" w:sz="4" w:space="0" w:color="auto"/>
            </w:tcBorders>
            <w:noWrap/>
            <w:hideMark/>
          </w:tcPr>
          <w:p w14:paraId="4CAE11C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126</w:t>
            </w:r>
          </w:p>
        </w:tc>
      </w:tr>
      <w:tr w:rsidR="00C8663A" w:rsidRPr="00D10A4E" w14:paraId="462F322A"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39B0ECB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53760A09"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726BE823" w14:textId="77777777" w:rsidR="00D10A4E" w:rsidRPr="00D10A4E" w:rsidRDefault="00D10A4E" w:rsidP="00C8663A">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30B583F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single" w:sz="4" w:space="0" w:color="auto"/>
            </w:tcBorders>
            <w:noWrap/>
            <w:hideMark/>
          </w:tcPr>
          <w:p w14:paraId="3E959C16" w14:textId="36957E0C"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Rp4.047.077.646.000</w:t>
            </w:r>
          </w:p>
        </w:tc>
        <w:tc>
          <w:tcPr>
            <w:tcW w:w="2410" w:type="dxa"/>
            <w:tcBorders>
              <w:top w:val="nil"/>
              <w:left w:val="nil"/>
              <w:bottom w:val="single" w:sz="4" w:space="0" w:color="auto"/>
              <w:right w:val="nil"/>
            </w:tcBorders>
            <w:noWrap/>
            <w:hideMark/>
          </w:tcPr>
          <w:p w14:paraId="0C91D8A7" w14:textId="55CFE4F3"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Rp12.671.268.008.000</w:t>
            </w:r>
          </w:p>
        </w:tc>
        <w:tc>
          <w:tcPr>
            <w:tcW w:w="709" w:type="dxa"/>
            <w:tcBorders>
              <w:top w:val="nil"/>
              <w:left w:val="single" w:sz="4" w:space="0" w:color="auto"/>
              <w:bottom w:val="single" w:sz="4" w:space="0" w:color="auto"/>
              <w:right w:val="single" w:sz="4" w:space="0" w:color="auto"/>
            </w:tcBorders>
            <w:noWrap/>
            <w:hideMark/>
          </w:tcPr>
          <w:p w14:paraId="52313E4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115</w:t>
            </w:r>
          </w:p>
        </w:tc>
      </w:tr>
      <w:tr w:rsidR="00C8663A" w:rsidRPr="00D10A4E" w14:paraId="37582DC2"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1BA43F37"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0719DF2D"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06936BB0" w14:textId="77777777" w:rsidR="00D10A4E" w:rsidRPr="00D10A4E" w:rsidRDefault="00D10A4E" w:rsidP="00C8663A">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6096E41A"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single" w:sz="4" w:space="0" w:color="auto"/>
            </w:tcBorders>
            <w:noWrap/>
            <w:hideMark/>
          </w:tcPr>
          <w:p w14:paraId="17B996E2" w14:textId="46DBC332"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Rp4.218.929.976.000</w:t>
            </w:r>
          </w:p>
        </w:tc>
        <w:tc>
          <w:tcPr>
            <w:tcW w:w="2410" w:type="dxa"/>
            <w:tcBorders>
              <w:top w:val="nil"/>
              <w:left w:val="nil"/>
              <w:bottom w:val="single" w:sz="4" w:space="0" w:color="auto"/>
              <w:right w:val="nil"/>
            </w:tcBorders>
            <w:noWrap/>
            <w:hideMark/>
          </w:tcPr>
          <w:p w14:paraId="45DE22FC" w14:textId="54B0AEC9"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Rp14.643.971.493.000</w:t>
            </w:r>
          </w:p>
        </w:tc>
        <w:tc>
          <w:tcPr>
            <w:tcW w:w="709" w:type="dxa"/>
            <w:tcBorders>
              <w:top w:val="nil"/>
              <w:left w:val="single" w:sz="4" w:space="0" w:color="auto"/>
              <w:bottom w:val="single" w:sz="4" w:space="0" w:color="auto"/>
              <w:right w:val="single" w:sz="4" w:space="0" w:color="auto"/>
            </w:tcBorders>
            <w:noWrap/>
            <w:hideMark/>
          </w:tcPr>
          <w:p w14:paraId="75F0F0F0"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104</w:t>
            </w:r>
          </w:p>
        </w:tc>
      </w:tr>
      <w:tr w:rsidR="00C8663A" w:rsidRPr="00D10A4E" w14:paraId="709AA105" w14:textId="77777777" w:rsidTr="00AD5597">
        <w:trPr>
          <w:trHeight w:val="290"/>
        </w:trPr>
        <w:tc>
          <w:tcPr>
            <w:tcW w:w="562" w:type="dxa"/>
            <w:vMerge/>
            <w:tcBorders>
              <w:top w:val="nil"/>
              <w:left w:val="single" w:sz="4" w:space="0" w:color="auto"/>
              <w:bottom w:val="single" w:sz="8" w:space="0" w:color="000000"/>
              <w:right w:val="single" w:sz="4" w:space="0" w:color="auto"/>
            </w:tcBorders>
            <w:hideMark/>
          </w:tcPr>
          <w:p w14:paraId="4CE04E0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541D7718"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096EC1CB" w14:textId="77777777" w:rsidR="00D10A4E" w:rsidRPr="00D10A4E" w:rsidRDefault="00D10A4E" w:rsidP="00C8663A">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790D35B3"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single" w:sz="4" w:space="0" w:color="auto"/>
            </w:tcBorders>
            <w:noWrap/>
            <w:hideMark/>
          </w:tcPr>
          <w:p w14:paraId="0AD213A2" w14:textId="1C63B89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Rp3.379.852.500.000</w:t>
            </w:r>
          </w:p>
        </w:tc>
        <w:tc>
          <w:tcPr>
            <w:tcW w:w="2410" w:type="dxa"/>
            <w:tcBorders>
              <w:top w:val="nil"/>
              <w:left w:val="nil"/>
              <w:bottom w:val="single" w:sz="4" w:space="0" w:color="auto"/>
              <w:right w:val="nil"/>
            </w:tcBorders>
            <w:noWrap/>
            <w:hideMark/>
          </w:tcPr>
          <w:p w14:paraId="3847EE37" w14:textId="0A1CF0DA"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Rp14.444.698.000.000</w:t>
            </w:r>
          </w:p>
        </w:tc>
        <w:tc>
          <w:tcPr>
            <w:tcW w:w="709" w:type="dxa"/>
            <w:tcBorders>
              <w:top w:val="nil"/>
              <w:left w:val="single" w:sz="4" w:space="0" w:color="auto"/>
              <w:bottom w:val="single" w:sz="4" w:space="0" w:color="auto"/>
              <w:right w:val="single" w:sz="4" w:space="0" w:color="auto"/>
            </w:tcBorders>
            <w:noWrap/>
            <w:hideMark/>
          </w:tcPr>
          <w:p w14:paraId="3A8A8EF2"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84</w:t>
            </w:r>
          </w:p>
        </w:tc>
      </w:tr>
      <w:tr w:rsidR="00C8663A" w:rsidRPr="00D10A4E" w14:paraId="21C78241" w14:textId="77777777" w:rsidTr="00AD5597">
        <w:trPr>
          <w:trHeight w:val="300"/>
        </w:trPr>
        <w:tc>
          <w:tcPr>
            <w:tcW w:w="562" w:type="dxa"/>
            <w:vMerge/>
            <w:tcBorders>
              <w:top w:val="nil"/>
              <w:left w:val="single" w:sz="4" w:space="0" w:color="auto"/>
              <w:bottom w:val="single" w:sz="8" w:space="0" w:color="000000"/>
              <w:right w:val="single" w:sz="4" w:space="0" w:color="auto"/>
            </w:tcBorders>
            <w:hideMark/>
          </w:tcPr>
          <w:p w14:paraId="7720251D"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273CC3BF"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612E33C0" w14:textId="77777777" w:rsidR="00D10A4E" w:rsidRPr="00D10A4E" w:rsidRDefault="00D10A4E" w:rsidP="00C8663A">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448443E3"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2024</w:t>
            </w:r>
          </w:p>
        </w:tc>
        <w:tc>
          <w:tcPr>
            <w:tcW w:w="2126" w:type="dxa"/>
            <w:tcBorders>
              <w:top w:val="nil"/>
              <w:left w:val="nil"/>
              <w:bottom w:val="single" w:sz="4" w:space="0" w:color="auto"/>
              <w:right w:val="single" w:sz="4" w:space="0" w:color="auto"/>
            </w:tcBorders>
            <w:noWrap/>
            <w:hideMark/>
          </w:tcPr>
          <w:p w14:paraId="212D2DF7" w14:textId="12A103A1"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Rp4.028.014.506.000</w:t>
            </w:r>
          </w:p>
        </w:tc>
        <w:tc>
          <w:tcPr>
            <w:tcW w:w="2410" w:type="dxa"/>
            <w:tcBorders>
              <w:top w:val="nil"/>
              <w:left w:val="nil"/>
              <w:bottom w:val="single" w:sz="4" w:space="0" w:color="auto"/>
              <w:right w:val="nil"/>
            </w:tcBorders>
            <w:noWrap/>
            <w:hideMark/>
          </w:tcPr>
          <w:p w14:paraId="5D490FAE" w14:textId="2A7E634D" w:rsidR="00D10A4E" w:rsidRPr="00D10A4E" w:rsidRDefault="00D10A4E" w:rsidP="00AD5597">
            <w:pPr>
              <w:spacing w:after="0" w:line="240" w:lineRule="auto"/>
              <w:jc w:val="center"/>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Rp13.282.105.920.000</w:t>
            </w:r>
          </w:p>
        </w:tc>
        <w:tc>
          <w:tcPr>
            <w:tcW w:w="709" w:type="dxa"/>
            <w:tcBorders>
              <w:top w:val="nil"/>
              <w:left w:val="single" w:sz="4" w:space="0" w:color="auto"/>
              <w:bottom w:val="single" w:sz="4" w:space="0" w:color="auto"/>
              <w:right w:val="single" w:sz="4" w:space="0" w:color="auto"/>
            </w:tcBorders>
            <w:noWrap/>
            <w:hideMark/>
          </w:tcPr>
          <w:p w14:paraId="56EB73D4" w14:textId="77777777" w:rsidR="00D10A4E" w:rsidRPr="00D10A4E" w:rsidRDefault="00D10A4E" w:rsidP="00C8663A">
            <w:pPr>
              <w:spacing w:after="0" w:line="240" w:lineRule="auto"/>
              <w:rPr>
                <w:rFonts w:ascii="Calibri" w:eastAsia="Times New Roman" w:hAnsi="Calibri" w:cs="Calibri"/>
                <w:color w:val="000000"/>
                <w:kern w:val="0"/>
                <w:lang w:val="en-ID" w:eastAsia="en-ID"/>
                <w14:ligatures w14:val="none"/>
              </w:rPr>
            </w:pPr>
            <w:r w:rsidRPr="00D10A4E">
              <w:rPr>
                <w:rFonts w:ascii="Calibri" w:eastAsia="Times New Roman" w:hAnsi="Calibri" w:cs="Calibri"/>
                <w:color w:val="000000"/>
                <w:kern w:val="0"/>
                <w:lang w:val="en-ID" w:eastAsia="en-ID"/>
                <w14:ligatures w14:val="none"/>
              </w:rPr>
              <w:t>109</w:t>
            </w:r>
          </w:p>
        </w:tc>
      </w:tr>
    </w:tbl>
    <w:p w14:paraId="6776D882" w14:textId="77777777" w:rsidR="00FB6B71" w:rsidRDefault="00FB6B71" w:rsidP="003E2B93">
      <w:pPr>
        <w:ind w:hanging="142"/>
        <w:rPr>
          <w:rFonts w:ascii="Times New Roman" w:hAnsi="Times New Roman" w:cs="Times New Roman"/>
          <w:b/>
          <w:bCs/>
          <w:sz w:val="24"/>
          <w:szCs w:val="24"/>
        </w:rPr>
      </w:pPr>
    </w:p>
    <w:p w14:paraId="19D5813A" w14:textId="5BE95398" w:rsidR="007A1721" w:rsidRPr="0024050A" w:rsidRDefault="003E2B93">
      <w:pPr>
        <w:pStyle w:val="ListParagraph"/>
        <w:numPr>
          <w:ilvl w:val="0"/>
          <w:numId w:val="28"/>
        </w:numPr>
        <w:ind w:left="284"/>
        <w:rPr>
          <w:rFonts w:ascii="Times New Roman" w:hAnsi="Times New Roman" w:cs="Times New Roman"/>
          <w:sz w:val="24"/>
          <w:szCs w:val="24"/>
        </w:rPr>
      </w:pPr>
      <w:r w:rsidRPr="0024050A">
        <w:rPr>
          <w:rFonts w:ascii="Times New Roman" w:hAnsi="Times New Roman" w:cs="Times New Roman"/>
          <w:sz w:val="24"/>
          <w:szCs w:val="24"/>
        </w:rPr>
        <w:t>Perhitungan Periode Konversi Piutang</w:t>
      </w:r>
      <w:r w:rsidR="0024050A" w:rsidRPr="0024050A">
        <w:rPr>
          <w:rFonts w:ascii="Times New Roman" w:hAnsi="Times New Roman" w:cs="Times New Roman"/>
          <w:sz w:val="24"/>
          <w:szCs w:val="24"/>
        </w:rPr>
        <w:t xml:space="preserve"> / </w:t>
      </w:r>
      <w:r w:rsidR="0024050A" w:rsidRPr="0024050A">
        <w:rPr>
          <w:rFonts w:ascii="Times New Roman" w:hAnsi="Times New Roman" w:cs="Times New Roman"/>
          <w:i/>
          <w:iCs/>
          <w:sz w:val="24"/>
          <w:szCs w:val="24"/>
        </w:rPr>
        <w:t xml:space="preserve">Days Sales Outstanding </w:t>
      </w:r>
      <w:r w:rsidR="0024050A" w:rsidRPr="0024050A">
        <w:rPr>
          <w:rFonts w:ascii="Times New Roman" w:hAnsi="Times New Roman" w:cs="Times New Roman"/>
          <w:sz w:val="24"/>
          <w:szCs w:val="24"/>
        </w:rPr>
        <w:t>(DSO)</w:t>
      </w:r>
    </w:p>
    <w:tbl>
      <w:tblPr>
        <w:tblW w:w="8926" w:type="dxa"/>
        <w:tblLayout w:type="fixed"/>
        <w:tblLook w:val="04A0" w:firstRow="1" w:lastRow="0" w:firstColumn="1" w:lastColumn="0" w:noHBand="0" w:noVBand="1"/>
      </w:tblPr>
      <w:tblGrid>
        <w:gridCol w:w="562"/>
        <w:gridCol w:w="851"/>
        <w:gridCol w:w="1417"/>
        <w:gridCol w:w="851"/>
        <w:gridCol w:w="2268"/>
        <w:gridCol w:w="2268"/>
        <w:gridCol w:w="709"/>
      </w:tblGrid>
      <w:tr w:rsidR="001D2834" w:rsidRPr="007A1721" w14:paraId="7B5BD409" w14:textId="77777777" w:rsidTr="00D00BD1">
        <w:trPr>
          <w:trHeight w:val="290"/>
        </w:trPr>
        <w:tc>
          <w:tcPr>
            <w:tcW w:w="562" w:type="dxa"/>
            <w:vMerge w:val="restart"/>
            <w:tcBorders>
              <w:top w:val="single" w:sz="4" w:space="0" w:color="auto"/>
              <w:left w:val="single" w:sz="4" w:space="0" w:color="auto"/>
              <w:bottom w:val="single" w:sz="4" w:space="0" w:color="000000"/>
              <w:right w:val="single" w:sz="4" w:space="0" w:color="auto"/>
            </w:tcBorders>
            <w:noWrap/>
            <w:vAlign w:val="center"/>
            <w:hideMark/>
          </w:tcPr>
          <w:p w14:paraId="09B3199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No.</w:t>
            </w:r>
          </w:p>
        </w:tc>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14:paraId="36EA9BCA"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 xml:space="preserve">Kode </w:t>
            </w:r>
          </w:p>
        </w:tc>
        <w:tc>
          <w:tcPr>
            <w:tcW w:w="1417" w:type="dxa"/>
            <w:vMerge w:val="restart"/>
            <w:tcBorders>
              <w:top w:val="single" w:sz="4" w:space="0" w:color="auto"/>
              <w:left w:val="single" w:sz="4" w:space="0" w:color="auto"/>
              <w:bottom w:val="single" w:sz="4" w:space="0" w:color="000000"/>
              <w:right w:val="single" w:sz="4" w:space="0" w:color="auto"/>
            </w:tcBorders>
            <w:noWrap/>
            <w:vAlign w:val="center"/>
            <w:hideMark/>
          </w:tcPr>
          <w:p w14:paraId="6167629B"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 xml:space="preserve">Nama Perusahaan </w:t>
            </w:r>
          </w:p>
        </w:tc>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14:paraId="563EC66C"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 xml:space="preserve">Tahun </w:t>
            </w:r>
          </w:p>
        </w:tc>
        <w:tc>
          <w:tcPr>
            <w:tcW w:w="4536" w:type="dxa"/>
            <w:gridSpan w:val="2"/>
            <w:tcBorders>
              <w:top w:val="single" w:sz="4" w:space="0" w:color="auto"/>
              <w:left w:val="nil"/>
              <w:bottom w:val="single" w:sz="4" w:space="0" w:color="auto"/>
              <w:right w:val="nil"/>
            </w:tcBorders>
            <w:noWrap/>
            <w:vAlign w:val="bottom"/>
            <w:hideMark/>
          </w:tcPr>
          <w:p w14:paraId="414F0F93" w14:textId="7B71AF8A" w:rsidR="007A1721" w:rsidRPr="007A1721" w:rsidRDefault="00343775" w:rsidP="007A1721">
            <w:pPr>
              <w:spacing w:after="0" w:line="240" w:lineRule="auto"/>
              <w:jc w:val="center"/>
              <w:rPr>
                <w:rFonts w:ascii="Calibri" w:eastAsia="Times New Roman" w:hAnsi="Calibri" w:cs="Calibri"/>
                <w:b/>
                <w:bCs/>
                <w:color w:val="000000"/>
                <w:kern w:val="0"/>
                <w:lang w:val="en-ID" w:eastAsia="en-ID"/>
                <w14:ligatures w14:val="none"/>
              </w:rPr>
            </w:pPr>
            <w:r w:rsidRPr="00343775">
              <w:rPr>
                <w:rFonts w:ascii="Calibri" w:eastAsia="Times New Roman" w:hAnsi="Calibri" w:cs="Calibri"/>
                <w:b/>
                <w:bCs/>
                <w:i/>
                <w:iCs/>
                <w:color w:val="000000"/>
                <w:kern w:val="0"/>
                <w:lang w:val="en-ID" w:eastAsia="en-ID"/>
                <w14:ligatures w14:val="none"/>
              </w:rPr>
              <w:t>Days Sales Outstanding</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14:paraId="11155B4A"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DSO</w:t>
            </w:r>
          </w:p>
        </w:tc>
      </w:tr>
      <w:tr w:rsidR="00901BFC" w:rsidRPr="007A1721" w14:paraId="70811BF1" w14:textId="77777777" w:rsidTr="00343775">
        <w:trPr>
          <w:trHeight w:val="29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0CE2594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87C3F2"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D74FBE0"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EF757F"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c>
          <w:tcPr>
            <w:tcW w:w="2268" w:type="dxa"/>
            <w:tcBorders>
              <w:top w:val="nil"/>
              <w:left w:val="nil"/>
              <w:bottom w:val="single" w:sz="4" w:space="0" w:color="auto"/>
              <w:right w:val="single" w:sz="4" w:space="0" w:color="auto"/>
            </w:tcBorders>
            <w:noWrap/>
            <w:vAlign w:val="center"/>
            <w:hideMark/>
          </w:tcPr>
          <w:p w14:paraId="35B0D2A7" w14:textId="6A445D18" w:rsidR="00D00BD1" w:rsidRDefault="007A1721" w:rsidP="00343775">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Piutang</w:t>
            </w:r>
          </w:p>
          <w:p w14:paraId="0C7B8107" w14:textId="5BB44620" w:rsidR="007A1721" w:rsidRPr="007A1721" w:rsidRDefault="007A1721" w:rsidP="00343775">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Usaha</w:t>
            </w:r>
          </w:p>
        </w:tc>
        <w:tc>
          <w:tcPr>
            <w:tcW w:w="2268" w:type="dxa"/>
            <w:tcBorders>
              <w:top w:val="nil"/>
              <w:left w:val="nil"/>
              <w:bottom w:val="single" w:sz="4" w:space="0" w:color="auto"/>
              <w:right w:val="nil"/>
            </w:tcBorders>
            <w:noWrap/>
            <w:vAlign w:val="center"/>
            <w:hideMark/>
          </w:tcPr>
          <w:p w14:paraId="79118EA1" w14:textId="613BAE08" w:rsidR="007A1721" w:rsidRPr="007A1721" w:rsidRDefault="007A1721" w:rsidP="00343775">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Penjualan</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199B352"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r>
      <w:tr w:rsidR="00901BFC" w:rsidRPr="007A1721" w14:paraId="4B40FB9D" w14:textId="77777777" w:rsidTr="00D00BD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2419CD83"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1. </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0CEDCFDE"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ALDO</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1A4C30BF"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Alkindo Naratama Tbk</w:t>
            </w:r>
          </w:p>
        </w:tc>
        <w:tc>
          <w:tcPr>
            <w:tcW w:w="851" w:type="dxa"/>
            <w:tcBorders>
              <w:top w:val="nil"/>
              <w:left w:val="nil"/>
              <w:bottom w:val="single" w:sz="4" w:space="0" w:color="auto"/>
              <w:right w:val="single" w:sz="4" w:space="0" w:color="auto"/>
            </w:tcBorders>
            <w:noWrap/>
            <w:vAlign w:val="bottom"/>
            <w:hideMark/>
          </w:tcPr>
          <w:p w14:paraId="77F6D298"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52FA0ECC" w14:textId="2B1F115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Rp288.884.783.528 </w:t>
            </w:r>
          </w:p>
        </w:tc>
        <w:tc>
          <w:tcPr>
            <w:tcW w:w="2268" w:type="dxa"/>
            <w:tcBorders>
              <w:top w:val="nil"/>
              <w:left w:val="nil"/>
              <w:bottom w:val="single" w:sz="4" w:space="0" w:color="auto"/>
              <w:right w:val="nil"/>
            </w:tcBorders>
            <w:noWrap/>
            <w:hideMark/>
          </w:tcPr>
          <w:p w14:paraId="5E16926E" w14:textId="4B30DA05"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Rp1.105.920.883.249 </w:t>
            </w:r>
          </w:p>
        </w:tc>
        <w:tc>
          <w:tcPr>
            <w:tcW w:w="709" w:type="dxa"/>
            <w:tcBorders>
              <w:top w:val="nil"/>
              <w:left w:val="single" w:sz="4" w:space="0" w:color="auto"/>
              <w:bottom w:val="single" w:sz="4" w:space="0" w:color="auto"/>
              <w:right w:val="single" w:sz="4" w:space="0" w:color="auto"/>
            </w:tcBorders>
            <w:noWrap/>
            <w:vAlign w:val="bottom"/>
            <w:hideMark/>
          </w:tcPr>
          <w:p w14:paraId="22FC7C80"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94</w:t>
            </w:r>
          </w:p>
        </w:tc>
      </w:tr>
      <w:tr w:rsidR="00901BFC" w:rsidRPr="007A1721" w14:paraId="5EA0BDDB"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170189F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116404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DAC3663"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12AF4AF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69DB6E6C" w14:textId="14D609BE"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 319.321.566.151 </w:t>
            </w:r>
          </w:p>
        </w:tc>
        <w:tc>
          <w:tcPr>
            <w:tcW w:w="2268" w:type="dxa"/>
            <w:tcBorders>
              <w:top w:val="nil"/>
              <w:left w:val="nil"/>
              <w:bottom w:val="single" w:sz="4" w:space="0" w:color="auto"/>
              <w:right w:val="nil"/>
            </w:tcBorders>
            <w:noWrap/>
            <w:hideMark/>
          </w:tcPr>
          <w:p w14:paraId="222801C6" w14:textId="37F066FF"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Rp1.457.266.932.664 </w:t>
            </w:r>
          </w:p>
        </w:tc>
        <w:tc>
          <w:tcPr>
            <w:tcW w:w="709" w:type="dxa"/>
            <w:tcBorders>
              <w:top w:val="nil"/>
              <w:left w:val="single" w:sz="4" w:space="0" w:color="auto"/>
              <w:bottom w:val="single" w:sz="4" w:space="0" w:color="auto"/>
              <w:right w:val="single" w:sz="4" w:space="0" w:color="auto"/>
            </w:tcBorders>
            <w:noWrap/>
            <w:vAlign w:val="bottom"/>
            <w:hideMark/>
          </w:tcPr>
          <w:p w14:paraId="73D8C8EA"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79</w:t>
            </w:r>
          </w:p>
        </w:tc>
      </w:tr>
      <w:tr w:rsidR="00901BFC" w:rsidRPr="007A1721" w14:paraId="1B008DAB"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57A0565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D1D5B5D"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2A46E01E"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7C10B6DC"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28441F91" w14:textId="724087F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Rp250.340.581.319 </w:t>
            </w:r>
          </w:p>
        </w:tc>
        <w:tc>
          <w:tcPr>
            <w:tcW w:w="2268" w:type="dxa"/>
            <w:tcBorders>
              <w:top w:val="nil"/>
              <w:left w:val="nil"/>
              <w:bottom w:val="single" w:sz="4" w:space="0" w:color="auto"/>
              <w:right w:val="nil"/>
            </w:tcBorders>
            <w:noWrap/>
            <w:hideMark/>
          </w:tcPr>
          <w:p w14:paraId="587BCB13" w14:textId="1CAC0C32"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Rp1.401.914.243.306 </w:t>
            </w:r>
          </w:p>
        </w:tc>
        <w:tc>
          <w:tcPr>
            <w:tcW w:w="709" w:type="dxa"/>
            <w:tcBorders>
              <w:top w:val="nil"/>
              <w:left w:val="single" w:sz="4" w:space="0" w:color="auto"/>
              <w:bottom w:val="single" w:sz="4" w:space="0" w:color="auto"/>
              <w:right w:val="single" w:sz="4" w:space="0" w:color="auto"/>
            </w:tcBorders>
            <w:noWrap/>
            <w:vAlign w:val="bottom"/>
            <w:hideMark/>
          </w:tcPr>
          <w:p w14:paraId="202A8A18"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64</w:t>
            </w:r>
          </w:p>
        </w:tc>
      </w:tr>
      <w:tr w:rsidR="00901BFC" w:rsidRPr="007A1721" w14:paraId="6B1F3F1A"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7F478F8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7759B63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47B007D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47289A71"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7BB9BFC2" w14:textId="30AD6660"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Rp336.869.882.908 </w:t>
            </w:r>
          </w:p>
        </w:tc>
        <w:tc>
          <w:tcPr>
            <w:tcW w:w="2268" w:type="dxa"/>
            <w:tcBorders>
              <w:top w:val="nil"/>
              <w:left w:val="nil"/>
              <w:bottom w:val="single" w:sz="8" w:space="0" w:color="auto"/>
              <w:right w:val="nil"/>
            </w:tcBorders>
            <w:noWrap/>
            <w:hideMark/>
          </w:tcPr>
          <w:p w14:paraId="1FFE6619" w14:textId="0F5C9F8D"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Rp1.652.496.343.253 </w:t>
            </w:r>
          </w:p>
        </w:tc>
        <w:tc>
          <w:tcPr>
            <w:tcW w:w="709" w:type="dxa"/>
            <w:tcBorders>
              <w:top w:val="nil"/>
              <w:left w:val="single" w:sz="4" w:space="0" w:color="auto"/>
              <w:bottom w:val="single" w:sz="4" w:space="0" w:color="auto"/>
              <w:right w:val="single" w:sz="4" w:space="0" w:color="auto"/>
            </w:tcBorders>
            <w:noWrap/>
            <w:vAlign w:val="bottom"/>
            <w:hideMark/>
          </w:tcPr>
          <w:p w14:paraId="7D9F80DB"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73</w:t>
            </w:r>
          </w:p>
        </w:tc>
      </w:tr>
      <w:tr w:rsidR="00901BFC" w:rsidRPr="007A1721" w14:paraId="225D4E68"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28C4B7D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DCE7706"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14B8DD93"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vAlign w:val="bottom"/>
            <w:hideMark/>
          </w:tcPr>
          <w:p w14:paraId="13191351"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single" w:sz="8" w:space="0" w:color="auto"/>
              <w:left w:val="nil"/>
              <w:bottom w:val="nil"/>
              <w:right w:val="nil"/>
            </w:tcBorders>
            <w:noWrap/>
            <w:hideMark/>
          </w:tcPr>
          <w:p w14:paraId="4406C5C5" w14:textId="073D41B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Rp368.385.087.868 </w:t>
            </w:r>
          </w:p>
        </w:tc>
        <w:tc>
          <w:tcPr>
            <w:tcW w:w="2268" w:type="dxa"/>
            <w:tcBorders>
              <w:top w:val="nil"/>
              <w:left w:val="single" w:sz="4" w:space="0" w:color="auto"/>
              <w:bottom w:val="single" w:sz="4" w:space="0" w:color="auto"/>
              <w:right w:val="nil"/>
            </w:tcBorders>
            <w:noWrap/>
            <w:hideMark/>
          </w:tcPr>
          <w:p w14:paraId="52DDEB03" w14:textId="6F619F57"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Rp1.856.914.462.624 </w:t>
            </w:r>
          </w:p>
        </w:tc>
        <w:tc>
          <w:tcPr>
            <w:tcW w:w="709" w:type="dxa"/>
            <w:tcBorders>
              <w:top w:val="nil"/>
              <w:left w:val="single" w:sz="4" w:space="0" w:color="auto"/>
              <w:bottom w:val="single" w:sz="4" w:space="0" w:color="auto"/>
              <w:right w:val="single" w:sz="4" w:space="0" w:color="auto"/>
            </w:tcBorders>
            <w:noWrap/>
            <w:vAlign w:val="bottom"/>
            <w:hideMark/>
          </w:tcPr>
          <w:p w14:paraId="268DA0C4"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71</w:t>
            </w:r>
          </w:p>
        </w:tc>
      </w:tr>
      <w:tr w:rsidR="00901BFC" w:rsidRPr="007A1721" w14:paraId="1B03D465" w14:textId="77777777" w:rsidTr="00D00BD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70959F08"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3702D90A"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FAWS</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034D141A"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Fajar Surya Wisesa Tbk</w:t>
            </w:r>
          </w:p>
        </w:tc>
        <w:tc>
          <w:tcPr>
            <w:tcW w:w="851" w:type="dxa"/>
            <w:tcBorders>
              <w:top w:val="nil"/>
              <w:left w:val="nil"/>
              <w:bottom w:val="single" w:sz="4" w:space="0" w:color="auto"/>
              <w:right w:val="single" w:sz="4" w:space="0" w:color="auto"/>
            </w:tcBorders>
            <w:noWrap/>
            <w:hideMark/>
          </w:tcPr>
          <w:p w14:paraId="3F08D727"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single" w:sz="4" w:space="0" w:color="auto"/>
              <w:left w:val="nil"/>
              <w:bottom w:val="single" w:sz="4" w:space="0" w:color="auto"/>
              <w:right w:val="nil"/>
            </w:tcBorders>
            <w:noWrap/>
            <w:hideMark/>
          </w:tcPr>
          <w:p w14:paraId="5132C55E" w14:textId="43B43BD7"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Rp1.347.483.000</w:t>
            </w:r>
          </w:p>
        </w:tc>
        <w:tc>
          <w:tcPr>
            <w:tcW w:w="2268" w:type="dxa"/>
            <w:tcBorders>
              <w:top w:val="nil"/>
              <w:left w:val="single" w:sz="4" w:space="0" w:color="auto"/>
              <w:bottom w:val="single" w:sz="4" w:space="0" w:color="auto"/>
              <w:right w:val="nil"/>
            </w:tcBorders>
            <w:noWrap/>
            <w:hideMark/>
          </w:tcPr>
          <w:p w14:paraId="23CA7B98" w14:textId="6AD0D6EF"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 7.872.424.000</w:t>
            </w:r>
          </w:p>
        </w:tc>
        <w:tc>
          <w:tcPr>
            <w:tcW w:w="709" w:type="dxa"/>
            <w:tcBorders>
              <w:top w:val="nil"/>
              <w:left w:val="single" w:sz="4" w:space="0" w:color="auto"/>
              <w:bottom w:val="single" w:sz="4" w:space="0" w:color="auto"/>
              <w:right w:val="single" w:sz="4" w:space="0" w:color="auto"/>
            </w:tcBorders>
            <w:noWrap/>
            <w:vAlign w:val="bottom"/>
            <w:hideMark/>
          </w:tcPr>
          <w:p w14:paraId="29F444E5"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62</w:t>
            </w:r>
          </w:p>
        </w:tc>
      </w:tr>
      <w:tr w:rsidR="00901BFC" w:rsidRPr="007A1721" w14:paraId="764F9424"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CF7D9F0"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4B70D5A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42C25A0A"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350505B4"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nil"/>
            </w:tcBorders>
            <w:noWrap/>
            <w:hideMark/>
          </w:tcPr>
          <w:p w14:paraId="1CB89C97" w14:textId="6E13F053"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Rp2.194.248.000</w:t>
            </w:r>
          </w:p>
        </w:tc>
        <w:tc>
          <w:tcPr>
            <w:tcW w:w="2268" w:type="dxa"/>
            <w:tcBorders>
              <w:top w:val="nil"/>
              <w:left w:val="single" w:sz="4" w:space="0" w:color="auto"/>
              <w:bottom w:val="single" w:sz="4" w:space="0" w:color="auto"/>
              <w:right w:val="nil"/>
            </w:tcBorders>
            <w:noWrap/>
            <w:hideMark/>
          </w:tcPr>
          <w:p w14:paraId="715C0A4B" w14:textId="0DF79E7C"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Rp10.481.743.000</w:t>
            </w:r>
          </w:p>
        </w:tc>
        <w:tc>
          <w:tcPr>
            <w:tcW w:w="709" w:type="dxa"/>
            <w:tcBorders>
              <w:top w:val="nil"/>
              <w:left w:val="single" w:sz="4" w:space="0" w:color="auto"/>
              <w:bottom w:val="single" w:sz="4" w:space="0" w:color="auto"/>
              <w:right w:val="single" w:sz="4" w:space="0" w:color="auto"/>
            </w:tcBorders>
            <w:noWrap/>
            <w:vAlign w:val="bottom"/>
            <w:hideMark/>
          </w:tcPr>
          <w:p w14:paraId="7303DD59"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75</w:t>
            </w:r>
          </w:p>
        </w:tc>
      </w:tr>
      <w:tr w:rsidR="00901BFC" w:rsidRPr="007A1721" w14:paraId="6156AD64"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65F3302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D8BF501"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D430C38"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5038868D"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nil"/>
            </w:tcBorders>
            <w:noWrap/>
            <w:hideMark/>
          </w:tcPr>
          <w:p w14:paraId="238EB0A2" w14:textId="44AF0BCC"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Rp1.280.600.000</w:t>
            </w:r>
          </w:p>
        </w:tc>
        <w:tc>
          <w:tcPr>
            <w:tcW w:w="2268" w:type="dxa"/>
            <w:tcBorders>
              <w:top w:val="nil"/>
              <w:left w:val="single" w:sz="4" w:space="0" w:color="auto"/>
              <w:bottom w:val="single" w:sz="4" w:space="0" w:color="auto"/>
              <w:right w:val="nil"/>
            </w:tcBorders>
            <w:noWrap/>
            <w:hideMark/>
          </w:tcPr>
          <w:p w14:paraId="341AEF6C" w14:textId="4ACC2DE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Rp9.279.174.000</w:t>
            </w:r>
          </w:p>
        </w:tc>
        <w:tc>
          <w:tcPr>
            <w:tcW w:w="709" w:type="dxa"/>
            <w:tcBorders>
              <w:top w:val="nil"/>
              <w:left w:val="single" w:sz="4" w:space="0" w:color="auto"/>
              <w:bottom w:val="single" w:sz="4" w:space="0" w:color="auto"/>
              <w:right w:val="single" w:sz="4" w:space="0" w:color="auto"/>
            </w:tcBorders>
            <w:noWrap/>
            <w:vAlign w:val="bottom"/>
            <w:hideMark/>
          </w:tcPr>
          <w:p w14:paraId="085FE166"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50</w:t>
            </w:r>
          </w:p>
        </w:tc>
      </w:tr>
      <w:tr w:rsidR="00901BFC" w:rsidRPr="007A1721" w14:paraId="5FA1A794"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5546BD0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5CE9E5F"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29E5A69"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7FFF34F3"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single" w:sz="8" w:space="0" w:color="auto"/>
              <w:right w:val="nil"/>
            </w:tcBorders>
            <w:noWrap/>
            <w:hideMark/>
          </w:tcPr>
          <w:p w14:paraId="7C9F4110" w14:textId="20F1037E"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Rp1.229.938.000</w:t>
            </w:r>
          </w:p>
        </w:tc>
        <w:tc>
          <w:tcPr>
            <w:tcW w:w="2268" w:type="dxa"/>
            <w:tcBorders>
              <w:top w:val="nil"/>
              <w:left w:val="single" w:sz="4" w:space="0" w:color="auto"/>
              <w:bottom w:val="single" w:sz="8" w:space="0" w:color="auto"/>
              <w:right w:val="nil"/>
            </w:tcBorders>
            <w:noWrap/>
            <w:hideMark/>
          </w:tcPr>
          <w:p w14:paraId="04900D82" w14:textId="308FD45F"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Rp7.723.193.000</w:t>
            </w:r>
          </w:p>
        </w:tc>
        <w:tc>
          <w:tcPr>
            <w:tcW w:w="709" w:type="dxa"/>
            <w:tcBorders>
              <w:top w:val="nil"/>
              <w:left w:val="single" w:sz="4" w:space="0" w:color="auto"/>
              <w:bottom w:val="single" w:sz="4" w:space="0" w:color="auto"/>
              <w:right w:val="single" w:sz="4" w:space="0" w:color="auto"/>
            </w:tcBorders>
            <w:noWrap/>
            <w:vAlign w:val="bottom"/>
            <w:hideMark/>
          </w:tcPr>
          <w:p w14:paraId="2562F019"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57</w:t>
            </w:r>
          </w:p>
        </w:tc>
      </w:tr>
      <w:tr w:rsidR="00901BFC" w:rsidRPr="007A1721" w14:paraId="172836B5"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57A6B0F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0DF78D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82B1DF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7929EC2A"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nil"/>
              <w:left w:val="nil"/>
              <w:bottom w:val="single" w:sz="4" w:space="0" w:color="auto"/>
              <w:right w:val="single" w:sz="4" w:space="0" w:color="auto"/>
            </w:tcBorders>
            <w:noWrap/>
            <w:hideMark/>
          </w:tcPr>
          <w:p w14:paraId="5855FA1F" w14:textId="7145B2CD"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Rp1.441.461.000</w:t>
            </w:r>
          </w:p>
        </w:tc>
        <w:tc>
          <w:tcPr>
            <w:tcW w:w="2268" w:type="dxa"/>
            <w:tcBorders>
              <w:top w:val="nil"/>
              <w:left w:val="nil"/>
              <w:bottom w:val="single" w:sz="4" w:space="0" w:color="auto"/>
              <w:right w:val="nil"/>
            </w:tcBorders>
            <w:noWrap/>
            <w:hideMark/>
          </w:tcPr>
          <w:p w14:paraId="756962A2" w14:textId="28CEE05B"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Rp7.698.331.000</w:t>
            </w:r>
          </w:p>
        </w:tc>
        <w:tc>
          <w:tcPr>
            <w:tcW w:w="709" w:type="dxa"/>
            <w:tcBorders>
              <w:top w:val="nil"/>
              <w:left w:val="single" w:sz="4" w:space="0" w:color="auto"/>
              <w:bottom w:val="single" w:sz="4" w:space="0" w:color="auto"/>
              <w:right w:val="single" w:sz="4" w:space="0" w:color="auto"/>
            </w:tcBorders>
            <w:noWrap/>
            <w:vAlign w:val="bottom"/>
            <w:hideMark/>
          </w:tcPr>
          <w:p w14:paraId="66F9C5DA"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67</w:t>
            </w:r>
          </w:p>
        </w:tc>
      </w:tr>
      <w:tr w:rsidR="00901BFC" w:rsidRPr="007A1721" w14:paraId="5796DAD8" w14:textId="77777777" w:rsidTr="00D00BD1">
        <w:trPr>
          <w:trHeight w:val="290"/>
        </w:trPr>
        <w:tc>
          <w:tcPr>
            <w:tcW w:w="562" w:type="dxa"/>
            <w:vMerge w:val="restart"/>
            <w:tcBorders>
              <w:top w:val="nil"/>
              <w:left w:val="single" w:sz="4" w:space="0" w:color="auto"/>
              <w:bottom w:val="single" w:sz="8" w:space="0" w:color="000000"/>
              <w:right w:val="single" w:sz="4" w:space="0" w:color="auto"/>
            </w:tcBorders>
            <w:noWrap/>
            <w:hideMark/>
          </w:tcPr>
          <w:p w14:paraId="7CC7708D"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w:t>
            </w:r>
          </w:p>
        </w:tc>
        <w:tc>
          <w:tcPr>
            <w:tcW w:w="851" w:type="dxa"/>
            <w:vMerge w:val="restart"/>
            <w:tcBorders>
              <w:top w:val="nil"/>
              <w:left w:val="single" w:sz="4" w:space="0" w:color="auto"/>
              <w:bottom w:val="single" w:sz="8" w:space="0" w:color="000000"/>
              <w:right w:val="single" w:sz="4" w:space="0" w:color="auto"/>
            </w:tcBorders>
            <w:noWrap/>
            <w:hideMark/>
          </w:tcPr>
          <w:p w14:paraId="0A35D746"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INKP</w:t>
            </w:r>
          </w:p>
        </w:tc>
        <w:tc>
          <w:tcPr>
            <w:tcW w:w="1417" w:type="dxa"/>
            <w:vMerge w:val="restart"/>
            <w:tcBorders>
              <w:top w:val="nil"/>
              <w:left w:val="single" w:sz="4" w:space="0" w:color="auto"/>
              <w:bottom w:val="single" w:sz="8" w:space="0" w:color="000000"/>
              <w:right w:val="single" w:sz="4" w:space="0" w:color="auto"/>
            </w:tcBorders>
            <w:noWrap/>
            <w:hideMark/>
          </w:tcPr>
          <w:p w14:paraId="4E904A42" w14:textId="77777777" w:rsidR="007A1721" w:rsidRPr="007A1721" w:rsidRDefault="007A1721" w:rsidP="00D00BD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Indah Kiat Pulp &amp; Paper Tbk</w:t>
            </w:r>
          </w:p>
        </w:tc>
        <w:tc>
          <w:tcPr>
            <w:tcW w:w="851" w:type="dxa"/>
            <w:tcBorders>
              <w:top w:val="nil"/>
              <w:left w:val="nil"/>
              <w:bottom w:val="single" w:sz="4" w:space="0" w:color="auto"/>
              <w:right w:val="single" w:sz="4" w:space="0" w:color="auto"/>
            </w:tcBorders>
            <w:noWrap/>
            <w:hideMark/>
          </w:tcPr>
          <w:p w14:paraId="107D97CD"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3D355470" w14:textId="349B65AD"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Rp18.845.219.517.000</w:t>
            </w:r>
          </w:p>
        </w:tc>
        <w:tc>
          <w:tcPr>
            <w:tcW w:w="2268" w:type="dxa"/>
            <w:tcBorders>
              <w:top w:val="nil"/>
              <w:left w:val="nil"/>
              <w:bottom w:val="single" w:sz="4" w:space="0" w:color="auto"/>
              <w:right w:val="nil"/>
            </w:tcBorders>
            <w:noWrap/>
            <w:hideMark/>
          </w:tcPr>
          <w:p w14:paraId="41F512AC" w14:textId="1A8AFFC1"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Rp43.467.894.447.000</w:t>
            </w:r>
          </w:p>
        </w:tc>
        <w:tc>
          <w:tcPr>
            <w:tcW w:w="709" w:type="dxa"/>
            <w:tcBorders>
              <w:top w:val="nil"/>
              <w:left w:val="single" w:sz="4" w:space="0" w:color="auto"/>
              <w:bottom w:val="single" w:sz="4" w:space="0" w:color="auto"/>
              <w:right w:val="single" w:sz="4" w:space="0" w:color="auto"/>
            </w:tcBorders>
            <w:noWrap/>
            <w:hideMark/>
          </w:tcPr>
          <w:p w14:paraId="71DA1CFC"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156</w:t>
            </w:r>
          </w:p>
        </w:tc>
      </w:tr>
      <w:tr w:rsidR="00901BFC" w:rsidRPr="007A1721" w14:paraId="62F6AC0A" w14:textId="77777777" w:rsidTr="00D00BD1">
        <w:trPr>
          <w:trHeight w:val="290"/>
        </w:trPr>
        <w:tc>
          <w:tcPr>
            <w:tcW w:w="562" w:type="dxa"/>
            <w:vMerge/>
            <w:tcBorders>
              <w:top w:val="nil"/>
              <w:left w:val="single" w:sz="4" w:space="0" w:color="auto"/>
              <w:bottom w:val="single" w:sz="8" w:space="0" w:color="000000"/>
              <w:right w:val="single" w:sz="4" w:space="0" w:color="auto"/>
            </w:tcBorders>
            <w:hideMark/>
          </w:tcPr>
          <w:p w14:paraId="51566E81"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7BDA2320"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7A8281C6" w14:textId="77777777" w:rsidR="007A1721" w:rsidRPr="007A1721" w:rsidRDefault="007A1721" w:rsidP="00D00BD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7BB99292"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1938DECE" w14:textId="5C9AB407"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Rp20.156.076.492.000</w:t>
            </w:r>
          </w:p>
        </w:tc>
        <w:tc>
          <w:tcPr>
            <w:tcW w:w="2268" w:type="dxa"/>
            <w:tcBorders>
              <w:top w:val="nil"/>
              <w:left w:val="nil"/>
              <w:bottom w:val="single" w:sz="4" w:space="0" w:color="auto"/>
              <w:right w:val="nil"/>
            </w:tcBorders>
            <w:noWrap/>
            <w:hideMark/>
          </w:tcPr>
          <w:p w14:paraId="35C850BD" w14:textId="38E954C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Rp50.406.735.324.000</w:t>
            </w:r>
          </w:p>
        </w:tc>
        <w:tc>
          <w:tcPr>
            <w:tcW w:w="709" w:type="dxa"/>
            <w:tcBorders>
              <w:top w:val="nil"/>
              <w:left w:val="single" w:sz="4" w:space="0" w:color="auto"/>
              <w:bottom w:val="single" w:sz="4" w:space="0" w:color="auto"/>
              <w:right w:val="single" w:sz="4" w:space="0" w:color="auto"/>
            </w:tcBorders>
            <w:noWrap/>
            <w:hideMark/>
          </w:tcPr>
          <w:p w14:paraId="60CE3C93"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144</w:t>
            </w:r>
          </w:p>
        </w:tc>
      </w:tr>
      <w:tr w:rsidR="00901BFC" w:rsidRPr="007A1721" w14:paraId="0765FBEF" w14:textId="77777777" w:rsidTr="00D00BD1">
        <w:trPr>
          <w:trHeight w:val="290"/>
        </w:trPr>
        <w:tc>
          <w:tcPr>
            <w:tcW w:w="562" w:type="dxa"/>
            <w:vMerge/>
            <w:tcBorders>
              <w:top w:val="nil"/>
              <w:left w:val="single" w:sz="4" w:space="0" w:color="auto"/>
              <w:bottom w:val="single" w:sz="8" w:space="0" w:color="000000"/>
              <w:right w:val="single" w:sz="4" w:space="0" w:color="auto"/>
            </w:tcBorders>
            <w:hideMark/>
          </w:tcPr>
          <w:p w14:paraId="2C32F744"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3A44BA4E"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79AC0A90" w14:textId="77777777" w:rsidR="007A1721" w:rsidRPr="007A1721" w:rsidRDefault="007A1721" w:rsidP="00D00BD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581E3A69"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1AB3B0FA" w14:textId="7E515638"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Rp27.031.775.331.000</w:t>
            </w:r>
          </w:p>
        </w:tc>
        <w:tc>
          <w:tcPr>
            <w:tcW w:w="2268" w:type="dxa"/>
            <w:tcBorders>
              <w:top w:val="nil"/>
              <w:left w:val="nil"/>
              <w:bottom w:val="single" w:sz="4" w:space="0" w:color="auto"/>
              <w:right w:val="nil"/>
            </w:tcBorders>
            <w:noWrap/>
            <w:hideMark/>
          </w:tcPr>
          <w:p w14:paraId="7A9930B2" w14:textId="051F0F55"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Rp59.450.093.496.000</w:t>
            </w:r>
          </w:p>
        </w:tc>
        <w:tc>
          <w:tcPr>
            <w:tcW w:w="709" w:type="dxa"/>
            <w:tcBorders>
              <w:top w:val="nil"/>
              <w:left w:val="single" w:sz="4" w:space="0" w:color="auto"/>
              <w:bottom w:val="single" w:sz="4" w:space="0" w:color="auto"/>
              <w:right w:val="single" w:sz="4" w:space="0" w:color="auto"/>
            </w:tcBorders>
            <w:noWrap/>
            <w:hideMark/>
          </w:tcPr>
          <w:p w14:paraId="61EE209C"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164</w:t>
            </w:r>
          </w:p>
        </w:tc>
      </w:tr>
      <w:tr w:rsidR="00901BFC" w:rsidRPr="007A1721" w14:paraId="1441558E" w14:textId="77777777" w:rsidTr="00D00BD1">
        <w:trPr>
          <w:trHeight w:val="300"/>
        </w:trPr>
        <w:tc>
          <w:tcPr>
            <w:tcW w:w="562" w:type="dxa"/>
            <w:vMerge/>
            <w:tcBorders>
              <w:top w:val="nil"/>
              <w:left w:val="single" w:sz="4" w:space="0" w:color="auto"/>
              <w:bottom w:val="single" w:sz="8" w:space="0" w:color="000000"/>
              <w:right w:val="single" w:sz="4" w:space="0" w:color="auto"/>
            </w:tcBorders>
            <w:hideMark/>
          </w:tcPr>
          <w:p w14:paraId="6E7EAB94"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0C894FF8"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0ACD92AC" w14:textId="77777777" w:rsidR="007A1721" w:rsidRPr="007A1721" w:rsidRDefault="007A1721" w:rsidP="00D00BD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0B807F18"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single" w:sz="8" w:space="0" w:color="auto"/>
              <w:right w:val="single" w:sz="4" w:space="0" w:color="auto"/>
            </w:tcBorders>
            <w:noWrap/>
            <w:hideMark/>
          </w:tcPr>
          <w:p w14:paraId="5B986E72" w14:textId="5D7996B9"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Rp26.277.816.500.000</w:t>
            </w:r>
          </w:p>
        </w:tc>
        <w:tc>
          <w:tcPr>
            <w:tcW w:w="2268" w:type="dxa"/>
            <w:tcBorders>
              <w:top w:val="nil"/>
              <w:left w:val="nil"/>
              <w:bottom w:val="single" w:sz="8" w:space="0" w:color="auto"/>
              <w:right w:val="nil"/>
            </w:tcBorders>
            <w:noWrap/>
            <w:hideMark/>
          </w:tcPr>
          <w:p w14:paraId="01D1E422" w14:textId="11822325"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Rp53.924.779.000.000</w:t>
            </w:r>
          </w:p>
        </w:tc>
        <w:tc>
          <w:tcPr>
            <w:tcW w:w="709" w:type="dxa"/>
            <w:tcBorders>
              <w:top w:val="nil"/>
              <w:left w:val="single" w:sz="4" w:space="0" w:color="auto"/>
              <w:bottom w:val="single" w:sz="4" w:space="0" w:color="auto"/>
              <w:right w:val="single" w:sz="4" w:space="0" w:color="auto"/>
            </w:tcBorders>
            <w:noWrap/>
            <w:hideMark/>
          </w:tcPr>
          <w:p w14:paraId="6C29A239"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175</w:t>
            </w:r>
          </w:p>
        </w:tc>
      </w:tr>
      <w:tr w:rsidR="00901BFC" w:rsidRPr="007A1721" w14:paraId="77617B33" w14:textId="77777777" w:rsidTr="00D00BD1">
        <w:trPr>
          <w:trHeight w:val="300"/>
        </w:trPr>
        <w:tc>
          <w:tcPr>
            <w:tcW w:w="562" w:type="dxa"/>
            <w:vMerge/>
            <w:tcBorders>
              <w:top w:val="nil"/>
              <w:left w:val="single" w:sz="4" w:space="0" w:color="auto"/>
              <w:bottom w:val="single" w:sz="8" w:space="0" w:color="000000"/>
              <w:right w:val="single" w:sz="4" w:space="0" w:color="auto"/>
            </w:tcBorders>
            <w:hideMark/>
          </w:tcPr>
          <w:p w14:paraId="297BE1E8"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hideMark/>
          </w:tcPr>
          <w:p w14:paraId="10965966"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hideMark/>
          </w:tcPr>
          <w:p w14:paraId="72F068E8" w14:textId="77777777" w:rsidR="007A1721" w:rsidRPr="007A1721" w:rsidRDefault="007A1721" w:rsidP="00D00BD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0BF577BB"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nil"/>
              <w:left w:val="nil"/>
              <w:bottom w:val="single" w:sz="4" w:space="0" w:color="auto"/>
              <w:right w:val="single" w:sz="4" w:space="0" w:color="auto"/>
            </w:tcBorders>
            <w:noWrap/>
            <w:hideMark/>
          </w:tcPr>
          <w:p w14:paraId="62FF06B1" w14:textId="188A0D35"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Rp29.246.733.526.000</w:t>
            </w:r>
          </w:p>
        </w:tc>
        <w:tc>
          <w:tcPr>
            <w:tcW w:w="2268" w:type="dxa"/>
            <w:tcBorders>
              <w:top w:val="nil"/>
              <w:left w:val="nil"/>
              <w:bottom w:val="single" w:sz="4" w:space="0" w:color="auto"/>
              <w:right w:val="nil"/>
            </w:tcBorders>
            <w:noWrap/>
            <w:hideMark/>
          </w:tcPr>
          <w:p w14:paraId="6CB09242" w14:textId="652E7E68"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w:t>
            </w:r>
            <w:r w:rsidR="00D00BD1">
              <w:rPr>
                <w:rFonts w:ascii="Calibri" w:eastAsia="Times New Roman" w:hAnsi="Calibri" w:cs="Calibri"/>
                <w:color w:val="000000"/>
                <w:kern w:val="0"/>
                <w:lang w:val="en-ID" w:eastAsia="en-ID"/>
                <w14:ligatures w14:val="none"/>
              </w:rPr>
              <w:t>p</w:t>
            </w:r>
            <w:r w:rsidRPr="007A1721">
              <w:rPr>
                <w:rFonts w:ascii="Calibri" w:eastAsia="Times New Roman" w:hAnsi="Calibri" w:cs="Calibri"/>
                <w:color w:val="000000"/>
                <w:kern w:val="0"/>
                <w:lang w:val="en-ID" w:eastAsia="en-ID"/>
                <w14:ligatures w14:val="none"/>
              </w:rPr>
              <w:t>50.698.988.746.000</w:t>
            </w:r>
          </w:p>
        </w:tc>
        <w:tc>
          <w:tcPr>
            <w:tcW w:w="709" w:type="dxa"/>
            <w:tcBorders>
              <w:top w:val="nil"/>
              <w:left w:val="single" w:sz="4" w:space="0" w:color="auto"/>
              <w:bottom w:val="single" w:sz="4" w:space="0" w:color="auto"/>
              <w:right w:val="single" w:sz="4" w:space="0" w:color="auto"/>
            </w:tcBorders>
            <w:noWrap/>
            <w:hideMark/>
          </w:tcPr>
          <w:p w14:paraId="4CE7E5A3"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208</w:t>
            </w:r>
          </w:p>
        </w:tc>
      </w:tr>
      <w:tr w:rsidR="00901BFC" w:rsidRPr="007A1721" w14:paraId="0017F2F6" w14:textId="77777777" w:rsidTr="00D00BD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71C03D53"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76FD8545"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INRU </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76EEAC76"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Toba Pulp Lestari Tbk</w:t>
            </w:r>
          </w:p>
        </w:tc>
        <w:tc>
          <w:tcPr>
            <w:tcW w:w="851" w:type="dxa"/>
            <w:tcBorders>
              <w:top w:val="nil"/>
              <w:left w:val="nil"/>
              <w:bottom w:val="single" w:sz="4" w:space="0" w:color="auto"/>
              <w:right w:val="single" w:sz="4" w:space="0" w:color="auto"/>
            </w:tcBorders>
            <w:noWrap/>
            <w:vAlign w:val="bottom"/>
            <w:hideMark/>
          </w:tcPr>
          <w:p w14:paraId="3D5B299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6D56A5DF" w14:textId="5C13A9C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Rp114.381.663.000 </w:t>
            </w:r>
          </w:p>
        </w:tc>
        <w:tc>
          <w:tcPr>
            <w:tcW w:w="2268" w:type="dxa"/>
            <w:tcBorders>
              <w:top w:val="nil"/>
              <w:left w:val="nil"/>
              <w:bottom w:val="single" w:sz="4" w:space="0" w:color="auto"/>
              <w:right w:val="nil"/>
            </w:tcBorders>
            <w:noWrap/>
            <w:hideMark/>
          </w:tcPr>
          <w:p w14:paraId="30264211" w14:textId="7A49E073"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 1.834.049.857.000 </w:t>
            </w:r>
          </w:p>
        </w:tc>
        <w:tc>
          <w:tcPr>
            <w:tcW w:w="709" w:type="dxa"/>
            <w:tcBorders>
              <w:top w:val="nil"/>
              <w:left w:val="single" w:sz="4" w:space="0" w:color="auto"/>
              <w:bottom w:val="single" w:sz="4" w:space="0" w:color="auto"/>
              <w:right w:val="single" w:sz="4" w:space="0" w:color="auto"/>
            </w:tcBorders>
            <w:noWrap/>
            <w:vAlign w:val="bottom"/>
            <w:hideMark/>
          </w:tcPr>
          <w:p w14:paraId="46C148F0"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22</w:t>
            </w:r>
          </w:p>
        </w:tc>
      </w:tr>
      <w:tr w:rsidR="00901BFC" w:rsidRPr="007A1721" w14:paraId="66FA252C"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31D07DB1"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2672BD3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1AD23DF4"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0E9F71F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15E4C12B" w14:textId="79657F93"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Rp50.529.684.000 </w:t>
            </w:r>
          </w:p>
        </w:tc>
        <w:tc>
          <w:tcPr>
            <w:tcW w:w="2268" w:type="dxa"/>
            <w:tcBorders>
              <w:top w:val="nil"/>
              <w:left w:val="nil"/>
              <w:bottom w:val="single" w:sz="4" w:space="0" w:color="auto"/>
              <w:right w:val="nil"/>
            </w:tcBorders>
            <w:noWrap/>
            <w:hideMark/>
          </w:tcPr>
          <w:p w14:paraId="03D34253" w14:textId="7F34A45E"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Rp2.104.301.406.000 </w:t>
            </w:r>
          </w:p>
        </w:tc>
        <w:tc>
          <w:tcPr>
            <w:tcW w:w="709" w:type="dxa"/>
            <w:tcBorders>
              <w:top w:val="nil"/>
              <w:left w:val="single" w:sz="4" w:space="0" w:color="auto"/>
              <w:bottom w:val="single" w:sz="4" w:space="0" w:color="auto"/>
              <w:right w:val="single" w:sz="4" w:space="0" w:color="auto"/>
            </w:tcBorders>
            <w:noWrap/>
            <w:vAlign w:val="bottom"/>
            <w:hideMark/>
          </w:tcPr>
          <w:p w14:paraId="5AA42A5D"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9</w:t>
            </w:r>
          </w:p>
        </w:tc>
      </w:tr>
      <w:tr w:rsidR="00901BFC" w:rsidRPr="007A1721" w14:paraId="101A047B"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570FEB3"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7AE7DA36"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2BAB4ADF"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65640D3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4A5C3719" w14:textId="45DC1866"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Rp261.744.207.000 </w:t>
            </w:r>
          </w:p>
        </w:tc>
        <w:tc>
          <w:tcPr>
            <w:tcW w:w="2268" w:type="dxa"/>
            <w:tcBorders>
              <w:top w:val="nil"/>
              <w:left w:val="nil"/>
              <w:bottom w:val="single" w:sz="4" w:space="0" w:color="auto"/>
              <w:right w:val="nil"/>
            </w:tcBorders>
            <w:noWrap/>
            <w:hideMark/>
          </w:tcPr>
          <w:p w14:paraId="4EBA896E" w14:textId="2192AF73"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 2.603.839.281.000 </w:t>
            </w:r>
          </w:p>
        </w:tc>
        <w:tc>
          <w:tcPr>
            <w:tcW w:w="709" w:type="dxa"/>
            <w:tcBorders>
              <w:top w:val="nil"/>
              <w:left w:val="single" w:sz="4" w:space="0" w:color="auto"/>
              <w:bottom w:val="single" w:sz="4" w:space="0" w:color="auto"/>
              <w:right w:val="single" w:sz="4" w:space="0" w:color="auto"/>
            </w:tcBorders>
            <w:noWrap/>
            <w:vAlign w:val="bottom"/>
            <w:hideMark/>
          </w:tcPr>
          <w:p w14:paraId="65372883"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36</w:t>
            </w:r>
          </w:p>
        </w:tc>
      </w:tr>
      <w:tr w:rsidR="00901BFC" w:rsidRPr="007A1721" w14:paraId="66DFFC82"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512AA2D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BB53EB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23339F97"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0E7E24D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single" w:sz="8" w:space="0" w:color="auto"/>
              <w:right w:val="single" w:sz="4" w:space="0" w:color="auto"/>
            </w:tcBorders>
            <w:noWrap/>
            <w:hideMark/>
          </w:tcPr>
          <w:p w14:paraId="18575246" w14:textId="27A0CD69"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Rp86.536.500.000 </w:t>
            </w:r>
          </w:p>
        </w:tc>
        <w:tc>
          <w:tcPr>
            <w:tcW w:w="2268" w:type="dxa"/>
            <w:tcBorders>
              <w:top w:val="nil"/>
              <w:left w:val="nil"/>
              <w:bottom w:val="single" w:sz="8" w:space="0" w:color="auto"/>
              <w:right w:val="nil"/>
            </w:tcBorders>
            <w:noWrap/>
            <w:hideMark/>
          </w:tcPr>
          <w:p w14:paraId="68FC13EE" w14:textId="136187A7"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Rp1.482.668.000.000 </w:t>
            </w:r>
          </w:p>
        </w:tc>
        <w:tc>
          <w:tcPr>
            <w:tcW w:w="709" w:type="dxa"/>
            <w:tcBorders>
              <w:top w:val="nil"/>
              <w:left w:val="single" w:sz="4" w:space="0" w:color="auto"/>
              <w:bottom w:val="single" w:sz="4" w:space="0" w:color="auto"/>
              <w:right w:val="single" w:sz="4" w:space="0" w:color="auto"/>
            </w:tcBorders>
            <w:noWrap/>
            <w:vAlign w:val="bottom"/>
            <w:hideMark/>
          </w:tcPr>
          <w:p w14:paraId="29957CC3"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21</w:t>
            </w:r>
          </w:p>
        </w:tc>
      </w:tr>
      <w:tr w:rsidR="00901BFC" w:rsidRPr="007A1721" w14:paraId="3E9CF25E"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39E705D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ED87B5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200E88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vAlign w:val="bottom"/>
            <w:hideMark/>
          </w:tcPr>
          <w:p w14:paraId="77E5BC7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nil"/>
              <w:left w:val="nil"/>
              <w:bottom w:val="single" w:sz="4" w:space="0" w:color="auto"/>
              <w:right w:val="single" w:sz="4" w:space="0" w:color="auto"/>
            </w:tcBorders>
            <w:noWrap/>
            <w:hideMark/>
          </w:tcPr>
          <w:p w14:paraId="437CF6C2" w14:textId="5EF4EC24"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Rp137.896.506.000 </w:t>
            </w:r>
          </w:p>
        </w:tc>
        <w:tc>
          <w:tcPr>
            <w:tcW w:w="2268" w:type="dxa"/>
            <w:tcBorders>
              <w:top w:val="nil"/>
              <w:left w:val="nil"/>
              <w:bottom w:val="single" w:sz="4" w:space="0" w:color="auto"/>
              <w:right w:val="nil"/>
            </w:tcBorders>
            <w:noWrap/>
            <w:hideMark/>
          </w:tcPr>
          <w:p w14:paraId="2C1337E3" w14:textId="1F9DBFF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Rp1.851.154.642.000 </w:t>
            </w:r>
          </w:p>
        </w:tc>
        <w:tc>
          <w:tcPr>
            <w:tcW w:w="709" w:type="dxa"/>
            <w:tcBorders>
              <w:top w:val="nil"/>
              <w:left w:val="single" w:sz="4" w:space="0" w:color="auto"/>
              <w:bottom w:val="single" w:sz="4" w:space="0" w:color="auto"/>
              <w:right w:val="single" w:sz="4" w:space="0" w:color="auto"/>
            </w:tcBorders>
            <w:noWrap/>
            <w:vAlign w:val="bottom"/>
            <w:hideMark/>
          </w:tcPr>
          <w:p w14:paraId="7853B6E9"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27</w:t>
            </w:r>
          </w:p>
        </w:tc>
      </w:tr>
      <w:tr w:rsidR="00901BFC" w:rsidRPr="007A1721" w14:paraId="66ED8E49" w14:textId="77777777" w:rsidTr="00D00BD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260AE561"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w:t>
            </w: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0B0E7CEE"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KDSI </w:t>
            </w:r>
          </w:p>
        </w:tc>
        <w:tc>
          <w:tcPr>
            <w:tcW w:w="1417"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5DB5CE6"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Kedawung Setia Industrial Tbk</w:t>
            </w:r>
          </w:p>
        </w:tc>
        <w:tc>
          <w:tcPr>
            <w:tcW w:w="851" w:type="dxa"/>
            <w:tcBorders>
              <w:top w:val="nil"/>
              <w:left w:val="nil"/>
              <w:bottom w:val="single" w:sz="4" w:space="0" w:color="auto"/>
              <w:right w:val="single" w:sz="4" w:space="0" w:color="auto"/>
            </w:tcBorders>
            <w:noWrap/>
            <w:vAlign w:val="bottom"/>
            <w:hideMark/>
          </w:tcPr>
          <w:p w14:paraId="0B87C45E"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7284F155" w14:textId="7514075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Rp322.868.719.313 </w:t>
            </w:r>
          </w:p>
        </w:tc>
        <w:tc>
          <w:tcPr>
            <w:tcW w:w="2268" w:type="dxa"/>
            <w:tcBorders>
              <w:top w:val="nil"/>
              <w:left w:val="nil"/>
              <w:bottom w:val="single" w:sz="4" w:space="0" w:color="auto"/>
              <w:right w:val="nil"/>
            </w:tcBorders>
            <w:noWrap/>
            <w:hideMark/>
          </w:tcPr>
          <w:p w14:paraId="712B4A01" w14:textId="01DA970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Rp134.679.558.236 </w:t>
            </w:r>
          </w:p>
        </w:tc>
        <w:tc>
          <w:tcPr>
            <w:tcW w:w="709" w:type="dxa"/>
            <w:tcBorders>
              <w:top w:val="nil"/>
              <w:left w:val="single" w:sz="4" w:space="0" w:color="auto"/>
              <w:bottom w:val="single" w:sz="4" w:space="0" w:color="auto"/>
              <w:right w:val="single" w:sz="4" w:space="0" w:color="auto"/>
            </w:tcBorders>
            <w:noWrap/>
            <w:vAlign w:val="bottom"/>
            <w:hideMark/>
          </w:tcPr>
          <w:p w14:paraId="24C2F995"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863</w:t>
            </w:r>
          </w:p>
        </w:tc>
      </w:tr>
      <w:tr w:rsidR="00901BFC" w:rsidRPr="007A1721" w14:paraId="170FC232"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42787976"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22D86FC6"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6444B27A"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3A7FF153"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5959D26B" w14:textId="1C6B0594"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Rp359.120.905.415 </w:t>
            </w:r>
          </w:p>
        </w:tc>
        <w:tc>
          <w:tcPr>
            <w:tcW w:w="2268" w:type="dxa"/>
            <w:tcBorders>
              <w:top w:val="nil"/>
              <w:left w:val="nil"/>
              <w:bottom w:val="single" w:sz="4" w:space="0" w:color="auto"/>
              <w:right w:val="nil"/>
            </w:tcBorders>
            <w:noWrap/>
            <w:hideMark/>
          </w:tcPr>
          <w:p w14:paraId="65EA47D5" w14:textId="39E11D78"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Rp2.241.085.126.185 </w:t>
            </w:r>
          </w:p>
        </w:tc>
        <w:tc>
          <w:tcPr>
            <w:tcW w:w="709" w:type="dxa"/>
            <w:tcBorders>
              <w:top w:val="nil"/>
              <w:left w:val="single" w:sz="4" w:space="0" w:color="auto"/>
              <w:bottom w:val="single" w:sz="4" w:space="0" w:color="auto"/>
              <w:right w:val="single" w:sz="4" w:space="0" w:color="auto"/>
            </w:tcBorders>
            <w:noWrap/>
            <w:vAlign w:val="bottom"/>
            <w:hideMark/>
          </w:tcPr>
          <w:p w14:paraId="67D2A4F9"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58</w:t>
            </w:r>
          </w:p>
        </w:tc>
      </w:tr>
      <w:tr w:rsidR="00901BFC" w:rsidRPr="007A1721" w14:paraId="06CC3FB6"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5299B48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DB094D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2A4B9DA1"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31EAFDE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1F1C8880" w14:textId="50C1B83C"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 332.794.934.200 </w:t>
            </w:r>
          </w:p>
        </w:tc>
        <w:tc>
          <w:tcPr>
            <w:tcW w:w="2268" w:type="dxa"/>
            <w:tcBorders>
              <w:top w:val="nil"/>
              <w:left w:val="nil"/>
              <w:bottom w:val="single" w:sz="4" w:space="0" w:color="auto"/>
              <w:right w:val="nil"/>
            </w:tcBorders>
            <w:noWrap/>
            <w:hideMark/>
          </w:tcPr>
          <w:p w14:paraId="24AD65B4" w14:textId="0C345F56"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Rp2.352.412.014.545 </w:t>
            </w:r>
          </w:p>
        </w:tc>
        <w:tc>
          <w:tcPr>
            <w:tcW w:w="709" w:type="dxa"/>
            <w:tcBorders>
              <w:top w:val="nil"/>
              <w:left w:val="single" w:sz="4" w:space="0" w:color="auto"/>
              <w:bottom w:val="single" w:sz="4" w:space="0" w:color="auto"/>
              <w:right w:val="single" w:sz="4" w:space="0" w:color="auto"/>
            </w:tcBorders>
            <w:noWrap/>
            <w:vAlign w:val="bottom"/>
            <w:hideMark/>
          </w:tcPr>
          <w:p w14:paraId="2B235DA5"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51</w:t>
            </w:r>
          </w:p>
        </w:tc>
      </w:tr>
      <w:tr w:rsidR="00901BFC" w:rsidRPr="007A1721" w14:paraId="32E1E4DA"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64B4E881"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B48905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79D5BCD4"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17BA1AD0"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single" w:sz="8" w:space="0" w:color="auto"/>
              <w:right w:val="single" w:sz="4" w:space="0" w:color="auto"/>
            </w:tcBorders>
            <w:noWrap/>
            <w:hideMark/>
          </w:tcPr>
          <w:p w14:paraId="59A35289" w14:textId="32C5BBD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Rp271.472.148.912 </w:t>
            </w:r>
          </w:p>
        </w:tc>
        <w:tc>
          <w:tcPr>
            <w:tcW w:w="2268" w:type="dxa"/>
            <w:tcBorders>
              <w:top w:val="nil"/>
              <w:left w:val="nil"/>
              <w:bottom w:val="single" w:sz="8" w:space="0" w:color="auto"/>
              <w:right w:val="nil"/>
            </w:tcBorders>
            <w:noWrap/>
            <w:hideMark/>
          </w:tcPr>
          <w:p w14:paraId="69A23BB7" w14:textId="503A2F72"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 2.127.671.804.507 </w:t>
            </w:r>
          </w:p>
        </w:tc>
        <w:tc>
          <w:tcPr>
            <w:tcW w:w="709" w:type="dxa"/>
            <w:tcBorders>
              <w:top w:val="nil"/>
              <w:left w:val="single" w:sz="4" w:space="0" w:color="auto"/>
              <w:bottom w:val="single" w:sz="4" w:space="0" w:color="auto"/>
              <w:right w:val="single" w:sz="4" w:space="0" w:color="auto"/>
            </w:tcBorders>
            <w:noWrap/>
            <w:vAlign w:val="bottom"/>
            <w:hideMark/>
          </w:tcPr>
          <w:p w14:paraId="0FD9D58B"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46</w:t>
            </w:r>
          </w:p>
        </w:tc>
      </w:tr>
      <w:tr w:rsidR="00901BFC" w:rsidRPr="007A1721" w14:paraId="744C0223"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1F15513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FDA8D6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4E6F155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vAlign w:val="bottom"/>
            <w:hideMark/>
          </w:tcPr>
          <w:p w14:paraId="16916BB1"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nil"/>
              <w:left w:val="nil"/>
              <w:bottom w:val="single" w:sz="4" w:space="0" w:color="auto"/>
              <w:right w:val="single" w:sz="4" w:space="0" w:color="auto"/>
            </w:tcBorders>
            <w:noWrap/>
            <w:hideMark/>
          </w:tcPr>
          <w:p w14:paraId="63DD1FAB" w14:textId="66C45CCE"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Rp286.076.989.771 </w:t>
            </w:r>
          </w:p>
        </w:tc>
        <w:tc>
          <w:tcPr>
            <w:tcW w:w="2268" w:type="dxa"/>
            <w:tcBorders>
              <w:top w:val="nil"/>
              <w:left w:val="single" w:sz="8" w:space="0" w:color="auto"/>
              <w:bottom w:val="single" w:sz="4" w:space="0" w:color="auto"/>
              <w:right w:val="nil"/>
            </w:tcBorders>
            <w:noWrap/>
            <w:hideMark/>
          </w:tcPr>
          <w:p w14:paraId="3514D011" w14:textId="633B1402"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Rp2.068.240.926.757 </w:t>
            </w:r>
          </w:p>
        </w:tc>
        <w:tc>
          <w:tcPr>
            <w:tcW w:w="709" w:type="dxa"/>
            <w:tcBorders>
              <w:top w:val="nil"/>
              <w:left w:val="single" w:sz="4" w:space="0" w:color="auto"/>
              <w:bottom w:val="single" w:sz="4" w:space="0" w:color="auto"/>
              <w:right w:val="single" w:sz="4" w:space="0" w:color="auto"/>
            </w:tcBorders>
            <w:noWrap/>
            <w:vAlign w:val="bottom"/>
            <w:hideMark/>
          </w:tcPr>
          <w:p w14:paraId="7A7EFA0F"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50</w:t>
            </w:r>
          </w:p>
        </w:tc>
      </w:tr>
      <w:tr w:rsidR="00901BFC" w:rsidRPr="007A1721" w14:paraId="64CCB674" w14:textId="77777777" w:rsidTr="00D00BD1">
        <w:trPr>
          <w:trHeight w:val="300"/>
        </w:trPr>
        <w:tc>
          <w:tcPr>
            <w:tcW w:w="562" w:type="dxa"/>
            <w:vMerge w:val="restart"/>
            <w:tcBorders>
              <w:top w:val="nil"/>
              <w:left w:val="single" w:sz="4" w:space="0" w:color="auto"/>
              <w:bottom w:val="single" w:sz="8" w:space="0" w:color="000000"/>
              <w:right w:val="single" w:sz="4" w:space="0" w:color="auto"/>
            </w:tcBorders>
            <w:noWrap/>
            <w:vAlign w:val="center"/>
            <w:hideMark/>
          </w:tcPr>
          <w:p w14:paraId="22FB001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w:t>
            </w: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24014B5"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SPMA</w:t>
            </w:r>
          </w:p>
        </w:tc>
        <w:tc>
          <w:tcPr>
            <w:tcW w:w="1417"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3F6711C3"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Suparma Tbk</w:t>
            </w:r>
          </w:p>
        </w:tc>
        <w:tc>
          <w:tcPr>
            <w:tcW w:w="851" w:type="dxa"/>
            <w:tcBorders>
              <w:top w:val="nil"/>
              <w:left w:val="nil"/>
              <w:bottom w:val="single" w:sz="4" w:space="0" w:color="auto"/>
              <w:right w:val="single" w:sz="4" w:space="0" w:color="auto"/>
            </w:tcBorders>
            <w:noWrap/>
            <w:vAlign w:val="bottom"/>
            <w:hideMark/>
          </w:tcPr>
          <w:p w14:paraId="70212D8B"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43DD272E" w14:textId="16293709"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Rp141.687.307.148 </w:t>
            </w:r>
          </w:p>
        </w:tc>
        <w:tc>
          <w:tcPr>
            <w:tcW w:w="2268" w:type="dxa"/>
            <w:tcBorders>
              <w:top w:val="nil"/>
              <w:left w:val="single" w:sz="8" w:space="0" w:color="auto"/>
              <w:bottom w:val="single" w:sz="4" w:space="0" w:color="auto"/>
              <w:right w:val="nil"/>
            </w:tcBorders>
            <w:noWrap/>
            <w:hideMark/>
          </w:tcPr>
          <w:p w14:paraId="1634E8F4" w14:textId="6C7B8AA2"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Rp2.151.494.981.968 </w:t>
            </w:r>
          </w:p>
        </w:tc>
        <w:tc>
          <w:tcPr>
            <w:tcW w:w="709" w:type="dxa"/>
            <w:tcBorders>
              <w:top w:val="nil"/>
              <w:left w:val="single" w:sz="4" w:space="0" w:color="auto"/>
              <w:bottom w:val="single" w:sz="4" w:space="0" w:color="auto"/>
              <w:right w:val="single" w:sz="4" w:space="0" w:color="auto"/>
            </w:tcBorders>
            <w:noWrap/>
            <w:vAlign w:val="bottom"/>
            <w:hideMark/>
          </w:tcPr>
          <w:p w14:paraId="06D998EF"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24</w:t>
            </w:r>
          </w:p>
        </w:tc>
      </w:tr>
      <w:tr w:rsidR="00901BFC" w:rsidRPr="007A1721" w14:paraId="6F25249E"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1C8071B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697FADD"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F7FA14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2E5B65C8"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single" w:sz="8" w:space="0" w:color="auto"/>
              <w:left w:val="single" w:sz="8" w:space="0" w:color="auto"/>
              <w:bottom w:val="single" w:sz="4" w:space="0" w:color="auto"/>
              <w:right w:val="single" w:sz="8" w:space="0" w:color="auto"/>
            </w:tcBorders>
            <w:noWrap/>
            <w:hideMark/>
          </w:tcPr>
          <w:p w14:paraId="035C7197" w14:textId="463112D6"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Rp211.808.669.996 </w:t>
            </w:r>
          </w:p>
        </w:tc>
        <w:tc>
          <w:tcPr>
            <w:tcW w:w="2268" w:type="dxa"/>
            <w:tcBorders>
              <w:top w:val="nil"/>
              <w:left w:val="single" w:sz="4" w:space="0" w:color="auto"/>
              <w:bottom w:val="single" w:sz="4" w:space="0" w:color="auto"/>
              <w:right w:val="nil"/>
            </w:tcBorders>
            <w:noWrap/>
            <w:hideMark/>
          </w:tcPr>
          <w:p w14:paraId="0C7E6FB9" w14:textId="5A8256FF"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Rp2.794.452.671.851 </w:t>
            </w:r>
          </w:p>
        </w:tc>
        <w:tc>
          <w:tcPr>
            <w:tcW w:w="709" w:type="dxa"/>
            <w:tcBorders>
              <w:top w:val="nil"/>
              <w:left w:val="single" w:sz="4" w:space="0" w:color="auto"/>
              <w:bottom w:val="single" w:sz="4" w:space="0" w:color="auto"/>
              <w:right w:val="single" w:sz="4" w:space="0" w:color="auto"/>
            </w:tcBorders>
            <w:noWrap/>
            <w:vAlign w:val="bottom"/>
            <w:hideMark/>
          </w:tcPr>
          <w:p w14:paraId="6990B2B8"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27</w:t>
            </w:r>
          </w:p>
        </w:tc>
      </w:tr>
      <w:tr w:rsidR="00901BFC" w:rsidRPr="007A1721" w14:paraId="35DEC128"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EFAB130"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726C7EF0"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474EAACF"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2FFB972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single" w:sz="8" w:space="0" w:color="auto"/>
              <w:bottom w:val="single" w:sz="4" w:space="0" w:color="auto"/>
              <w:right w:val="single" w:sz="8" w:space="0" w:color="auto"/>
            </w:tcBorders>
            <w:noWrap/>
            <w:hideMark/>
          </w:tcPr>
          <w:p w14:paraId="61E25F60" w14:textId="63AC68EB"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Rp210.851.214.207 </w:t>
            </w:r>
          </w:p>
        </w:tc>
        <w:tc>
          <w:tcPr>
            <w:tcW w:w="2268" w:type="dxa"/>
            <w:tcBorders>
              <w:top w:val="nil"/>
              <w:left w:val="single" w:sz="4" w:space="0" w:color="auto"/>
              <w:bottom w:val="single" w:sz="4" w:space="0" w:color="auto"/>
              <w:right w:val="nil"/>
            </w:tcBorders>
            <w:noWrap/>
            <w:hideMark/>
          </w:tcPr>
          <w:p w14:paraId="4471C628" w14:textId="55504F13"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Rp3.138.054.094.849 </w:t>
            </w:r>
          </w:p>
        </w:tc>
        <w:tc>
          <w:tcPr>
            <w:tcW w:w="709" w:type="dxa"/>
            <w:tcBorders>
              <w:top w:val="nil"/>
              <w:left w:val="single" w:sz="4" w:space="0" w:color="auto"/>
              <w:bottom w:val="single" w:sz="4" w:space="0" w:color="auto"/>
              <w:right w:val="single" w:sz="4" w:space="0" w:color="auto"/>
            </w:tcBorders>
            <w:noWrap/>
            <w:vAlign w:val="bottom"/>
            <w:hideMark/>
          </w:tcPr>
          <w:p w14:paraId="5BCBD607"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24</w:t>
            </w:r>
          </w:p>
        </w:tc>
      </w:tr>
      <w:tr w:rsidR="00901BFC" w:rsidRPr="007A1721" w14:paraId="3930685F"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3DA4E39D"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79BCCDD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5B314F6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0DBEFE67"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single" w:sz="8" w:space="0" w:color="auto"/>
              <w:right w:val="single" w:sz="4" w:space="0" w:color="auto"/>
            </w:tcBorders>
            <w:noWrap/>
            <w:hideMark/>
          </w:tcPr>
          <w:p w14:paraId="733277CD" w14:textId="6841DCA8"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Rp212.774.393.809 </w:t>
            </w:r>
          </w:p>
        </w:tc>
        <w:tc>
          <w:tcPr>
            <w:tcW w:w="2268" w:type="dxa"/>
            <w:tcBorders>
              <w:top w:val="nil"/>
              <w:left w:val="nil"/>
              <w:bottom w:val="single" w:sz="8" w:space="0" w:color="auto"/>
              <w:right w:val="nil"/>
            </w:tcBorders>
            <w:noWrap/>
            <w:hideMark/>
          </w:tcPr>
          <w:p w14:paraId="722AF120" w14:textId="04F66EF6"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Rp2.658.520.983.180 </w:t>
            </w:r>
          </w:p>
        </w:tc>
        <w:tc>
          <w:tcPr>
            <w:tcW w:w="709" w:type="dxa"/>
            <w:tcBorders>
              <w:top w:val="nil"/>
              <w:left w:val="single" w:sz="4" w:space="0" w:color="auto"/>
              <w:bottom w:val="single" w:sz="4" w:space="0" w:color="auto"/>
              <w:right w:val="single" w:sz="4" w:space="0" w:color="auto"/>
            </w:tcBorders>
            <w:noWrap/>
            <w:vAlign w:val="bottom"/>
            <w:hideMark/>
          </w:tcPr>
          <w:p w14:paraId="747149FD"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29</w:t>
            </w:r>
          </w:p>
        </w:tc>
      </w:tr>
      <w:tr w:rsidR="00901BFC" w:rsidRPr="007A1721" w14:paraId="40F40F36"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1120C8ED"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1C8D95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14746D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vAlign w:val="bottom"/>
            <w:hideMark/>
          </w:tcPr>
          <w:p w14:paraId="2674495E"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nil"/>
              <w:left w:val="nil"/>
              <w:bottom w:val="single" w:sz="4" w:space="0" w:color="auto"/>
              <w:right w:val="single" w:sz="4" w:space="0" w:color="auto"/>
            </w:tcBorders>
            <w:noWrap/>
            <w:hideMark/>
          </w:tcPr>
          <w:p w14:paraId="562F70A4" w14:textId="41BAF857"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Rp232.984.778.996 </w:t>
            </w:r>
          </w:p>
        </w:tc>
        <w:tc>
          <w:tcPr>
            <w:tcW w:w="2268" w:type="dxa"/>
            <w:tcBorders>
              <w:top w:val="nil"/>
              <w:left w:val="nil"/>
              <w:bottom w:val="single" w:sz="4" w:space="0" w:color="auto"/>
              <w:right w:val="nil"/>
            </w:tcBorders>
            <w:noWrap/>
            <w:hideMark/>
          </w:tcPr>
          <w:p w14:paraId="75013295" w14:textId="7D0B8BC9"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Rp2.729.636.216.867 </w:t>
            </w:r>
          </w:p>
        </w:tc>
        <w:tc>
          <w:tcPr>
            <w:tcW w:w="709" w:type="dxa"/>
            <w:tcBorders>
              <w:top w:val="nil"/>
              <w:left w:val="single" w:sz="4" w:space="0" w:color="auto"/>
              <w:bottom w:val="single" w:sz="4" w:space="0" w:color="auto"/>
              <w:right w:val="single" w:sz="4" w:space="0" w:color="auto"/>
            </w:tcBorders>
            <w:noWrap/>
            <w:vAlign w:val="bottom"/>
            <w:hideMark/>
          </w:tcPr>
          <w:p w14:paraId="49FE6EF8"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31</w:t>
            </w:r>
          </w:p>
        </w:tc>
      </w:tr>
      <w:tr w:rsidR="00901BFC" w:rsidRPr="007A1721" w14:paraId="4D8C8476" w14:textId="77777777" w:rsidTr="00D00BD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6DF872C4"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6F57B57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SWAT </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12D9CEEF"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Sriwahana Adityakarta Tbk</w:t>
            </w:r>
          </w:p>
        </w:tc>
        <w:tc>
          <w:tcPr>
            <w:tcW w:w="851" w:type="dxa"/>
            <w:tcBorders>
              <w:top w:val="nil"/>
              <w:left w:val="nil"/>
              <w:bottom w:val="single" w:sz="4" w:space="0" w:color="auto"/>
              <w:right w:val="single" w:sz="4" w:space="0" w:color="auto"/>
            </w:tcBorders>
            <w:noWrap/>
            <w:vAlign w:val="bottom"/>
            <w:hideMark/>
          </w:tcPr>
          <w:p w14:paraId="48E4508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79F35E74" w14:textId="3CD5FD3E"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Rp107.760.850.204 </w:t>
            </w:r>
          </w:p>
        </w:tc>
        <w:tc>
          <w:tcPr>
            <w:tcW w:w="2268" w:type="dxa"/>
            <w:tcBorders>
              <w:top w:val="nil"/>
              <w:left w:val="nil"/>
              <w:bottom w:val="single" w:sz="4" w:space="0" w:color="auto"/>
              <w:right w:val="nil"/>
            </w:tcBorders>
            <w:noWrap/>
            <w:hideMark/>
          </w:tcPr>
          <w:p w14:paraId="087B868C" w14:textId="3EFE959B"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Rp195.244.739.325 </w:t>
            </w:r>
          </w:p>
        </w:tc>
        <w:tc>
          <w:tcPr>
            <w:tcW w:w="709" w:type="dxa"/>
            <w:tcBorders>
              <w:top w:val="nil"/>
              <w:left w:val="single" w:sz="4" w:space="0" w:color="auto"/>
              <w:bottom w:val="single" w:sz="4" w:space="0" w:color="auto"/>
              <w:right w:val="single" w:sz="4" w:space="0" w:color="auto"/>
            </w:tcBorders>
            <w:noWrap/>
            <w:vAlign w:val="bottom"/>
            <w:hideMark/>
          </w:tcPr>
          <w:p w14:paraId="05E56CD3"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199</w:t>
            </w:r>
          </w:p>
        </w:tc>
      </w:tr>
      <w:tr w:rsidR="00901BFC" w:rsidRPr="007A1721" w14:paraId="6D053342"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2C28A5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C4225E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0B46017"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12D7180B"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60C20E9F" w14:textId="786112FB"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Rp138.614.787.205 </w:t>
            </w:r>
          </w:p>
        </w:tc>
        <w:tc>
          <w:tcPr>
            <w:tcW w:w="2268" w:type="dxa"/>
            <w:tcBorders>
              <w:top w:val="nil"/>
              <w:left w:val="nil"/>
              <w:bottom w:val="single" w:sz="4" w:space="0" w:color="auto"/>
              <w:right w:val="nil"/>
            </w:tcBorders>
            <w:noWrap/>
            <w:hideMark/>
          </w:tcPr>
          <w:p w14:paraId="0FB7E58C" w14:textId="47BE3140"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Rp283.466.831.736 </w:t>
            </w:r>
          </w:p>
        </w:tc>
        <w:tc>
          <w:tcPr>
            <w:tcW w:w="709" w:type="dxa"/>
            <w:tcBorders>
              <w:top w:val="nil"/>
              <w:left w:val="single" w:sz="4" w:space="0" w:color="auto"/>
              <w:bottom w:val="single" w:sz="4" w:space="0" w:color="auto"/>
              <w:right w:val="single" w:sz="4" w:space="0" w:color="auto"/>
            </w:tcBorders>
            <w:noWrap/>
            <w:vAlign w:val="bottom"/>
            <w:hideMark/>
          </w:tcPr>
          <w:p w14:paraId="1CEDE209"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176</w:t>
            </w:r>
          </w:p>
        </w:tc>
      </w:tr>
      <w:tr w:rsidR="00901BFC" w:rsidRPr="007A1721" w14:paraId="187535D9"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B8C497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4FEB0FA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7C46724"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14B59205"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14AF774D" w14:textId="3F2210C2"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Rp109.396.876.992 </w:t>
            </w:r>
          </w:p>
        </w:tc>
        <w:tc>
          <w:tcPr>
            <w:tcW w:w="2268" w:type="dxa"/>
            <w:tcBorders>
              <w:top w:val="nil"/>
              <w:left w:val="nil"/>
              <w:bottom w:val="single" w:sz="4" w:space="0" w:color="auto"/>
              <w:right w:val="nil"/>
            </w:tcBorders>
            <w:noWrap/>
            <w:hideMark/>
          </w:tcPr>
          <w:p w14:paraId="2A808244" w14:textId="66744B33"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Rp315.679.393.887 </w:t>
            </w:r>
          </w:p>
        </w:tc>
        <w:tc>
          <w:tcPr>
            <w:tcW w:w="709" w:type="dxa"/>
            <w:tcBorders>
              <w:top w:val="nil"/>
              <w:left w:val="single" w:sz="4" w:space="0" w:color="auto"/>
              <w:bottom w:val="single" w:sz="4" w:space="0" w:color="auto"/>
              <w:right w:val="single" w:sz="4" w:space="0" w:color="auto"/>
            </w:tcBorders>
            <w:noWrap/>
            <w:vAlign w:val="bottom"/>
            <w:hideMark/>
          </w:tcPr>
          <w:p w14:paraId="1F123483"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125</w:t>
            </w:r>
          </w:p>
        </w:tc>
      </w:tr>
      <w:tr w:rsidR="00901BFC" w:rsidRPr="007A1721" w14:paraId="0CD93E2E"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639F786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77DB1EE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2C3E2837"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vAlign w:val="bottom"/>
            <w:hideMark/>
          </w:tcPr>
          <w:p w14:paraId="67998FC8"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nil"/>
              <w:right w:val="single" w:sz="4" w:space="0" w:color="auto"/>
            </w:tcBorders>
            <w:noWrap/>
            <w:hideMark/>
          </w:tcPr>
          <w:p w14:paraId="092DE8A4" w14:textId="18E9B9C5"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Rp90.695.348.635 </w:t>
            </w:r>
          </w:p>
        </w:tc>
        <w:tc>
          <w:tcPr>
            <w:tcW w:w="2268" w:type="dxa"/>
            <w:tcBorders>
              <w:top w:val="nil"/>
              <w:left w:val="nil"/>
              <w:bottom w:val="nil"/>
              <w:right w:val="nil"/>
            </w:tcBorders>
            <w:noWrap/>
            <w:hideMark/>
          </w:tcPr>
          <w:p w14:paraId="41428E28" w14:textId="1675D366"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Rp245.267.967.628 </w:t>
            </w:r>
          </w:p>
        </w:tc>
        <w:tc>
          <w:tcPr>
            <w:tcW w:w="709" w:type="dxa"/>
            <w:tcBorders>
              <w:top w:val="nil"/>
              <w:left w:val="single" w:sz="4" w:space="0" w:color="auto"/>
              <w:bottom w:val="single" w:sz="4" w:space="0" w:color="auto"/>
              <w:right w:val="single" w:sz="4" w:space="0" w:color="auto"/>
            </w:tcBorders>
            <w:noWrap/>
            <w:vAlign w:val="bottom"/>
            <w:hideMark/>
          </w:tcPr>
          <w:p w14:paraId="31545F50"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133</w:t>
            </w:r>
          </w:p>
        </w:tc>
      </w:tr>
      <w:tr w:rsidR="00901BFC" w:rsidRPr="007A1721" w14:paraId="6AA4F573"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0533347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86FA2B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DC18A17"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vAlign w:val="bottom"/>
            <w:hideMark/>
          </w:tcPr>
          <w:p w14:paraId="54DB5EC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single" w:sz="4" w:space="0" w:color="auto"/>
              <w:left w:val="nil"/>
              <w:bottom w:val="single" w:sz="4" w:space="0" w:color="auto"/>
              <w:right w:val="single" w:sz="4" w:space="0" w:color="auto"/>
            </w:tcBorders>
            <w:noWrap/>
            <w:hideMark/>
          </w:tcPr>
          <w:p w14:paraId="7ECF2079" w14:textId="5988857E"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Rp91.404.016.160 </w:t>
            </w:r>
          </w:p>
        </w:tc>
        <w:tc>
          <w:tcPr>
            <w:tcW w:w="2268" w:type="dxa"/>
            <w:tcBorders>
              <w:top w:val="single" w:sz="4" w:space="0" w:color="auto"/>
              <w:left w:val="nil"/>
              <w:bottom w:val="single" w:sz="4" w:space="0" w:color="auto"/>
              <w:right w:val="nil"/>
            </w:tcBorders>
            <w:noWrap/>
            <w:hideMark/>
          </w:tcPr>
          <w:p w14:paraId="6B1DC6A7" w14:textId="413BAACC"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 Rp138.822.223.855 </w:t>
            </w:r>
          </w:p>
        </w:tc>
        <w:tc>
          <w:tcPr>
            <w:tcW w:w="709" w:type="dxa"/>
            <w:tcBorders>
              <w:top w:val="nil"/>
              <w:left w:val="single" w:sz="4" w:space="0" w:color="auto"/>
              <w:bottom w:val="single" w:sz="4" w:space="0" w:color="auto"/>
              <w:right w:val="single" w:sz="4" w:space="0" w:color="auto"/>
            </w:tcBorders>
            <w:noWrap/>
            <w:vAlign w:val="bottom"/>
            <w:hideMark/>
          </w:tcPr>
          <w:p w14:paraId="705AE8E1"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237</w:t>
            </w:r>
          </w:p>
        </w:tc>
      </w:tr>
      <w:tr w:rsidR="00901BFC" w:rsidRPr="007A1721" w14:paraId="59CE1437" w14:textId="77777777" w:rsidTr="00D00BD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55692467"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8</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3DA6654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TKIM </w:t>
            </w:r>
          </w:p>
        </w:tc>
        <w:tc>
          <w:tcPr>
            <w:tcW w:w="1417" w:type="dxa"/>
            <w:vMerge w:val="restart"/>
            <w:tcBorders>
              <w:top w:val="nil"/>
              <w:left w:val="single" w:sz="4" w:space="0" w:color="auto"/>
              <w:bottom w:val="single" w:sz="8" w:space="0" w:color="000000"/>
              <w:right w:val="single" w:sz="4" w:space="0" w:color="auto"/>
            </w:tcBorders>
            <w:noWrap/>
            <w:vAlign w:val="center"/>
            <w:hideMark/>
          </w:tcPr>
          <w:p w14:paraId="338810D0"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Pabrik Kertas Tjiwi Kimia Tbk</w:t>
            </w:r>
          </w:p>
        </w:tc>
        <w:tc>
          <w:tcPr>
            <w:tcW w:w="851" w:type="dxa"/>
            <w:tcBorders>
              <w:top w:val="nil"/>
              <w:left w:val="nil"/>
              <w:bottom w:val="single" w:sz="4" w:space="0" w:color="auto"/>
              <w:right w:val="single" w:sz="4" w:space="0" w:color="auto"/>
            </w:tcBorders>
            <w:noWrap/>
            <w:hideMark/>
          </w:tcPr>
          <w:p w14:paraId="05F9C200"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268" w:type="dxa"/>
            <w:tcBorders>
              <w:top w:val="nil"/>
              <w:left w:val="nil"/>
              <w:bottom w:val="single" w:sz="4" w:space="0" w:color="auto"/>
              <w:right w:val="single" w:sz="4" w:space="0" w:color="auto"/>
            </w:tcBorders>
            <w:noWrap/>
            <w:hideMark/>
          </w:tcPr>
          <w:p w14:paraId="59942395" w14:textId="084B4F01"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Rp1.006.059.362.000</w:t>
            </w:r>
          </w:p>
        </w:tc>
        <w:tc>
          <w:tcPr>
            <w:tcW w:w="2268" w:type="dxa"/>
            <w:tcBorders>
              <w:top w:val="nil"/>
              <w:left w:val="nil"/>
              <w:bottom w:val="single" w:sz="4" w:space="0" w:color="auto"/>
              <w:right w:val="nil"/>
            </w:tcBorders>
            <w:noWrap/>
            <w:hideMark/>
          </w:tcPr>
          <w:p w14:paraId="23260411" w14:textId="633474C7"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Rp12.614.208.627.000</w:t>
            </w:r>
          </w:p>
        </w:tc>
        <w:tc>
          <w:tcPr>
            <w:tcW w:w="709" w:type="dxa"/>
            <w:tcBorders>
              <w:top w:val="nil"/>
              <w:left w:val="single" w:sz="4" w:space="0" w:color="auto"/>
              <w:bottom w:val="single" w:sz="4" w:space="0" w:color="auto"/>
              <w:right w:val="single" w:sz="4" w:space="0" w:color="auto"/>
            </w:tcBorders>
            <w:noWrap/>
            <w:vAlign w:val="bottom"/>
            <w:hideMark/>
          </w:tcPr>
          <w:p w14:paraId="0476BA19"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29</w:t>
            </w:r>
          </w:p>
        </w:tc>
      </w:tr>
      <w:tr w:rsidR="00901BFC" w:rsidRPr="007A1721" w14:paraId="090E0E92"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51EA789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2B21274D"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31ED84C6"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000B6491"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268" w:type="dxa"/>
            <w:tcBorders>
              <w:top w:val="nil"/>
              <w:left w:val="nil"/>
              <w:bottom w:val="single" w:sz="4" w:space="0" w:color="auto"/>
              <w:right w:val="single" w:sz="4" w:space="0" w:color="auto"/>
            </w:tcBorders>
            <w:noWrap/>
            <w:hideMark/>
          </w:tcPr>
          <w:p w14:paraId="501DD0D6" w14:textId="77C4A8A8" w:rsidR="007A1721" w:rsidRPr="007A1721" w:rsidRDefault="00D00BD1" w:rsidP="00D00BD1">
            <w:pPr>
              <w:spacing w:after="0" w:line="240" w:lineRule="auto"/>
              <w:rPr>
                <w:rFonts w:ascii="Calibri" w:eastAsia="Times New Roman" w:hAnsi="Calibri" w:cs="Calibri"/>
                <w:color w:val="000000"/>
                <w:kern w:val="0"/>
                <w:lang w:val="en-ID" w:eastAsia="en-ID"/>
                <w14:ligatures w14:val="none"/>
              </w:rPr>
            </w:pPr>
            <w:r>
              <w:rPr>
                <w:rFonts w:ascii="Calibri" w:eastAsia="Times New Roman" w:hAnsi="Calibri" w:cs="Calibri"/>
                <w:color w:val="000000"/>
                <w:kern w:val="0"/>
                <w:lang w:val="en-ID" w:eastAsia="en-ID"/>
                <w14:ligatures w14:val="none"/>
              </w:rPr>
              <w:t xml:space="preserve"> </w:t>
            </w:r>
            <w:r w:rsidR="007A1721" w:rsidRPr="007A1721">
              <w:rPr>
                <w:rFonts w:ascii="Calibri" w:eastAsia="Times New Roman" w:hAnsi="Calibri" w:cs="Calibri"/>
                <w:color w:val="000000"/>
                <w:kern w:val="0"/>
                <w:lang w:val="en-ID" w:eastAsia="en-ID"/>
                <w14:ligatures w14:val="none"/>
              </w:rPr>
              <w:t>Rp686.538.774.000</w:t>
            </w:r>
          </w:p>
        </w:tc>
        <w:tc>
          <w:tcPr>
            <w:tcW w:w="2268" w:type="dxa"/>
            <w:tcBorders>
              <w:top w:val="nil"/>
              <w:left w:val="nil"/>
              <w:bottom w:val="single" w:sz="4" w:space="0" w:color="auto"/>
              <w:right w:val="nil"/>
            </w:tcBorders>
            <w:noWrap/>
            <w:hideMark/>
          </w:tcPr>
          <w:p w14:paraId="22E18A7F" w14:textId="3B91EAFA"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Rp14.683.810.506.000</w:t>
            </w:r>
          </w:p>
        </w:tc>
        <w:tc>
          <w:tcPr>
            <w:tcW w:w="709" w:type="dxa"/>
            <w:tcBorders>
              <w:top w:val="nil"/>
              <w:left w:val="single" w:sz="4" w:space="0" w:color="auto"/>
              <w:bottom w:val="single" w:sz="4" w:space="0" w:color="auto"/>
              <w:right w:val="single" w:sz="4" w:space="0" w:color="auto"/>
            </w:tcBorders>
            <w:noWrap/>
            <w:vAlign w:val="bottom"/>
            <w:hideMark/>
          </w:tcPr>
          <w:p w14:paraId="418AE8B4"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17</w:t>
            </w:r>
          </w:p>
        </w:tc>
      </w:tr>
      <w:tr w:rsidR="00901BFC" w:rsidRPr="007A1721" w14:paraId="0E12F8C6"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B51ADF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78B95A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10F9E97D"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5E7F1981"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268" w:type="dxa"/>
            <w:tcBorders>
              <w:top w:val="nil"/>
              <w:left w:val="nil"/>
              <w:bottom w:val="single" w:sz="4" w:space="0" w:color="auto"/>
              <w:right w:val="single" w:sz="4" w:space="0" w:color="auto"/>
            </w:tcBorders>
            <w:noWrap/>
            <w:hideMark/>
          </w:tcPr>
          <w:p w14:paraId="4D025370" w14:textId="07E822DB"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Rp1.446.918.723.000</w:t>
            </w:r>
          </w:p>
        </w:tc>
        <w:tc>
          <w:tcPr>
            <w:tcW w:w="2268" w:type="dxa"/>
            <w:tcBorders>
              <w:top w:val="nil"/>
              <w:left w:val="nil"/>
              <w:bottom w:val="single" w:sz="4" w:space="0" w:color="auto"/>
              <w:right w:val="nil"/>
            </w:tcBorders>
            <w:noWrap/>
            <w:hideMark/>
          </w:tcPr>
          <w:p w14:paraId="6D47C6E7" w14:textId="3321F1E1"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Rp16.989.175.329.000</w:t>
            </w:r>
          </w:p>
        </w:tc>
        <w:tc>
          <w:tcPr>
            <w:tcW w:w="709" w:type="dxa"/>
            <w:tcBorders>
              <w:top w:val="nil"/>
              <w:left w:val="single" w:sz="4" w:space="0" w:color="auto"/>
              <w:bottom w:val="single" w:sz="4" w:space="0" w:color="auto"/>
              <w:right w:val="single" w:sz="4" w:space="0" w:color="auto"/>
            </w:tcBorders>
            <w:noWrap/>
            <w:vAlign w:val="bottom"/>
            <w:hideMark/>
          </w:tcPr>
          <w:p w14:paraId="75A6763D"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31</w:t>
            </w:r>
          </w:p>
        </w:tc>
      </w:tr>
      <w:tr w:rsidR="00901BFC" w:rsidRPr="007A1721" w14:paraId="03EF7FB8" w14:textId="77777777" w:rsidTr="00D00BD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08DE8C1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5CB0FEC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0D2A3F5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noWrap/>
            <w:hideMark/>
          </w:tcPr>
          <w:p w14:paraId="28CD4899"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268" w:type="dxa"/>
            <w:tcBorders>
              <w:top w:val="nil"/>
              <w:left w:val="nil"/>
              <w:bottom w:val="single" w:sz="4" w:space="0" w:color="auto"/>
              <w:right w:val="single" w:sz="4" w:space="0" w:color="auto"/>
            </w:tcBorders>
            <w:noWrap/>
            <w:hideMark/>
          </w:tcPr>
          <w:p w14:paraId="6666D472" w14:textId="664F7AA5"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Rp1.105.506.500.000</w:t>
            </w:r>
          </w:p>
        </w:tc>
        <w:tc>
          <w:tcPr>
            <w:tcW w:w="2268" w:type="dxa"/>
            <w:tcBorders>
              <w:top w:val="nil"/>
              <w:left w:val="nil"/>
              <w:bottom w:val="single" w:sz="4" w:space="0" w:color="auto"/>
              <w:right w:val="nil"/>
            </w:tcBorders>
            <w:noWrap/>
            <w:hideMark/>
          </w:tcPr>
          <w:p w14:paraId="11F10277" w14:textId="1697133D"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Rp16.644.427.000.000</w:t>
            </w:r>
          </w:p>
        </w:tc>
        <w:tc>
          <w:tcPr>
            <w:tcW w:w="709" w:type="dxa"/>
            <w:tcBorders>
              <w:top w:val="nil"/>
              <w:left w:val="single" w:sz="4" w:space="0" w:color="auto"/>
              <w:bottom w:val="single" w:sz="4" w:space="0" w:color="auto"/>
              <w:right w:val="single" w:sz="4" w:space="0" w:color="auto"/>
            </w:tcBorders>
            <w:noWrap/>
            <w:vAlign w:val="bottom"/>
            <w:hideMark/>
          </w:tcPr>
          <w:p w14:paraId="65F85C08"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24</w:t>
            </w:r>
          </w:p>
        </w:tc>
      </w:tr>
      <w:tr w:rsidR="00901BFC" w:rsidRPr="007A1721" w14:paraId="58F3C1A2" w14:textId="77777777" w:rsidTr="00D00BD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16035D0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A14D5A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17" w:type="dxa"/>
            <w:vMerge/>
            <w:tcBorders>
              <w:top w:val="nil"/>
              <w:left w:val="single" w:sz="4" w:space="0" w:color="auto"/>
              <w:bottom w:val="single" w:sz="8" w:space="0" w:color="000000"/>
              <w:right w:val="single" w:sz="4" w:space="0" w:color="auto"/>
            </w:tcBorders>
            <w:vAlign w:val="center"/>
            <w:hideMark/>
          </w:tcPr>
          <w:p w14:paraId="2C55F23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8" w:space="0" w:color="auto"/>
              <w:right w:val="single" w:sz="4" w:space="0" w:color="auto"/>
            </w:tcBorders>
            <w:noWrap/>
            <w:hideMark/>
          </w:tcPr>
          <w:p w14:paraId="7838F8F2" w14:textId="77777777" w:rsidR="007A1721" w:rsidRPr="007A1721" w:rsidRDefault="007A1721" w:rsidP="00D00BD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268" w:type="dxa"/>
            <w:tcBorders>
              <w:top w:val="single" w:sz="4" w:space="0" w:color="auto"/>
              <w:left w:val="nil"/>
              <w:bottom w:val="single" w:sz="4" w:space="0" w:color="auto"/>
              <w:right w:val="single" w:sz="4" w:space="0" w:color="auto"/>
            </w:tcBorders>
            <w:noWrap/>
            <w:hideMark/>
          </w:tcPr>
          <w:p w14:paraId="3CB35021" w14:textId="2697175E"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Rp1.750.865.156.000</w:t>
            </w:r>
          </w:p>
        </w:tc>
        <w:tc>
          <w:tcPr>
            <w:tcW w:w="2268" w:type="dxa"/>
            <w:tcBorders>
              <w:top w:val="single" w:sz="4" w:space="0" w:color="auto"/>
              <w:left w:val="single" w:sz="4" w:space="0" w:color="auto"/>
              <w:bottom w:val="single" w:sz="4" w:space="0" w:color="auto"/>
              <w:right w:val="single" w:sz="4" w:space="0" w:color="auto"/>
            </w:tcBorders>
            <w:noWrap/>
            <w:hideMark/>
          </w:tcPr>
          <w:p w14:paraId="4615D156" w14:textId="70549428" w:rsidR="007A1721" w:rsidRPr="007A1721" w:rsidRDefault="007A1721" w:rsidP="00D00BD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Rp15.627.910.570.000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E0CB7CB"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40</w:t>
            </w:r>
          </w:p>
        </w:tc>
      </w:tr>
    </w:tbl>
    <w:p w14:paraId="7327073B" w14:textId="77777777" w:rsidR="007A1721" w:rsidRDefault="007A1721" w:rsidP="00B80F48">
      <w:pPr>
        <w:rPr>
          <w:rFonts w:ascii="Times New Roman" w:hAnsi="Times New Roman" w:cs="Times New Roman"/>
          <w:b/>
          <w:bCs/>
          <w:sz w:val="24"/>
          <w:szCs w:val="24"/>
        </w:rPr>
      </w:pPr>
    </w:p>
    <w:p w14:paraId="4AB27EC3" w14:textId="3EE04359" w:rsidR="003E2B93" w:rsidRPr="0024050A" w:rsidRDefault="003E2B93">
      <w:pPr>
        <w:pStyle w:val="ListParagraph"/>
        <w:numPr>
          <w:ilvl w:val="0"/>
          <w:numId w:val="28"/>
        </w:numPr>
        <w:ind w:left="426"/>
        <w:rPr>
          <w:rFonts w:ascii="Times New Roman" w:hAnsi="Times New Roman" w:cs="Times New Roman"/>
          <w:sz w:val="24"/>
          <w:szCs w:val="24"/>
        </w:rPr>
      </w:pPr>
      <w:r w:rsidRPr="0024050A">
        <w:rPr>
          <w:rFonts w:ascii="Times New Roman" w:hAnsi="Times New Roman" w:cs="Times New Roman"/>
          <w:sz w:val="24"/>
          <w:szCs w:val="24"/>
        </w:rPr>
        <w:t>Perhitungan Periode Penangguhan Utang</w:t>
      </w:r>
      <w:r w:rsidR="0024050A" w:rsidRPr="0024050A">
        <w:rPr>
          <w:rFonts w:ascii="Times New Roman" w:hAnsi="Times New Roman" w:cs="Times New Roman"/>
          <w:sz w:val="24"/>
          <w:szCs w:val="24"/>
        </w:rPr>
        <w:t xml:space="preserve"> / </w:t>
      </w:r>
      <w:r w:rsidR="0024050A" w:rsidRPr="0024050A">
        <w:rPr>
          <w:rFonts w:ascii="Times New Roman" w:hAnsi="Times New Roman" w:cs="Times New Roman"/>
          <w:i/>
          <w:iCs/>
          <w:sz w:val="24"/>
          <w:szCs w:val="24"/>
        </w:rPr>
        <w:t xml:space="preserve">Days Payable Outstanding </w:t>
      </w:r>
      <w:r w:rsidR="0024050A" w:rsidRPr="0024050A">
        <w:rPr>
          <w:rFonts w:ascii="Times New Roman" w:hAnsi="Times New Roman" w:cs="Times New Roman"/>
          <w:sz w:val="24"/>
          <w:szCs w:val="24"/>
        </w:rPr>
        <w:t>(DPO)</w:t>
      </w:r>
    </w:p>
    <w:tbl>
      <w:tblPr>
        <w:tblW w:w="8926" w:type="dxa"/>
        <w:tblLayout w:type="fixed"/>
        <w:tblLook w:val="04A0" w:firstRow="1" w:lastRow="0" w:firstColumn="1" w:lastColumn="0" w:noHBand="0" w:noVBand="1"/>
      </w:tblPr>
      <w:tblGrid>
        <w:gridCol w:w="562"/>
        <w:gridCol w:w="851"/>
        <w:gridCol w:w="1489"/>
        <w:gridCol w:w="921"/>
        <w:gridCol w:w="2126"/>
        <w:gridCol w:w="2268"/>
        <w:gridCol w:w="709"/>
      </w:tblGrid>
      <w:tr w:rsidR="00A418C5" w:rsidRPr="007A1721" w14:paraId="45F89834" w14:textId="77777777" w:rsidTr="00CD6041">
        <w:trPr>
          <w:trHeight w:val="290"/>
        </w:trPr>
        <w:tc>
          <w:tcPr>
            <w:tcW w:w="562" w:type="dxa"/>
            <w:vMerge w:val="restart"/>
            <w:tcBorders>
              <w:top w:val="single" w:sz="4" w:space="0" w:color="auto"/>
              <w:left w:val="single" w:sz="4" w:space="0" w:color="auto"/>
              <w:bottom w:val="single" w:sz="4" w:space="0" w:color="000000"/>
              <w:right w:val="single" w:sz="4" w:space="0" w:color="auto"/>
            </w:tcBorders>
            <w:noWrap/>
            <w:vAlign w:val="center"/>
            <w:hideMark/>
          </w:tcPr>
          <w:p w14:paraId="79CC96F5"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No.</w:t>
            </w:r>
          </w:p>
        </w:tc>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14:paraId="38C8222D"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 xml:space="preserve">Kode </w:t>
            </w:r>
          </w:p>
        </w:tc>
        <w:tc>
          <w:tcPr>
            <w:tcW w:w="1489" w:type="dxa"/>
            <w:vMerge w:val="restart"/>
            <w:tcBorders>
              <w:top w:val="single" w:sz="4" w:space="0" w:color="auto"/>
              <w:left w:val="single" w:sz="4" w:space="0" w:color="auto"/>
              <w:bottom w:val="single" w:sz="4" w:space="0" w:color="000000"/>
              <w:right w:val="single" w:sz="4" w:space="0" w:color="auto"/>
            </w:tcBorders>
            <w:noWrap/>
            <w:vAlign w:val="center"/>
            <w:hideMark/>
          </w:tcPr>
          <w:p w14:paraId="70D3E4D9"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 xml:space="preserve">Nama Perusahaan </w:t>
            </w:r>
          </w:p>
        </w:tc>
        <w:tc>
          <w:tcPr>
            <w:tcW w:w="921" w:type="dxa"/>
            <w:vMerge w:val="restart"/>
            <w:tcBorders>
              <w:top w:val="single" w:sz="4" w:space="0" w:color="auto"/>
              <w:left w:val="single" w:sz="4" w:space="0" w:color="auto"/>
              <w:bottom w:val="single" w:sz="4" w:space="0" w:color="000000"/>
              <w:right w:val="single" w:sz="4" w:space="0" w:color="auto"/>
            </w:tcBorders>
            <w:noWrap/>
            <w:vAlign w:val="center"/>
            <w:hideMark/>
          </w:tcPr>
          <w:p w14:paraId="0BFF4422"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 xml:space="preserve">Tahun </w:t>
            </w:r>
          </w:p>
        </w:tc>
        <w:tc>
          <w:tcPr>
            <w:tcW w:w="4394" w:type="dxa"/>
            <w:gridSpan w:val="2"/>
            <w:tcBorders>
              <w:top w:val="single" w:sz="4" w:space="0" w:color="auto"/>
              <w:left w:val="nil"/>
              <w:bottom w:val="single" w:sz="4" w:space="0" w:color="auto"/>
              <w:right w:val="nil"/>
            </w:tcBorders>
            <w:noWrap/>
            <w:vAlign w:val="bottom"/>
            <w:hideMark/>
          </w:tcPr>
          <w:p w14:paraId="5AE58406" w14:textId="3FF74CF6" w:rsidR="007A1721" w:rsidRPr="007A1721" w:rsidRDefault="00343775" w:rsidP="007A1721">
            <w:pPr>
              <w:spacing w:after="0" w:line="240" w:lineRule="auto"/>
              <w:jc w:val="center"/>
              <w:rPr>
                <w:rFonts w:ascii="Calibri" w:eastAsia="Times New Roman" w:hAnsi="Calibri" w:cs="Calibri"/>
                <w:b/>
                <w:bCs/>
                <w:color w:val="000000"/>
                <w:kern w:val="0"/>
                <w:lang w:val="en-ID" w:eastAsia="en-ID"/>
                <w14:ligatures w14:val="none"/>
              </w:rPr>
            </w:pPr>
            <w:r w:rsidRPr="00343775">
              <w:rPr>
                <w:rFonts w:ascii="Calibri" w:eastAsia="Times New Roman" w:hAnsi="Calibri" w:cs="Calibri"/>
                <w:b/>
                <w:bCs/>
                <w:i/>
                <w:iCs/>
                <w:color w:val="000000"/>
                <w:kern w:val="0"/>
                <w:lang w:val="en-ID" w:eastAsia="en-ID"/>
                <w14:ligatures w14:val="none"/>
              </w:rPr>
              <w:t xml:space="preserve">Days Payable Outstanding </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14:paraId="3206B272"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DPO</w:t>
            </w:r>
          </w:p>
        </w:tc>
      </w:tr>
      <w:tr w:rsidR="00A418C5" w:rsidRPr="007A1721" w14:paraId="4A9CB00A" w14:textId="77777777" w:rsidTr="00CD6041">
        <w:trPr>
          <w:trHeight w:val="29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6CF3E618"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CF1370"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c>
          <w:tcPr>
            <w:tcW w:w="1489" w:type="dxa"/>
            <w:vMerge/>
            <w:tcBorders>
              <w:top w:val="single" w:sz="4" w:space="0" w:color="auto"/>
              <w:left w:val="single" w:sz="4" w:space="0" w:color="auto"/>
              <w:bottom w:val="single" w:sz="4" w:space="0" w:color="000000"/>
              <w:right w:val="single" w:sz="4" w:space="0" w:color="auto"/>
            </w:tcBorders>
            <w:vAlign w:val="center"/>
            <w:hideMark/>
          </w:tcPr>
          <w:p w14:paraId="1A299F1C"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c>
          <w:tcPr>
            <w:tcW w:w="921" w:type="dxa"/>
            <w:vMerge/>
            <w:tcBorders>
              <w:top w:val="single" w:sz="4" w:space="0" w:color="auto"/>
              <w:left w:val="single" w:sz="4" w:space="0" w:color="auto"/>
              <w:bottom w:val="single" w:sz="4" w:space="0" w:color="000000"/>
              <w:right w:val="single" w:sz="4" w:space="0" w:color="auto"/>
            </w:tcBorders>
            <w:vAlign w:val="center"/>
            <w:hideMark/>
          </w:tcPr>
          <w:p w14:paraId="49C9AC78"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c>
          <w:tcPr>
            <w:tcW w:w="2126" w:type="dxa"/>
            <w:tcBorders>
              <w:top w:val="single" w:sz="4" w:space="0" w:color="auto"/>
              <w:left w:val="nil"/>
              <w:bottom w:val="single" w:sz="4" w:space="0" w:color="auto"/>
              <w:right w:val="nil"/>
            </w:tcBorders>
            <w:noWrap/>
            <w:vAlign w:val="bottom"/>
            <w:hideMark/>
          </w:tcPr>
          <w:p w14:paraId="58EA5361"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Utang Usaha</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308D9DA3" w14:textId="77777777" w:rsidR="007A1721" w:rsidRPr="007A1721" w:rsidRDefault="007A1721" w:rsidP="007A1721">
            <w:pPr>
              <w:spacing w:after="0" w:line="240" w:lineRule="auto"/>
              <w:jc w:val="center"/>
              <w:rPr>
                <w:rFonts w:ascii="Calibri" w:eastAsia="Times New Roman" w:hAnsi="Calibri" w:cs="Calibri"/>
                <w:b/>
                <w:bCs/>
                <w:color w:val="000000"/>
                <w:kern w:val="0"/>
                <w:lang w:val="en-ID" w:eastAsia="en-ID"/>
                <w14:ligatures w14:val="none"/>
              </w:rPr>
            </w:pPr>
            <w:r w:rsidRPr="007A1721">
              <w:rPr>
                <w:rFonts w:ascii="Calibri" w:eastAsia="Times New Roman" w:hAnsi="Calibri" w:cs="Calibri"/>
                <w:b/>
                <w:bCs/>
                <w:color w:val="000000"/>
                <w:kern w:val="0"/>
                <w:lang w:val="en-ID" w:eastAsia="en-ID"/>
                <w14:ligatures w14:val="none"/>
              </w:rPr>
              <w:t>HPP</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3E5312F" w14:textId="77777777" w:rsidR="007A1721" w:rsidRPr="007A1721" w:rsidRDefault="007A1721" w:rsidP="007A1721">
            <w:pPr>
              <w:spacing w:after="0" w:line="240" w:lineRule="auto"/>
              <w:rPr>
                <w:rFonts w:ascii="Calibri" w:eastAsia="Times New Roman" w:hAnsi="Calibri" w:cs="Calibri"/>
                <w:b/>
                <w:bCs/>
                <w:color w:val="000000"/>
                <w:kern w:val="0"/>
                <w:lang w:val="en-ID" w:eastAsia="en-ID"/>
                <w14:ligatures w14:val="none"/>
              </w:rPr>
            </w:pPr>
          </w:p>
        </w:tc>
      </w:tr>
      <w:tr w:rsidR="00A418C5" w:rsidRPr="007A1721" w14:paraId="6694480C"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781A52E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1. </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24EBA85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ALDO</w:t>
            </w:r>
          </w:p>
        </w:tc>
        <w:tc>
          <w:tcPr>
            <w:tcW w:w="1489" w:type="dxa"/>
            <w:vMerge w:val="restart"/>
            <w:tcBorders>
              <w:top w:val="nil"/>
              <w:left w:val="single" w:sz="4" w:space="0" w:color="auto"/>
              <w:bottom w:val="single" w:sz="8" w:space="0" w:color="000000"/>
              <w:right w:val="single" w:sz="4" w:space="0" w:color="auto"/>
            </w:tcBorders>
            <w:noWrap/>
            <w:vAlign w:val="center"/>
            <w:hideMark/>
          </w:tcPr>
          <w:p w14:paraId="7FA5B019"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Alkindo Naratama Tbk</w:t>
            </w:r>
          </w:p>
        </w:tc>
        <w:tc>
          <w:tcPr>
            <w:tcW w:w="921" w:type="dxa"/>
            <w:tcBorders>
              <w:top w:val="nil"/>
              <w:left w:val="nil"/>
              <w:bottom w:val="single" w:sz="4" w:space="0" w:color="auto"/>
              <w:right w:val="single" w:sz="4" w:space="0" w:color="auto"/>
            </w:tcBorders>
            <w:noWrap/>
            <w:vAlign w:val="bottom"/>
            <w:hideMark/>
          </w:tcPr>
          <w:p w14:paraId="1261AC84"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nil"/>
            </w:tcBorders>
            <w:noWrap/>
            <w:hideMark/>
          </w:tcPr>
          <w:p w14:paraId="4823FA20" w14:textId="4C6406C0"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Rp188.420.601.192</w:t>
            </w:r>
          </w:p>
        </w:tc>
        <w:tc>
          <w:tcPr>
            <w:tcW w:w="2268" w:type="dxa"/>
            <w:tcBorders>
              <w:top w:val="nil"/>
              <w:left w:val="single" w:sz="4" w:space="0" w:color="auto"/>
              <w:bottom w:val="single" w:sz="4" w:space="0" w:color="auto"/>
              <w:right w:val="single" w:sz="4" w:space="0" w:color="auto"/>
            </w:tcBorders>
            <w:noWrap/>
            <w:hideMark/>
          </w:tcPr>
          <w:p w14:paraId="273F83FB" w14:textId="7584F7FF"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Rp870.991.419.206</w:t>
            </w:r>
          </w:p>
        </w:tc>
        <w:tc>
          <w:tcPr>
            <w:tcW w:w="709" w:type="dxa"/>
            <w:tcBorders>
              <w:top w:val="nil"/>
              <w:left w:val="nil"/>
              <w:bottom w:val="single" w:sz="4" w:space="0" w:color="auto"/>
              <w:right w:val="single" w:sz="4" w:space="0" w:color="auto"/>
            </w:tcBorders>
            <w:noWrap/>
            <w:vAlign w:val="bottom"/>
            <w:hideMark/>
          </w:tcPr>
          <w:p w14:paraId="4AB6EC4E"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78</w:t>
            </w:r>
          </w:p>
        </w:tc>
      </w:tr>
      <w:tr w:rsidR="00A418C5" w:rsidRPr="007A1721" w14:paraId="46384FBF"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619CDAC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5982367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7370978C"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4172BCA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69BC8153" w14:textId="4E36862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Rp241.048.113.383</w:t>
            </w:r>
          </w:p>
        </w:tc>
        <w:tc>
          <w:tcPr>
            <w:tcW w:w="2268" w:type="dxa"/>
            <w:tcBorders>
              <w:top w:val="nil"/>
              <w:left w:val="single" w:sz="4" w:space="0" w:color="auto"/>
              <w:bottom w:val="single" w:sz="4" w:space="0" w:color="auto"/>
              <w:right w:val="single" w:sz="4" w:space="0" w:color="auto"/>
            </w:tcBorders>
            <w:noWrap/>
            <w:hideMark/>
          </w:tcPr>
          <w:p w14:paraId="7FBA367F" w14:textId="70AFA4A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Rp1.163.053.476.830</w:t>
            </w:r>
          </w:p>
        </w:tc>
        <w:tc>
          <w:tcPr>
            <w:tcW w:w="709" w:type="dxa"/>
            <w:tcBorders>
              <w:top w:val="nil"/>
              <w:left w:val="nil"/>
              <w:bottom w:val="single" w:sz="4" w:space="0" w:color="auto"/>
              <w:right w:val="single" w:sz="4" w:space="0" w:color="auto"/>
            </w:tcBorders>
            <w:noWrap/>
            <w:vAlign w:val="bottom"/>
            <w:hideMark/>
          </w:tcPr>
          <w:p w14:paraId="25C9B52D"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75</w:t>
            </w:r>
          </w:p>
        </w:tc>
      </w:tr>
      <w:tr w:rsidR="00A418C5" w:rsidRPr="007A1721" w14:paraId="3F1883FE"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958286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4612E556"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5DF5001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1B104E44"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5B97421F" w14:textId="3350A32F"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Rp211.343.503.536</w:t>
            </w:r>
          </w:p>
        </w:tc>
        <w:tc>
          <w:tcPr>
            <w:tcW w:w="2268" w:type="dxa"/>
            <w:tcBorders>
              <w:top w:val="nil"/>
              <w:left w:val="single" w:sz="4" w:space="0" w:color="auto"/>
              <w:bottom w:val="single" w:sz="4" w:space="0" w:color="auto"/>
              <w:right w:val="single" w:sz="4" w:space="0" w:color="auto"/>
            </w:tcBorders>
            <w:noWrap/>
            <w:hideMark/>
          </w:tcPr>
          <w:p w14:paraId="54D07AAC" w14:textId="514DFB31"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Rp1.146.503.479.600</w:t>
            </w:r>
          </w:p>
        </w:tc>
        <w:tc>
          <w:tcPr>
            <w:tcW w:w="709" w:type="dxa"/>
            <w:tcBorders>
              <w:top w:val="nil"/>
              <w:left w:val="nil"/>
              <w:bottom w:val="single" w:sz="4" w:space="0" w:color="auto"/>
              <w:right w:val="single" w:sz="4" w:space="0" w:color="auto"/>
            </w:tcBorders>
            <w:noWrap/>
            <w:vAlign w:val="bottom"/>
            <w:hideMark/>
          </w:tcPr>
          <w:p w14:paraId="5CFF0966"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66</w:t>
            </w:r>
          </w:p>
        </w:tc>
      </w:tr>
      <w:tr w:rsidR="00A418C5" w:rsidRPr="007A1721" w14:paraId="3DBEF1B4"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A8C7D5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AB24DA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555AA71C"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11C9BF08"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03B251EE" w14:textId="20FF0616"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Rp306.861.379.955</w:t>
            </w:r>
          </w:p>
        </w:tc>
        <w:tc>
          <w:tcPr>
            <w:tcW w:w="2268" w:type="dxa"/>
            <w:tcBorders>
              <w:top w:val="nil"/>
              <w:left w:val="single" w:sz="4" w:space="0" w:color="auto"/>
              <w:bottom w:val="single" w:sz="4" w:space="0" w:color="auto"/>
              <w:right w:val="single" w:sz="4" w:space="0" w:color="auto"/>
            </w:tcBorders>
            <w:noWrap/>
            <w:hideMark/>
          </w:tcPr>
          <w:p w14:paraId="6AFDB787" w14:textId="7A04BFA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Rp1.424.640.338.906</w:t>
            </w:r>
          </w:p>
        </w:tc>
        <w:tc>
          <w:tcPr>
            <w:tcW w:w="709" w:type="dxa"/>
            <w:tcBorders>
              <w:top w:val="nil"/>
              <w:left w:val="nil"/>
              <w:bottom w:val="single" w:sz="4" w:space="0" w:color="auto"/>
              <w:right w:val="single" w:sz="4" w:space="0" w:color="auto"/>
            </w:tcBorders>
            <w:noWrap/>
            <w:vAlign w:val="bottom"/>
            <w:hideMark/>
          </w:tcPr>
          <w:p w14:paraId="2276AC5B"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78</w:t>
            </w:r>
          </w:p>
        </w:tc>
      </w:tr>
      <w:tr w:rsidR="00A418C5" w:rsidRPr="007A1721" w14:paraId="2B05F8FC"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614B6DA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25BA11F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6E4FB4A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vAlign w:val="bottom"/>
            <w:hideMark/>
          </w:tcPr>
          <w:p w14:paraId="02D1490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nil"/>
            </w:tcBorders>
            <w:noWrap/>
            <w:hideMark/>
          </w:tcPr>
          <w:p w14:paraId="31EC32FE" w14:textId="00CFB93C"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Rp380.154.383.782</w:t>
            </w:r>
          </w:p>
        </w:tc>
        <w:tc>
          <w:tcPr>
            <w:tcW w:w="2268" w:type="dxa"/>
            <w:tcBorders>
              <w:top w:val="nil"/>
              <w:left w:val="single" w:sz="4" w:space="0" w:color="auto"/>
              <w:bottom w:val="single" w:sz="4" w:space="0" w:color="auto"/>
              <w:right w:val="single" w:sz="4" w:space="0" w:color="auto"/>
            </w:tcBorders>
            <w:noWrap/>
            <w:hideMark/>
          </w:tcPr>
          <w:p w14:paraId="4D6D07C0" w14:textId="30113B6C"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Rp1.615.219.460.186</w:t>
            </w:r>
          </w:p>
        </w:tc>
        <w:tc>
          <w:tcPr>
            <w:tcW w:w="709" w:type="dxa"/>
            <w:tcBorders>
              <w:top w:val="nil"/>
              <w:left w:val="nil"/>
              <w:bottom w:val="single" w:sz="4" w:space="0" w:color="auto"/>
              <w:right w:val="single" w:sz="4" w:space="0" w:color="auto"/>
            </w:tcBorders>
            <w:noWrap/>
            <w:vAlign w:val="bottom"/>
            <w:hideMark/>
          </w:tcPr>
          <w:p w14:paraId="6ACF3A8C"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85</w:t>
            </w:r>
          </w:p>
        </w:tc>
      </w:tr>
      <w:tr w:rsidR="00A418C5" w:rsidRPr="007A1721" w14:paraId="4A84007B"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1F2D933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3275A39C"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FAWS</w:t>
            </w:r>
          </w:p>
        </w:tc>
        <w:tc>
          <w:tcPr>
            <w:tcW w:w="1489" w:type="dxa"/>
            <w:vMerge w:val="restart"/>
            <w:tcBorders>
              <w:top w:val="nil"/>
              <w:left w:val="single" w:sz="4" w:space="0" w:color="auto"/>
              <w:bottom w:val="single" w:sz="8" w:space="0" w:color="000000"/>
              <w:right w:val="single" w:sz="4" w:space="0" w:color="auto"/>
            </w:tcBorders>
            <w:noWrap/>
            <w:vAlign w:val="center"/>
            <w:hideMark/>
          </w:tcPr>
          <w:p w14:paraId="66127076"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Fajar Surya Wisesa Tbk</w:t>
            </w:r>
          </w:p>
        </w:tc>
        <w:tc>
          <w:tcPr>
            <w:tcW w:w="921" w:type="dxa"/>
            <w:tcBorders>
              <w:top w:val="nil"/>
              <w:left w:val="nil"/>
              <w:bottom w:val="single" w:sz="4" w:space="0" w:color="auto"/>
              <w:right w:val="single" w:sz="4" w:space="0" w:color="auto"/>
            </w:tcBorders>
            <w:noWrap/>
            <w:vAlign w:val="bottom"/>
            <w:hideMark/>
          </w:tcPr>
          <w:p w14:paraId="6C71421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nil"/>
            </w:tcBorders>
            <w:noWrap/>
            <w:hideMark/>
          </w:tcPr>
          <w:p w14:paraId="50009942" w14:textId="3E6749D1"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Rp536.511.000.000</w:t>
            </w:r>
          </w:p>
        </w:tc>
        <w:tc>
          <w:tcPr>
            <w:tcW w:w="2268" w:type="dxa"/>
            <w:tcBorders>
              <w:top w:val="nil"/>
              <w:left w:val="single" w:sz="4" w:space="0" w:color="auto"/>
              <w:bottom w:val="single" w:sz="4" w:space="0" w:color="auto"/>
              <w:right w:val="single" w:sz="4" w:space="0" w:color="auto"/>
            </w:tcBorders>
            <w:noWrap/>
            <w:hideMark/>
          </w:tcPr>
          <w:p w14:paraId="42046865" w14:textId="3F9AE09E"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Rp6.677.778.000.000</w:t>
            </w:r>
          </w:p>
        </w:tc>
        <w:tc>
          <w:tcPr>
            <w:tcW w:w="709" w:type="dxa"/>
            <w:tcBorders>
              <w:top w:val="nil"/>
              <w:left w:val="nil"/>
              <w:bottom w:val="single" w:sz="4" w:space="0" w:color="auto"/>
              <w:right w:val="single" w:sz="4" w:space="0" w:color="auto"/>
            </w:tcBorders>
            <w:noWrap/>
            <w:vAlign w:val="bottom"/>
            <w:hideMark/>
          </w:tcPr>
          <w:p w14:paraId="3E25C85A"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29</w:t>
            </w:r>
          </w:p>
        </w:tc>
      </w:tr>
      <w:tr w:rsidR="00A418C5" w:rsidRPr="007A1721" w14:paraId="3B2E1788"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45135C1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2C04C9A"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7647618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2B761B24"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6CFC017A" w14:textId="4A116FD5"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Rp690.276.000.000</w:t>
            </w:r>
          </w:p>
        </w:tc>
        <w:tc>
          <w:tcPr>
            <w:tcW w:w="2268" w:type="dxa"/>
            <w:tcBorders>
              <w:top w:val="nil"/>
              <w:left w:val="single" w:sz="4" w:space="0" w:color="auto"/>
              <w:bottom w:val="single" w:sz="4" w:space="0" w:color="auto"/>
              <w:right w:val="single" w:sz="4" w:space="0" w:color="auto"/>
            </w:tcBorders>
            <w:noWrap/>
            <w:hideMark/>
          </w:tcPr>
          <w:p w14:paraId="1AD19783" w14:textId="79CF1044"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Rp10.315.504.000.000</w:t>
            </w:r>
          </w:p>
        </w:tc>
        <w:tc>
          <w:tcPr>
            <w:tcW w:w="709" w:type="dxa"/>
            <w:tcBorders>
              <w:top w:val="nil"/>
              <w:left w:val="nil"/>
              <w:bottom w:val="single" w:sz="4" w:space="0" w:color="auto"/>
              <w:right w:val="single" w:sz="4" w:space="0" w:color="auto"/>
            </w:tcBorders>
            <w:noWrap/>
            <w:vAlign w:val="bottom"/>
            <w:hideMark/>
          </w:tcPr>
          <w:p w14:paraId="75AE4F88"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24</w:t>
            </w:r>
          </w:p>
        </w:tc>
      </w:tr>
      <w:tr w:rsidR="00A418C5" w:rsidRPr="007A1721" w14:paraId="72B83C4E"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249917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B5DC8D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27EE8E7D"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05DD159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0D924D4D" w14:textId="57BD8367"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Rp686.737.000.000</w:t>
            </w:r>
          </w:p>
        </w:tc>
        <w:tc>
          <w:tcPr>
            <w:tcW w:w="2268" w:type="dxa"/>
            <w:tcBorders>
              <w:top w:val="nil"/>
              <w:left w:val="single" w:sz="4" w:space="0" w:color="auto"/>
              <w:bottom w:val="single" w:sz="4" w:space="0" w:color="auto"/>
              <w:right w:val="single" w:sz="4" w:space="0" w:color="auto"/>
            </w:tcBorders>
            <w:noWrap/>
            <w:hideMark/>
          </w:tcPr>
          <w:p w14:paraId="40AC37B9" w14:textId="35BE0739"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Rp9.898.315.000.000</w:t>
            </w:r>
          </w:p>
        </w:tc>
        <w:tc>
          <w:tcPr>
            <w:tcW w:w="709" w:type="dxa"/>
            <w:tcBorders>
              <w:top w:val="nil"/>
              <w:left w:val="nil"/>
              <w:bottom w:val="single" w:sz="4" w:space="0" w:color="auto"/>
              <w:right w:val="single" w:sz="4" w:space="0" w:color="auto"/>
            </w:tcBorders>
            <w:noWrap/>
            <w:vAlign w:val="bottom"/>
            <w:hideMark/>
          </w:tcPr>
          <w:p w14:paraId="29E28941"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25</w:t>
            </w:r>
          </w:p>
        </w:tc>
      </w:tr>
      <w:tr w:rsidR="00A418C5" w:rsidRPr="007A1721" w14:paraId="564A25EA"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0EE774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776354E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38BE22C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7147F5F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70B4EDBB" w14:textId="51CDA5AE"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Rp787.268.000.000</w:t>
            </w:r>
          </w:p>
        </w:tc>
        <w:tc>
          <w:tcPr>
            <w:tcW w:w="2268" w:type="dxa"/>
            <w:tcBorders>
              <w:top w:val="nil"/>
              <w:left w:val="single" w:sz="4" w:space="0" w:color="auto"/>
              <w:bottom w:val="single" w:sz="4" w:space="0" w:color="auto"/>
              <w:right w:val="single" w:sz="4" w:space="0" w:color="auto"/>
            </w:tcBorders>
            <w:noWrap/>
            <w:hideMark/>
          </w:tcPr>
          <w:p w14:paraId="681124D4" w14:textId="6B8DDD84"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Rp7.695.289.000.000</w:t>
            </w:r>
          </w:p>
        </w:tc>
        <w:tc>
          <w:tcPr>
            <w:tcW w:w="709" w:type="dxa"/>
            <w:tcBorders>
              <w:top w:val="nil"/>
              <w:left w:val="nil"/>
              <w:bottom w:val="single" w:sz="4" w:space="0" w:color="auto"/>
              <w:right w:val="single" w:sz="4" w:space="0" w:color="auto"/>
            </w:tcBorders>
            <w:noWrap/>
            <w:vAlign w:val="bottom"/>
            <w:hideMark/>
          </w:tcPr>
          <w:p w14:paraId="74BEC9A1"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37</w:t>
            </w:r>
          </w:p>
        </w:tc>
      </w:tr>
      <w:tr w:rsidR="00A418C5" w:rsidRPr="007A1721" w14:paraId="3C0561CC"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759D68B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2C7CF43"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36670499"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vAlign w:val="bottom"/>
            <w:hideMark/>
          </w:tcPr>
          <w:p w14:paraId="29283175"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nil"/>
            </w:tcBorders>
            <w:noWrap/>
            <w:hideMark/>
          </w:tcPr>
          <w:p w14:paraId="05FE211C" w14:textId="63907036"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Rp1.042.930.000.000</w:t>
            </w:r>
          </w:p>
        </w:tc>
        <w:tc>
          <w:tcPr>
            <w:tcW w:w="2268" w:type="dxa"/>
            <w:tcBorders>
              <w:top w:val="nil"/>
              <w:left w:val="single" w:sz="4" w:space="0" w:color="auto"/>
              <w:bottom w:val="single" w:sz="4" w:space="0" w:color="auto"/>
              <w:right w:val="single" w:sz="4" w:space="0" w:color="auto"/>
            </w:tcBorders>
            <w:noWrap/>
            <w:hideMark/>
          </w:tcPr>
          <w:p w14:paraId="0148ED37" w14:textId="7112C392"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Rp8.112.647.000.000</w:t>
            </w:r>
          </w:p>
        </w:tc>
        <w:tc>
          <w:tcPr>
            <w:tcW w:w="709" w:type="dxa"/>
            <w:tcBorders>
              <w:top w:val="nil"/>
              <w:left w:val="nil"/>
              <w:bottom w:val="single" w:sz="4" w:space="0" w:color="auto"/>
              <w:right w:val="single" w:sz="4" w:space="0" w:color="auto"/>
            </w:tcBorders>
            <w:noWrap/>
            <w:vAlign w:val="bottom"/>
            <w:hideMark/>
          </w:tcPr>
          <w:p w14:paraId="65C119BD"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46</w:t>
            </w:r>
          </w:p>
        </w:tc>
      </w:tr>
      <w:tr w:rsidR="00A418C5" w:rsidRPr="007A1721" w14:paraId="42E23206"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358590E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60148D7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INKP</w:t>
            </w:r>
          </w:p>
        </w:tc>
        <w:tc>
          <w:tcPr>
            <w:tcW w:w="1489" w:type="dxa"/>
            <w:vMerge w:val="restart"/>
            <w:tcBorders>
              <w:top w:val="nil"/>
              <w:left w:val="single" w:sz="4" w:space="0" w:color="auto"/>
              <w:bottom w:val="single" w:sz="8" w:space="0" w:color="000000"/>
              <w:right w:val="single" w:sz="4" w:space="0" w:color="auto"/>
            </w:tcBorders>
            <w:noWrap/>
            <w:vAlign w:val="center"/>
            <w:hideMark/>
          </w:tcPr>
          <w:p w14:paraId="0F83D3C4"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Indah Kiat Pulp &amp; Paper Tbk</w:t>
            </w:r>
          </w:p>
        </w:tc>
        <w:tc>
          <w:tcPr>
            <w:tcW w:w="921" w:type="dxa"/>
            <w:tcBorders>
              <w:top w:val="nil"/>
              <w:left w:val="nil"/>
              <w:bottom w:val="single" w:sz="4" w:space="0" w:color="auto"/>
              <w:right w:val="single" w:sz="4" w:space="0" w:color="auto"/>
            </w:tcBorders>
            <w:noWrap/>
            <w:vAlign w:val="bottom"/>
            <w:hideMark/>
          </w:tcPr>
          <w:p w14:paraId="4F5FCF4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nil"/>
            </w:tcBorders>
            <w:noWrap/>
            <w:hideMark/>
          </w:tcPr>
          <w:p w14:paraId="299EF4A3" w14:textId="4394CBCA"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Rp2.849.386.332.000</w:t>
            </w:r>
          </w:p>
        </w:tc>
        <w:tc>
          <w:tcPr>
            <w:tcW w:w="2268" w:type="dxa"/>
            <w:tcBorders>
              <w:top w:val="nil"/>
              <w:left w:val="single" w:sz="4" w:space="0" w:color="auto"/>
              <w:bottom w:val="single" w:sz="4" w:space="0" w:color="auto"/>
              <w:right w:val="single" w:sz="4" w:space="0" w:color="auto"/>
            </w:tcBorders>
            <w:noWrap/>
            <w:hideMark/>
          </w:tcPr>
          <w:p w14:paraId="521BED00" w14:textId="3F1781DD"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Rp30.906.499.134.000</w:t>
            </w:r>
          </w:p>
        </w:tc>
        <w:tc>
          <w:tcPr>
            <w:tcW w:w="709" w:type="dxa"/>
            <w:tcBorders>
              <w:top w:val="nil"/>
              <w:left w:val="nil"/>
              <w:bottom w:val="single" w:sz="4" w:space="0" w:color="auto"/>
              <w:right w:val="single" w:sz="4" w:space="0" w:color="auto"/>
            </w:tcBorders>
            <w:noWrap/>
            <w:vAlign w:val="bottom"/>
            <w:hideMark/>
          </w:tcPr>
          <w:p w14:paraId="14600666"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33</w:t>
            </w:r>
          </w:p>
        </w:tc>
      </w:tr>
      <w:tr w:rsidR="00A418C5" w:rsidRPr="007A1721" w14:paraId="60224AA5"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AA5E82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49C7B6B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0DB9A49D"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25ECC080"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06A1C173" w14:textId="6DBC5B86"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Rp3.323.041.534.000</w:t>
            </w:r>
          </w:p>
        </w:tc>
        <w:tc>
          <w:tcPr>
            <w:tcW w:w="2268" w:type="dxa"/>
            <w:tcBorders>
              <w:top w:val="nil"/>
              <w:left w:val="single" w:sz="4" w:space="0" w:color="auto"/>
              <w:bottom w:val="single" w:sz="4" w:space="0" w:color="auto"/>
              <w:right w:val="single" w:sz="4" w:space="0" w:color="auto"/>
            </w:tcBorders>
            <w:noWrap/>
            <w:hideMark/>
          </w:tcPr>
          <w:p w14:paraId="06870F2E" w14:textId="78049779"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Rp32.801.555.460.000</w:t>
            </w:r>
          </w:p>
        </w:tc>
        <w:tc>
          <w:tcPr>
            <w:tcW w:w="709" w:type="dxa"/>
            <w:tcBorders>
              <w:top w:val="nil"/>
              <w:left w:val="nil"/>
              <w:bottom w:val="single" w:sz="4" w:space="0" w:color="auto"/>
              <w:right w:val="single" w:sz="4" w:space="0" w:color="auto"/>
            </w:tcBorders>
            <w:noWrap/>
            <w:vAlign w:val="bottom"/>
            <w:hideMark/>
          </w:tcPr>
          <w:p w14:paraId="065E063F"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36</w:t>
            </w:r>
          </w:p>
        </w:tc>
      </w:tr>
      <w:tr w:rsidR="00A418C5" w:rsidRPr="007A1721" w14:paraId="5F59FDA0"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1E9678C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DA4462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72243A87"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72E6509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08AF95BE" w14:textId="59FFFC9C"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Rp3.138.101.112.000</w:t>
            </w:r>
          </w:p>
        </w:tc>
        <w:tc>
          <w:tcPr>
            <w:tcW w:w="2268" w:type="dxa"/>
            <w:tcBorders>
              <w:top w:val="nil"/>
              <w:left w:val="single" w:sz="4" w:space="0" w:color="auto"/>
              <w:bottom w:val="single" w:sz="4" w:space="0" w:color="auto"/>
              <w:right w:val="single" w:sz="4" w:space="0" w:color="auto"/>
            </w:tcBorders>
            <w:noWrap/>
            <w:hideMark/>
          </w:tcPr>
          <w:p w14:paraId="5310537E" w14:textId="044471E0"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Rp35.842.829.129.000</w:t>
            </w:r>
          </w:p>
        </w:tc>
        <w:tc>
          <w:tcPr>
            <w:tcW w:w="709" w:type="dxa"/>
            <w:tcBorders>
              <w:top w:val="nil"/>
              <w:left w:val="nil"/>
              <w:bottom w:val="single" w:sz="4" w:space="0" w:color="auto"/>
              <w:right w:val="single" w:sz="4" w:space="0" w:color="auto"/>
            </w:tcBorders>
            <w:noWrap/>
            <w:vAlign w:val="bottom"/>
            <w:hideMark/>
          </w:tcPr>
          <w:p w14:paraId="345FEED4"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32</w:t>
            </w:r>
          </w:p>
        </w:tc>
      </w:tr>
      <w:tr w:rsidR="00A418C5" w:rsidRPr="007A1721" w14:paraId="26AFA16B"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1A63CF53"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21561B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09529D06"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415EA61B"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671729BF" w14:textId="0A6BBC4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Rp3.905.411.000.000</w:t>
            </w:r>
          </w:p>
        </w:tc>
        <w:tc>
          <w:tcPr>
            <w:tcW w:w="2268" w:type="dxa"/>
            <w:tcBorders>
              <w:top w:val="nil"/>
              <w:left w:val="single" w:sz="4" w:space="0" w:color="auto"/>
              <w:bottom w:val="single" w:sz="4" w:space="0" w:color="auto"/>
              <w:right w:val="single" w:sz="4" w:space="0" w:color="auto"/>
            </w:tcBorders>
            <w:noWrap/>
            <w:hideMark/>
          </w:tcPr>
          <w:p w14:paraId="7EA96E08" w14:textId="7B310A25"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Rp36.377.097.000.000</w:t>
            </w:r>
          </w:p>
        </w:tc>
        <w:tc>
          <w:tcPr>
            <w:tcW w:w="709" w:type="dxa"/>
            <w:tcBorders>
              <w:top w:val="nil"/>
              <w:left w:val="nil"/>
              <w:bottom w:val="single" w:sz="4" w:space="0" w:color="auto"/>
              <w:right w:val="single" w:sz="4" w:space="0" w:color="auto"/>
            </w:tcBorders>
            <w:noWrap/>
            <w:vAlign w:val="bottom"/>
            <w:hideMark/>
          </w:tcPr>
          <w:p w14:paraId="44EF2D74"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39</w:t>
            </w:r>
          </w:p>
        </w:tc>
      </w:tr>
      <w:tr w:rsidR="00A418C5" w:rsidRPr="007A1721" w14:paraId="67F790EC"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3AD05D63"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69B7EC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765C3E29"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vAlign w:val="bottom"/>
            <w:hideMark/>
          </w:tcPr>
          <w:p w14:paraId="4BC993DE"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nil"/>
            </w:tcBorders>
            <w:noWrap/>
            <w:hideMark/>
          </w:tcPr>
          <w:p w14:paraId="0F3A97EC" w14:textId="155E4501"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Rp4.948.081.272.000</w:t>
            </w:r>
          </w:p>
        </w:tc>
        <w:tc>
          <w:tcPr>
            <w:tcW w:w="2268" w:type="dxa"/>
            <w:tcBorders>
              <w:top w:val="nil"/>
              <w:left w:val="single" w:sz="4" w:space="0" w:color="auto"/>
              <w:bottom w:val="single" w:sz="4" w:space="0" w:color="auto"/>
              <w:right w:val="single" w:sz="4" w:space="0" w:color="auto"/>
            </w:tcBorders>
            <w:noWrap/>
            <w:hideMark/>
          </w:tcPr>
          <w:p w14:paraId="55E2FE44" w14:textId="33CC1737"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Rp34.543.973.788.000</w:t>
            </w:r>
          </w:p>
        </w:tc>
        <w:tc>
          <w:tcPr>
            <w:tcW w:w="709" w:type="dxa"/>
            <w:tcBorders>
              <w:top w:val="nil"/>
              <w:left w:val="nil"/>
              <w:bottom w:val="single" w:sz="4" w:space="0" w:color="auto"/>
              <w:right w:val="single" w:sz="4" w:space="0" w:color="auto"/>
            </w:tcBorders>
            <w:noWrap/>
            <w:vAlign w:val="bottom"/>
            <w:hideMark/>
          </w:tcPr>
          <w:p w14:paraId="00416620"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52</w:t>
            </w:r>
          </w:p>
        </w:tc>
      </w:tr>
      <w:tr w:rsidR="00A418C5" w:rsidRPr="007A1721" w14:paraId="17D17EB2"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1F7F898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7ACBAF18"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INRU </w:t>
            </w:r>
          </w:p>
        </w:tc>
        <w:tc>
          <w:tcPr>
            <w:tcW w:w="1489" w:type="dxa"/>
            <w:vMerge w:val="restart"/>
            <w:tcBorders>
              <w:top w:val="nil"/>
              <w:left w:val="single" w:sz="4" w:space="0" w:color="auto"/>
              <w:bottom w:val="single" w:sz="8" w:space="0" w:color="000000"/>
              <w:right w:val="single" w:sz="4" w:space="0" w:color="auto"/>
            </w:tcBorders>
            <w:noWrap/>
            <w:vAlign w:val="center"/>
            <w:hideMark/>
          </w:tcPr>
          <w:p w14:paraId="73092E9E"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Toba Pulp Lestari Tbk</w:t>
            </w:r>
          </w:p>
        </w:tc>
        <w:tc>
          <w:tcPr>
            <w:tcW w:w="921" w:type="dxa"/>
            <w:tcBorders>
              <w:top w:val="nil"/>
              <w:left w:val="nil"/>
              <w:bottom w:val="single" w:sz="4" w:space="0" w:color="auto"/>
              <w:right w:val="single" w:sz="4" w:space="0" w:color="auto"/>
            </w:tcBorders>
            <w:noWrap/>
            <w:vAlign w:val="bottom"/>
            <w:hideMark/>
          </w:tcPr>
          <w:p w14:paraId="424E49D3"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nil"/>
            </w:tcBorders>
            <w:noWrap/>
            <w:hideMark/>
          </w:tcPr>
          <w:p w14:paraId="5073092E" w14:textId="13F19A0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Rp243.714.660.000</w:t>
            </w:r>
          </w:p>
        </w:tc>
        <w:tc>
          <w:tcPr>
            <w:tcW w:w="2268" w:type="dxa"/>
            <w:tcBorders>
              <w:top w:val="nil"/>
              <w:left w:val="single" w:sz="4" w:space="0" w:color="auto"/>
              <w:bottom w:val="single" w:sz="4" w:space="0" w:color="auto"/>
              <w:right w:val="single" w:sz="4" w:space="0" w:color="auto"/>
            </w:tcBorders>
            <w:noWrap/>
            <w:hideMark/>
          </w:tcPr>
          <w:p w14:paraId="68340845" w14:textId="7E25D02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Rp1.690.818.936.000</w:t>
            </w:r>
          </w:p>
        </w:tc>
        <w:tc>
          <w:tcPr>
            <w:tcW w:w="709" w:type="dxa"/>
            <w:tcBorders>
              <w:top w:val="nil"/>
              <w:left w:val="nil"/>
              <w:bottom w:val="single" w:sz="4" w:space="0" w:color="auto"/>
              <w:right w:val="single" w:sz="4" w:space="0" w:color="auto"/>
            </w:tcBorders>
            <w:noWrap/>
            <w:vAlign w:val="bottom"/>
            <w:hideMark/>
          </w:tcPr>
          <w:p w14:paraId="2F2E21C0"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52</w:t>
            </w:r>
          </w:p>
        </w:tc>
      </w:tr>
      <w:tr w:rsidR="00A418C5" w:rsidRPr="007A1721" w14:paraId="05B27E0F"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5AF63221"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1EDF00F"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101F41A6"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1A263AC0"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47A88921" w14:textId="79F530D0"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Rp195.739.224.000</w:t>
            </w:r>
          </w:p>
        </w:tc>
        <w:tc>
          <w:tcPr>
            <w:tcW w:w="2268" w:type="dxa"/>
            <w:tcBorders>
              <w:top w:val="nil"/>
              <w:left w:val="single" w:sz="4" w:space="0" w:color="auto"/>
              <w:bottom w:val="single" w:sz="4" w:space="0" w:color="auto"/>
              <w:right w:val="single" w:sz="4" w:space="0" w:color="auto"/>
            </w:tcBorders>
            <w:noWrap/>
            <w:hideMark/>
          </w:tcPr>
          <w:p w14:paraId="27A1855D" w14:textId="1DE6A766"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Rp1.737.368.004.000</w:t>
            </w:r>
          </w:p>
        </w:tc>
        <w:tc>
          <w:tcPr>
            <w:tcW w:w="709" w:type="dxa"/>
            <w:tcBorders>
              <w:top w:val="nil"/>
              <w:left w:val="nil"/>
              <w:bottom w:val="single" w:sz="4" w:space="0" w:color="auto"/>
              <w:right w:val="single" w:sz="4" w:space="0" w:color="auto"/>
            </w:tcBorders>
            <w:noWrap/>
            <w:vAlign w:val="bottom"/>
            <w:hideMark/>
          </w:tcPr>
          <w:p w14:paraId="7A861A79"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41</w:t>
            </w:r>
          </w:p>
        </w:tc>
      </w:tr>
      <w:tr w:rsidR="00A418C5" w:rsidRPr="007A1721" w14:paraId="1D347318"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B9AC0B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AE02051"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3344BC96"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6F039564"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7787016E" w14:textId="7AD25EA6"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Rp194.163.710.000</w:t>
            </w:r>
          </w:p>
        </w:tc>
        <w:tc>
          <w:tcPr>
            <w:tcW w:w="2268" w:type="dxa"/>
            <w:tcBorders>
              <w:top w:val="nil"/>
              <w:left w:val="single" w:sz="4" w:space="0" w:color="auto"/>
              <w:bottom w:val="single" w:sz="4" w:space="0" w:color="auto"/>
              <w:right w:val="single" w:sz="4" w:space="0" w:color="auto"/>
            </w:tcBorders>
            <w:noWrap/>
            <w:hideMark/>
          </w:tcPr>
          <w:p w14:paraId="114ECC94" w14:textId="770AE287"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Rp2.078.514.798.000</w:t>
            </w:r>
          </w:p>
        </w:tc>
        <w:tc>
          <w:tcPr>
            <w:tcW w:w="709" w:type="dxa"/>
            <w:tcBorders>
              <w:top w:val="nil"/>
              <w:left w:val="nil"/>
              <w:bottom w:val="single" w:sz="4" w:space="0" w:color="auto"/>
              <w:right w:val="single" w:sz="4" w:space="0" w:color="auto"/>
            </w:tcBorders>
            <w:noWrap/>
            <w:vAlign w:val="bottom"/>
            <w:hideMark/>
          </w:tcPr>
          <w:p w14:paraId="170B07BC"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34</w:t>
            </w:r>
          </w:p>
        </w:tc>
      </w:tr>
      <w:tr w:rsidR="00A418C5" w:rsidRPr="007A1721" w14:paraId="27D8256E"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00301140"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4F127A33"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12E6C7F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3A9294B1"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245F2018" w14:textId="7F73501E"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Rp173.646.500.000</w:t>
            </w:r>
          </w:p>
        </w:tc>
        <w:tc>
          <w:tcPr>
            <w:tcW w:w="2268" w:type="dxa"/>
            <w:tcBorders>
              <w:top w:val="nil"/>
              <w:left w:val="single" w:sz="4" w:space="0" w:color="auto"/>
              <w:bottom w:val="single" w:sz="4" w:space="0" w:color="auto"/>
              <w:right w:val="single" w:sz="4" w:space="0" w:color="auto"/>
            </w:tcBorders>
            <w:noWrap/>
            <w:hideMark/>
          </w:tcPr>
          <w:p w14:paraId="705F11BB" w14:textId="6D97A1EA"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Rp1.357.660.500.000</w:t>
            </w:r>
          </w:p>
        </w:tc>
        <w:tc>
          <w:tcPr>
            <w:tcW w:w="709" w:type="dxa"/>
            <w:tcBorders>
              <w:top w:val="nil"/>
              <w:left w:val="nil"/>
              <w:bottom w:val="single" w:sz="4" w:space="0" w:color="auto"/>
              <w:right w:val="single" w:sz="4" w:space="0" w:color="auto"/>
            </w:tcBorders>
            <w:noWrap/>
            <w:vAlign w:val="bottom"/>
            <w:hideMark/>
          </w:tcPr>
          <w:p w14:paraId="0A382B0C"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46</w:t>
            </w:r>
          </w:p>
        </w:tc>
      </w:tr>
      <w:tr w:rsidR="00A418C5" w:rsidRPr="007A1721" w14:paraId="594FB738"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2A20BE0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4527274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0A1A97A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vAlign w:val="bottom"/>
            <w:hideMark/>
          </w:tcPr>
          <w:p w14:paraId="39379DE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nil"/>
            </w:tcBorders>
            <w:noWrap/>
            <w:hideMark/>
          </w:tcPr>
          <w:p w14:paraId="25B0A8E4" w14:textId="36EDCE20"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Rp218.671.744.000</w:t>
            </w:r>
          </w:p>
        </w:tc>
        <w:tc>
          <w:tcPr>
            <w:tcW w:w="2268" w:type="dxa"/>
            <w:tcBorders>
              <w:top w:val="nil"/>
              <w:left w:val="single" w:sz="4" w:space="0" w:color="auto"/>
              <w:bottom w:val="single" w:sz="4" w:space="0" w:color="auto"/>
              <w:right w:val="single" w:sz="4" w:space="0" w:color="auto"/>
            </w:tcBorders>
            <w:noWrap/>
            <w:hideMark/>
          </w:tcPr>
          <w:p w14:paraId="054BF8BD" w14:textId="7395CD1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Rp1.589.043.364.000</w:t>
            </w:r>
          </w:p>
        </w:tc>
        <w:tc>
          <w:tcPr>
            <w:tcW w:w="709" w:type="dxa"/>
            <w:tcBorders>
              <w:top w:val="nil"/>
              <w:left w:val="nil"/>
              <w:bottom w:val="single" w:sz="4" w:space="0" w:color="auto"/>
              <w:right w:val="single" w:sz="4" w:space="0" w:color="auto"/>
            </w:tcBorders>
            <w:noWrap/>
            <w:vAlign w:val="bottom"/>
            <w:hideMark/>
          </w:tcPr>
          <w:p w14:paraId="4E923031"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50</w:t>
            </w:r>
          </w:p>
        </w:tc>
      </w:tr>
      <w:tr w:rsidR="00A418C5" w:rsidRPr="007A1721" w14:paraId="319DEC4E"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6234BD01"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w:t>
            </w: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C43AB27"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KDSI </w:t>
            </w:r>
          </w:p>
        </w:tc>
        <w:tc>
          <w:tcPr>
            <w:tcW w:w="1489"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6B09BE33"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Kedawung Setia Industrial Tbk</w:t>
            </w:r>
          </w:p>
        </w:tc>
        <w:tc>
          <w:tcPr>
            <w:tcW w:w="921" w:type="dxa"/>
            <w:tcBorders>
              <w:top w:val="nil"/>
              <w:left w:val="nil"/>
              <w:bottom w:val="single" w:sz="4" w:space="0" w:color="auto"/>
              <w:right w:val="single" w:sz="4" w:space="0" w:color="auto"/>
            </w:tcBorders>
            <w:noWrap/>
            <w:vAlign w:val="bottom"/>
            <w:hideMark/>
          </w:tcPr>
          <w:p w14:paraId="6FD28BDB"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nil"/>
            </w:tcBorders>
            <w:noWrap/>
            <w:hideMark/>
          </w:tcPr>
          <w:p w14:paraId="7B4C4EF6" w14:textId="422BEACA"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Rp207.906.859.932</w:t>
            </w:r>
          </w:p>
        </w:tc>
        <w:tc>
          <w:tcPr>
            <w:tcW w:w="2268" w:type="dxa"/>
            <w:tcBorders>
              <w:top w:val="nil"/>
              <w:left w:val="single" w:sz="4" w:space="0" w:color="auto"/>
              <w:bottom w:val="single" w:sz="4" w:space="0" w:color="auto"/>
              <w:right w:val="single" w:sz="4" w:space="0" w:color="auto"/>
            </w:tcBorders>
            <w:noWrap/>
            <w:hideMark/>
          </w:tcPr>
          <w:p w14:paraId="397E1DB1" w14:textId="5420D5B3"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Rp1.595.347.718.273</w:t>
            </w:r>
          </w:p>
        </w:tc>
        <w:tc>
          <w:tcPr>
            <w:tcW w:w="709" w:type="dxa"/>
            <w:tcBorders>
              <w:top w:val="nil"/>
              <w:left w:val="nil"/>
              <w:bottom w:val="single" w:sz="4" w:space="0" w:color="auto"/>
              <w:right w:val="single" w:sz="4" w:space="0" w:color="auto"/>
            </w:tcBorders>
            <w:noWrap/>
            <w:vAlign w:val="bottom"/>
            <w:hideMark/>
          </w:tcPr>
          <w:p w14:paraId="3645DF8D"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47</w:t>
            </w:r>
          </w:p>
        </w:tc>
      </w:tr>
      <w:tr w:rsidR="00A418C5" w:rsidRPr="007A1721" w14:paraId="26544E67"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127F3C23"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632CF5A"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564971D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5AA1C74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0B67F8FF" w14:textId="151BCD4F"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Rp134.679.558.236</w:t>
            </w:r>
          </w:p>
        </w:tc>
        <w:tc>
          <w:tcPr>
            <w:tcW w:w="2268" w:type="dxa"/>
            <w:tcBorders>
              <w:top w:val="nil"/>
              <w:left w:val="single" w:sz="4" w:space="0" w:color="auto"/>
              <w:bottom w:val="single" w:sz="4" w:space="0" w:color="auto"/>
              <w:right w:val="single" w:sz="4" w:space="0" w:color="auto"/>
            </w:tcBorders>
            <w:noWrap/>
            <w:hideMark/>
          </w:tcPr>
          <w:p w14:paraId="2EC7F334" w14:textId="27E25644"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Rp1.904.815.444.756</w:t>
            </w:r>
          </w:p>
        </w:tc>
        <w:tc>
          <w:tcPr>
            <w:tcW w:w="709" w:type="dxa"/>
            <w:tcBorders>
              <w:top w:val="nil"/>
              <w:left w:val="nil"/>
              <w:bottom w:val="single" w:sz="4" w:space="0" w:color="auto"/>
              <w:right w:val="single" w:sz="4" w:space="0" w:color="auto"/>
            </w:tcBorders>
            <w:noWrap/>
            <w:vAlign w:val="bottom"/>
            <w:hideMark/>
          </w:tcPr>
          <w:p w14:paraId="47C9DDF1"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25</w:t>
            </w:r>
          </w:p>
        </w:tc>
      </w:tr>
      <w:tr w:rsidR="00A418C5" w:rsidRPr="007A1721" w14:paraId="69FB7F82"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0B5095D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2D9048F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134B3379"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47026E57"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434FE116" w14:textId="6F418FE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Rp111.607.669.072</w:t>
            </w:r>
          </w:p>
        </w:tc>
        <w:tc>
          <w:tcPr>
            <w:tcW w:w="2268" w:type="dxa"/>
            <w:tcBorders>
              <w:top w:val="nil"/>
              <w:left w:val="single" w:sz="4" w:space="0" w:color="auto"/>
              <w:bottom w:val="single" w:sz="4" w:space="0" w:color="auto"/>
              <w:right w:val="single" w:sz="4" w:space="0" w:color="auto"/>
            </w:tcBorders>
            <w:noWrap/>
            <w:hideMark/>
          </w:tcPr>
          <w:p w14:paraId="6A7AEEE4" w14:textId="16027965"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Rp2.026.865.548.319</w:t>
            </w:r>
          </w:p>
        </w:tc>
        <w:tc>
          <w:tcPr>
            <w:tcW w:w="709" w:type="dxa"/>
            <w:tcBorders>
              <w:top w:val="nil"/>
              <w:left w:val="nil"/>
              <w:bottom w:val="single" w:sz="4" w:space="0" w:color="auto"/>
              <w:right w:val="single" w:sz="4" w:space="0" w:color="auto"/>
            </w:tcBorders>
            <w:noWrap/>
            <w:vAlign w:val="bottom"/>
            <w:hideMark/>
          </w:tcPr>
          <w:p w14:paraId="092BA23C"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w:t>
            </w:r>
          </w:p>
        </w:tc>
      </w:tr>
      <w:tr w:rsidR="00A418C5" w:rsidRPr="007A1721" w14:paraId="4DB61D98"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7057826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832A400"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79CA7421"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66D617E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3E6044A6" w14:textId="7BA0FB1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Rp113.041.343.203</w:t>
            </w:r>
          </w:p>
        </w:tc>
        <w:tc>
          <w:tcPr>
            <w:tcW w:w="2268" w:type="dxa"/>
            <w:tcBorders>
              <w:top w:val="nil"/>
              <w:left w:val="single" w:sz="4" w:space="0" w:color="auto"/>
              <w:bottom w:val="single" w:sz="4" w:space="0" w:color="auto"/>
              <w:right w:val="single" w:sz="4" w:space="0" w:color="auto"/>
            </w:tcBorders>
            <w:noWrap/>
            <w:hideMark/>
          </w:tcPr>
          <w:p w14:paraId="0E366994" w14:textId="248498D3"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Rp1.768.285.322.616</w:t>
            </w:r>
          </w:p>
        </w:tc>
        <w:tc>
          <w:tcPr>
            <w:tcW w:w="709" w:type="dxa"/>
            <w:tcBorders>
              <w:top w:val="nil"/>
              <w:left w:val="nil"/>
              <w:bottom w:val="single" w:sz="4" w:space="0" w:color="auto"/>
              <w:right w:val="single" w:sz="4" w:space="0" w:color="auto"/>
            </w:tcBorders>
            <w:noWrap/>
            <w:vAlign w:val="bottom"/>
            <w:hideMark/>
          </w:tcPr>
          <w:p w14:paraId="587CFB00"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23</w:t>
            </w:r>
          </w:p>
        </w:tc>
      </w:tr>
      <w:tr w:rsidR="00A418C5" w:rsidRPr="007A1721" w14:paraId="7C794FC9"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5E9A2DF4"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5BE1CC6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006B27F8"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vAlign w:val="bottom"/>
            <w:hideMark/>
          </w:tcPr>
          <w:p w14:paraId="29E91070"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nil"/>
            </w:tcBorders>
            <w:noWrap/>
            <w:hideMark/>
          </w:tcPr>
          <w:p w14:paraId="6D286D21" w14:textId="0BCC8A90"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Rp123.237.763.207</w:t>
            </w:r>
          </w:p>
        </w:tc>
        <w:tc>
          <w:tcPr>
            <w:tcW w:w="2268" w:type="dxa"/>
            <w:tcBorders>
              <w:top w:val="nil"/>
              <w:left w:val="single" w:sz="4" w:space="0" w:color="auto"/>
              <w:bottom w:val="single" w:sz="4" w:space="0" w:color="auto"/>
              <w:right w:val="single" w:sz="4" w:space="0" w:color="auto"/>
            </w:tcBorders>
            <w:noWrap/>
            <w:hideMark/>
          </w:tcPr>
          <w:p w14:paraId="42EF8B87" w14:textId="480AE2E9"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Rp1.720.383.080.575</w:t>
            </w:r>
          </w:p>
        </w:tc>
        <w:tc>
          <w:tcPr>
            <w:tcW w:w="709" w:type="dxa"/>
            <w:tcBorders>
              <w:top w:val="nil"/>
              <w:left w:val="nil"/>
              <w:bottom w:val="single" w:sz="4" w:space="0" w:color="auto"/>
              <w:right w:val="single" w:sz="4" w:space="0" w:color="auto"/>
            </w:tcBorders>
            <w:noWrap/>
            <w:vAlign w:val="bottom"/>
            <w:hideMark/>
          </w:tcPr>
          <w:p w14:paraId="7AC897ED"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26</w:t>
            </w:r>
          </w:p>
        </w:tc>
      </w:tr>
      <w:tr w:rsidR="00A418C5" w:rsidRPr="007A1721" w14:paraId="5B849BDA"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54F6D96A"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w:t>
            </w: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CFF9A0A"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SPMA</w:t>
            </w:r>
          </w:p>
        </w:tc>
        <w:tc>
          <w:tcPr>
            <w:tcW w:w="1489"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4C54601"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Suparma Tbk</w:t>
            </w:r>
          </w:p>
        </w:tc>
        <w:tc>
          <w:tcPr>
            <w:tcW w:w="921" w:type="dxa"/>
            <w:tcBorders>
              <w:top w:val="nil"/>
              <w:left w:val="nil"/>
              <w:bottom w:val="single" w:sz="4" w:space="0" w:color="auto"/>
              <w:right w:val="single" w:sz="4" w:space="0" w:color="auto"/>
            </w:tcBorders>
            <w:noWrap/>
            <w:vAlign w:val="bottom"/>
            <w:hideMark/>
          </w:tcPr>
          <w:p w14:paraId="6F1B5C11"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nil"/>
            </w:tcBorders>
            <w:noWrap/>
            <w:hideMark/>
          </w:tcPr>
          <w:p w14:paraId="07A7F1DD" w14:textId="482281CC"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Rp103.324.531.944</w:t>
            </w:r>
          </w:p>
        </w:tc>
        <w:tc>
          <w:tcPr>
            <w:tcW w:w="2268" w:type="dxa"/>
            <w:tcBorders>
              <w:top w:val="nil"/>
              <w:left w:val="single" w:sz="4" w:space="0" w:color="auto"/>
              <w:bottom w:val="single" w:sz="4" w:space="0" w:color="auto"/>
              <w:right w:val="single" w:sz="4" w:space="0" w:color="auto"/>
            </w:tcBorders>
            <w:noWrap/>
            <w:hideMark/>
          </w:tcPr>
          <w:p w14:paraId="50F65E29" w14:textId="4A0A62F9"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Rp1.758.714.475.191</w:t>
            </w:r>
          </w:p>
        </w:tc>
        <w:tc>
          <w:tcPr>
            <w:tcW w:w="709" w:type="dxa"/>
            <w:tcBorders>
              <w:top w:val="nil"/>
              <w:left w:val="nil"/>
              <w:bottom w:val="single" w:sz="4" w:space="0" w:color="auto"/>
              <w:right w:val="single" w:sz="4" w:space="0" w:color="auto"/>
            </w:tcBorders>
            <w:noWrap/>
            <w:vAlign w:val="bottom"/>
            <w:hideMark/>
          </w:tcPr>
          <w:p w14:paraId="1687318D"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21</w:t>
            </w:r>
          </w:p>
        </w:tc>
      </w:tr>
      <w:tr w:rsidR="00A418C5" w:rsidRPr="007A1721" w14:paraId="5CD079C4"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095BEBCA"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267165F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6760CC47"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0789B80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4966B904" w14:textId="56BE43EC"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Rp104.618.884.170</w:t>
            </w:r>
          </w:p>
        </w:tc>
        <w:tc>
          <w:tcPr>
            <w:tcW w:w="2268" w:type="dxa"/>
            <w:tcBorders>
              <w:top w:val="nil"/>
              <w:left w:val="single" w:sz="4" w:space="0" w:color="auto"/>
              <w:bottom w:val="single" w:sz="4" w:space="0" w:color="auto"/>
              <w:right w:val="single" w:sz="4" w:space="0" w:color="auto"/>
            </w:tcBorders>
            <w:noWrap/>
            <w:hideMark/>
          </w:tcPr>
          <w:p w14:paraId="04D4B6AF" w14:textId="3456E751"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Rp2.205.296.922.973</w:t>
            </w:r>
          </w:p>
        </w:tc>
        <w:tc>
          <w:tcPr>
            <w:tcW w:w="709" w:type="dxa"/>
            <w:tcBorders>
              <w:top w:val="nil"/>
              <w:left w:val="nil"/>
              <w:bottom w:val="single" w:sz="4" w:space="0" w:color="auto"/>
              <w:right w:val="single" w:sz="4" w:space="0" w:color="auto"/>
            </w:tcBorders>
            <w:noWrap/>
            <w:vAlign w:val="bottom"/>
            <w:hideMark/>
          </w:tcPr>
          <w:p w14:paraId="6F70FE16"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17</w:t>
            </w:r>
          </w:p>
        </w:tc>
      </w:tr>
      <w:tr w:rsidR="00A418C5" w:rsidRPr="007A1721" w14:paraId="5CFC5A97"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44DC441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512C47A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2AC56E5E"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7327D56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5A33A929" w14:textId="3FDEA8A3"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Rp132.685.791.022</w:t>
            </w:r>
          </w:p>
        </w:tc>
        <w:tc>
          <w:tcPr>
            <w:tcW w:w="2268" w:type="dxa"/>
            <w:tcBorders>
              <w:top w:val="nil"/>
              <w:left w:val="single" w:sz="4" w:space="0" w:color="auto"/>
              <w:bottom w:val="single" w:sz="4" w:space="0" w:color="auto"/>
              <w:right w:val="single" w:sz="4" w:space="0" w:color="auto"/>
            </w:tcBorders>
            <w:noWrap/>
            <w:hideMark/>
          </w:tcPr>
          <w:p w14:paraId="0AED7FC3" w14:textId="60B5957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Rp2.419.295.659.368</w:t>
            </w:r>
          </w:p>
        </w:tc>
        <w:tc>
          <w:tcPr>
            <w:tcW w:w="709" w:type="dxa"/>
            <w:tcBorders>
              <w:top w:val="nil"/>
              <w:left w:val="nil"/>
              <w:bottom w:val="single" w:sz="4" w:space="0" w:color="auto"/>
              <w:right w:val="single" w:sz="4" w:space="0" w:color="auto"/>
            </w:tcBorders>
            <w:noWrap/>
            <w:vAlign w:val="bottom"/>
            <w:hideMark/>
          </w:tcPr>
          <w:p w14:paraId="544B049A"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w:t>
            </w:r>
          </w:p>
        </w:tc>
      </w:tr>
      <w:tr w:rsidR="00A418C5" w:rsidRPr="007A1721" w14:paraId="0E50AF3F"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582C3A1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33BE0330"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1B8D191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0F073F60"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24170112" w14:textId="4367C3DA"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Rp94.996.802.490</w:t>
            </w:r>
          </w:p>
        </w:tc>
        <w:tc>
          <w:tcPr>
            <w:tcW w:w="2268" w:type="dxa"/>
            <w:tcBorders>
              <w:top w:val="nil"/>
              <w:left w:val="single" w:sz="4" w:space="0" w:color="auto"/>
              <w:bottom w:val="single" w:sz="4" w:space="0" w:color="auto"/>
              <w:right w:val="single" w:sz="4" w:space="0" w:color="auto"/>
            </w:tcBorders>
            <w:noWrap/>
            <w:hideMark/>
          </w:tcPr>
          <w:p w14:paraId="2190D60C" w14:textId="3F6026FA"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Rp2.187.910.796.999</w:t>
            </w:r>
          </w:p>
        </w:tc>
        <w:tc>
          <w:tcPr>
            <w:tcW w:w="709" w:type="dxa"/>
            <w:tcBorders>
              <w:top w:val="nil"/>
              <w:left w:val="nil"/>
              <w:bottom w:val="single" w:sz="4" w:space="0" w:color="auto"/>
              <w:right w:val="single" w:sz="4" w:space="0" w:color="auto"/>
            </w:tcBorders>
            <w:noWrap/>
            <w:vAlign w:val="bottom"/>
            <w:hideMark/>
          </w:tcPr>
          <w:p w14:paraId="4C706147"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16</w:t>
            </w:r>
          </w:p>
        </w:tc>
      </w:tr>
      <w:tr w:rsidR="00A418C5" w:rsidRPr="007A1721" w14:paraId="1572630A"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485FBE2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C0FD0B1"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25C5D1F2"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vAlign w:val="bottom"/>
            <w:hideMark/>
          </w:tcPr>
          <w:p w14:paraId="3113FAD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single" w:sz="8" w:space="0" w:color="auto"/>
              <w:right w:val="nil"/>
            </w:tcBorders>
            <w:noWrap/>
            <w:hideMark/>
          </w:tcPr>
          <w:p w14:paraId="668BFB33" w14:textId="0EA4F661"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Rp130.896.608.537</w:t>
            </w:r>
          </w:p>
        </w:tc>
        <w:tc>
          <w:tcPr>
            <w:tcW w:w="2268" w:type="dxa"/>
            <w:tcBorders>
              <w:top w:val="nil"/>
              <w:left w:val="single" w:sz="4" w:space="0" w:color="auto"/>
              <w:bottom w:val="single" w:sz="4" w:space="0" w:color="auto"/>
              <w:right w:val="single" w:sz="4" w:space="0" w:color="auto"/>
            </w:tcBorders>
            <w:noWrap/>
            <w:hideMark/>
          </w:tcPr>
          <w:p w14:paraId="2330CA97" w14:textId="50F2FD58"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Rp2.316.787.640.177</w:t>
            </w:r>
          </w:p>
        </w:tc>
        <w:tc>
          <w:tcPr>
            <w:tcW w:w="709" w:type="dxa"/>
            <w:tcBorders>
              <w:top w:val="nil"/>
              <w:left w:val="nil"/>
              <w:bottom w:val="single" w:sz="4" w:space="0" w:color="auto"/>
              <w:right w:val="single" w:sz="4" w:space="0" w:color="auto"/>
            </w:tcBorders>
            <w:noWrap/>
            <w:vAlign w:val="bottom"/>
            <w:hideMark/>
          </w:tcPr>
          <w:p w14:paraId="21D8CE63"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w:t>
            </w:r>
          </w:p>
        </w:tc>
      </w:tr>
      <w:tr w:rsidR="00A418C5" w:rsidRPr="007A1721" w14:paraId="5A3438C9"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604E3D83"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7</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349AC459"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SWAT </w:t>
            </w:r>
          </w:p>
        </w:tc>
        <w:tc>
          <w:tcPr>
            <w:tcW w:w="1489" w:type="dxa"/>
            <w:vMerge w:val="restart"/>
            <w:tcBorders>
              <w:top w:val="nil"/>
              <w:left w:val="single" w:sz="4" w:space="0" w:color="auto"/>
              <w:bottom w:val="single" w:sz="8" w:space="0" w:color="000000"/>
              <w:right w:val="single" w:sz="4" w:space="0" w:color="auto"/>
            </w:tcBorders>
            <w:noWrap/>
            <w:vAlign w:val="center"/>
            <w:hideMark/>
          </w:tcPr>
          <w:p w14:paraId="306B6A8B"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Sriwahana Adityakarta Tbk</w:t>
            </w:r>
          </w:p>
        </w:tc>
        <w:tc>
          <w:tcPr>
            <w:tcW w:w="921" w:type="dxa"/>
            <w:tcBorders>
              <w:top w:val="nil"/>
              <w:left w:val="nil"/>
              <w:bottom w:val="single" w:sz="4" w:space="0" w:color="auto"/>
              <w:right w:val="single" w:sz="4" w:space="0" w:color="auto"/>
            </w:tcBorders>
            <w:noWrap/>
            <w:vAlign w:val="bottom"/>
            <w:hideMark/>
          </w:tcPr>
          <w:p w14:paraId="23E312AA"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nil"/>
              <w:left w:val="nil"/>
              <w:bottom w:val="single" w:sz="4" w:space="0" w:color="auto"/>
              <w:right w:val="nil"/>
            </w:tcBorders>
            <w:noWrap/>
            <w:hideMark/>
          </w:tcPr>
          <w:p w14:paraId="594FD820" w14:textId="0738447F"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Rp24.927.951.128</w:t>
            </w:r>
          </w:p>
        </w:tc>
        <w:tc>
          <w:tcPr>
            <w:tcW w:w="2268" w:type="dxa"/>
            <w:tcBorders>
              <w:top w:val="nil"/>
              <w:left w:val="single" w:sz="4" w:space="0" w:color="auto"/>
              <w:bottom w:val="single" w:sz="4" w:space="0" w:color="auto"/>
              <w:right w:val="single" w:sz="4" w:space="0" w:color="auto"/>
            </w:tcBorders>
            <w:noWrap/>
            <w:hideMark/>
          </w:tcPr>
          <w:p w14:paraId="672331B1" w14:textId="1CC8EBF8"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Rp151.981.192.616</w:t>
            </w:r>
          </w:p>
        </w:tc>
        <w:tc>
          <w:tcPr>
            <w:tcW w:w="709" w:type="dxa"/>
            <w:tcBorders>
              <w:top w:val="nil"/>
              <w:left w:val="nil"/>
              <w:bottom w:val="single" w:sz="4" w:space="0" w:color="auto"/>
              <w:right w:val="single" w:sz="4" w:space="0" w:color="auto"/>
            </w:tcBorders>
            <w:noWrap/>
            <w:vAlign w:val="bottom"/>
            <w:hideMark/>
          </w:tcPr>
          <w:p w14:paraId="4C364CFC"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59</w:t>
            </w:r>
          </w:p>
        </w:tc>
      </w:tr>
      <w:tr w:rsidR="00A418C5" w:rsidRPr="007A1721" w14:paraId="66D2354D"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0735DA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4DD637C"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3C3E30EA"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38E7429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1AF1B268" w14:textId="28787143"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Rp17.259.572.955</w:t>
            </w:r>
          </w:p>
        </w:tc>
        <w:tc>
          <w:tcPr>
            <w:tcW w:w="2268" w:type="dxa"/>
            <w:tcBorders>
              <w:top w:val="nil"/>
              <w:left w:val="single" w:sz="4" w:space="0" w:color="auto"/>
              <w:bottom w:val="single" w:sz="4" w:space="0" w:color="auto"/>
              <w:right w:val="single" w:sz="4" w:space="0" w:color="auto"/>
            </w:tcBorders>
            <w:noWrap/>
            <w:hideMark/>
          </w:tcPr>
          <w:p w14:paraId="455611AE" w14:textId="582C0F8A"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Rp235.047.768.368</w:t>
            </w:r>
          </w:p>
        </w:tc>
        <w:tc>
          <w:tcPr>
            <w:tcW w:w="709" w:type="dxa"/>
            <w:tcBorders>
              <w:top w:val="nil"/>
              <w:left w:val="nil"/>
              <w:bottom w:val="single" w:sz="4" w:space="0" w:color="auto"/>
              <w:right w:val="single" w:sz="4" w:space="0" w:color="auto"/>
            </w:tcBorders>
            <w:noWrap/>
            <w:vAlign w:val="bottom"/>
            <w:hideMark/>
          </w:tcPr>
          <w:p w14:paraId="11F10825"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26</w:t>
            </w:r>
          </w:p>
        </w:tc>
      </w:tr>
      <w:tr w:rsidR="00A418C5" w:rsidRPr="007A1721" w14:paraId="07F7B32F"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953BE37"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CB5056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179CBD20"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7310286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4DEABE99" w14:textId="63936E70"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Rp13.794.799.998</w:t>
            </w:r>
          </w:p>
        </w:tc>
        <w:tc>
          <w:tcPr>
            <w:tcW w:w="2268" w:type="dxa"/>
            <w:tcBorders>
              <w:top w:val="nil"/>
              <w:left w:val="single" w:sz="4" w:space="0" w:color="auto"/>
              <w:bottom w:val="single" w:sz="4" w:space="0" w:color="auto"/>
              <w:right w:val="single" w:sz="4" w:space="0" w:color="auto"/>
            </w:tcBorders>
            <w:noWrap/>
            <w:hideMark/>
          </w:tcPr>
          <w:p w14:paraId="419EE300" w14:textId="75697362"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Rp284.797.728.720</w:t>
            </w:r>
          </w:p>
        </w:tc>
        <w:tc>
          <w:tcPr>
            <w:tcW w:w="709" w:type="dxa"/>
            <w:tcBorders>
              <w:top w:val="nil"/>
              <w:left w:val="nil"/>
              <w:bottom w:val="single" w:sz="4" w:space="0" w:color="auto"/>
              <w:right w:val="single" w:sz="4" w:space="0" w:color="auto"/>
            </w:tcBorders>
            <w:noWrap/>
            <w:vAlign w:val="bottom"/>
            <w:hideMark/>
          </w:tcPr>
          <w:p w14:paraId="077754AA"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17</w:t>
            </w:r>
          </w:p>
        </w:tc>
      </w:tr>
      <w:tr w:rsidR="00A418C5" w:rsidRPr="007A1721" w14:paraId="49A731E7"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44A1D91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1012C225"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3AAEB70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5BB10446"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30FDE51F" w14:textId="6490A97B"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Rp15.421.213.368</w:t>
            </w:r>
          </w:p>
        </w:tc>
        <w:tc>
          <w:tcPr>
            <w:tcW w:w="2268" w:type="dxa"/>
            <w:tcBorders>
              <w:top w:val="nil"/>
              <w:left w:val="single" w:sz="4" w:space="0" w:color="auto"/>
              <w:bottom w:val="single" w:sz="4" w:space="0" w:color="auto"/>
              <w:right w:val="single" w:sz="4" w:space="0" w:color="auto"/>
            </w:tcBorders>
            <w:noWrap/>
            <w:hideMark/>
          </w:tcPr>
          <w:p w14:paraId="174B9B20" w14:textId="767BBD56"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Rp235.841.554.878</w:t>
            </w:r>
          </w:p>
        </w:tc>
        <w:tc>
          <w:tcPr>
            <w:tcW w:w="709" w:type="dxa"/>
            <w:tcBorders>
              <w:top w:val="nil"/>
              <w:left w:val="nil"/>
              <w:bottom w:val="single" w:sz="4" w:space="0" w:color="auto"/>
              <w:right w:val="single" w:sz="4" w:space="0" w:color="auto"/>
            </w:tcBorders>
            <w:noWrap/>
            <w:vAlign w:val="bottom"/>
            <w:hideMark/>
          </w:tcPr>
          <w:p w14:paraId="4A8ACB54"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24</w:t>
            </w:r>
          </w:p>
        </w:tc>
      </w:tr>
      <w:tr w:rsidR="00A418C5" w:rsidRPr="007A1721" w14:paraId="081DD9C9"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2E324356"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594DFA9B"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1F93E746"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vAlign w:val="bottom"/>
            <w:hideMark/>
          </w:tcPr>
          <w:p w14:paraId="081C2F8A"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nil"/>
              <w:right w:val="nil"/>
            </w:tcBorders>
            <w:noWrap/>
            <w:hideMark/>
          </w:tcPr>
          <w:p w14:paraId="3C588312" w14:textId="2E63B48C"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Rp17.386.745.689</w:t>
            </w:r>
          </w:p>
        </w:tc>
        <w:tc>
          <w:tcPr>
            <w:tcW w:w="2268" w:type="dxa"/>
            <w:tcBorders>
              <w:top w:val="nil"/>
              <w:left w:val="single" w:sz="4" w:space="0" w:color="auto"/>
              <w:bottom w:val="single" w:sz="4" w:space="0" w:color="auto"/>
              <w:right w:val="single" w:sz="4" w:space="0" w:color="auto"/>
            </w:tcBorders>
            <w:noWrap/>
            <w:hideMark/>
          </w:tcPr>
          <w:p w14:paraId="2AA91D63" w14:textId="4D27BE74"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Rp138.549.928.681</w:t>
            </w:r>
          </w:p>
        </w:tc>
        <w:tc>
          <w:tcPr>
            <w:tcW w:w="709" w:type="dxa"/>
            <w:tcBorders>
              <w:top w:val="nil"/>
              <w:left w:val="nil"/>
              <w:bottom w:val="single" w:sz="4" w:space="0" w:color="auto"/>
              <w:right w:val="single" w:sz="4" w:space="0" w:color="auto"/>
            </w:tcBorders>
            <w:noWrap/>
            <w:vAlign w:val="bottom"/>
            <w:hideMark/>
          </w:tcPr>
          <w:p w14:paraId="34D91C42"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45</w:t>
            </w:r>
          </w:p>
        </w:tc>
      </w:tr>
      <w:tr w:rsidR="00A418C5" w:rsidRPr="007A1721" w14:paraId="37D0BCEE" w14:textId="77777777" w:rsidTr="00CD6041">
        <w:trPr>
          <w:trHeight w:val="290"/>
        </w:trPr>
        <w:tc>
          <w:tcPr>
            <w:tcW w:w="562" w:type="dxa"/>
            <w:vMerge w:val="restart"/>
            <w:tcBorders>
              <w:top w:val="nil"/>
              <w:left w:val="single" w:sz="4" w:space="0" w:color="auto"/>
              <w:bottom w:val="single" w:sz="8" w:space="0" w:color="000000"/>
              <w:right w:val="single" w:sz="4" w:space="0" w:color="auto"/>
            </w:tcBorders>
            <w:noWrap/>
            <w:vAlign w:val="center"/>
            <w:hideMark/>
          </w:tcPr>
          <w:p w14:paraId="7C38A445"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8</w:t>
            </w:r>
          </w:p>
        </w:tc>
        <w:tc>
          <w:tcPr>
            <w:tcW w:w="851" w:type="dxa"/>
            <w:vMerge w:val="restart"/>
            <w:tcBorders>
              <w:top w:val="nil"/>
              <w:left w:val="single" w:sz="4" w:space="0" w:color="auto"/>
              <w:bottom w:val="single" w:sz="8" w:space="0" w:color="000000"/>
              <w:right w:val="single" w:sz="4" w:space="0" w:color="auto"/>
            </w:tcBorders>
            <w:noWrap/>
            <w:vAlign w:val="center"/>
            <w:hideMark/>
          </w:tcPr>
          <w:p w14:paraId="2402EA5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 xml:space="preserve">TKIM </w:t>
            </w:r>
          </w:p>
        </w:tc>
        <w:tc>
          <w:tcPr>
            <w:tcW w:w="1489" w:type="dxa"/>
            <w:vMerge w:val="restart"/>
            <w:tcBorders>
              <w:top w:val="nil"/>
              <w:left w:val="single" w:sz="4" w:space="0" w:color="auto"/>
              <w:bottom w:val="single" w:sz="8" w:space="0" w:color="000000"/>
              <w:right w:val="single" w:sz="4" w:space="0" w:color="auto"/>
            </w:tcBorders>
            <w:noWrap/>
            <w:vAlign w:val="center"/>
            <w:hideMark/>
          </w:tcPr>
          <w:p w14:paraId="1EE6095E" w14:textId="77777777" w:rsidR="007A1721" w:rsidRPr="007A1721" w:rsidRDefault="007A1721" w:rsidP="007A1721">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A1721">
              <w:rPr>
                <w:rFonts w:ascii="Times New Roman" w:eastAsia="Times New Roman" w:hAnsi="Times New Roman" w:cs="Times New Roman"/>
                <w:color w:val="000000"/>
                <w:kern w:val="0"/>
                <w:sz w:val="24"/>
                <w:szCs w:val="24"/>
                <w:lang w:val="en-ID" w:eastAsia="en-ID"/>
                <w14:ligatures w14:val="none"/>
              </w:rPr>
              <w:t>Pabrik Kertas Tjiwi Kimia Tbk</w:t>
            </w:r>
          </w:p>
        </w:tc>
        <w:tc>
          <w:tcPr>
            <w:tcW w:w="921" w:type="dxa"/>
            <w:tcBorders>
              <w:top w:val="nil"/>
              <w:left w:val="nil"/>
              <w:bottom w:val="single" w:sz="4" w:space="0" w:color="auto"/>
              <w:right w:val="single" w:sz="4" w:space="0" w:color="auto"/>
            </w:tcBorders>
            <w:noWrap/>
            <w:vAlign w:val="bottom"/>
            <w:hideMark/>
          </w:tcPr>
          <w:p w14:paraId="7A02203B"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2020</w:t>
            </w:r>
          </w:p>
        </w:tc>
        <w:tc>
          <w:tcPr>
            <w:tcW w:w="2126" w:type="dxa"/>
            <w:tcBorders>
              <w:top w:val="single" w:sz="4" w:space="0" w:color="auto"/>
              <w:left w:val="nil"/>
              <w:bottom w:val="single" w:sz="4" w:space="0" w:color="auto"/>
              <w:right w:val="nil"/>
            </w:tcBorders>
            <w:noWrap/>
            <w:hideMark/>
          </w:tcPr>
          <w:p w14:paraId="3E9B6368" w14:textId="1F8F6A2D"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Rp1.890.901.422.000</w:t>
            </w:r>
          </w:p>
        </w:tc>
        <w:tc>
          <w:tcPr>
            <w:tcW w:w="2268" w:type="dxa"/>
            <w:tcBorders>
              <w:top w:val="nil"/>
              <w:left w:val="single" w:sz="4" w:space="0" w:color="auto"/>
              <w:bottom w:val="single" w:sz="4" w:space="0" w:color="auto"/>
              <w:right w:val="single" w:sz="4" w:space="0" w:color="auto"/>
            </w:tcBorders>
            <w:noWrap/>
            <w:hideMark/>
          </w:tcPr>
          <w:p w14:paraId="6A415CE1" w14:textId="1645B024"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Rp10.871.619.150.000</w:t>
            </w:r>
          </w:p>
        </w:tc>
        <w:tc>
          <w:tcPr>
            <w:tcW w:w="709" w:type="dxa"/>
            <w:tcBorders>
              <w:top w:val="nil"/>
              <w:left w:val="nil"/>
              <w:bottom w:val="single" w:sz="4" w:space="0" w:color="auto"/>
              <w:right w:val="single" w:sz="4" w:space="0" w:color="auto"/>
            </w:tcBorders>
            <w:noWrap/>
            <w:vAlign w:val="bottom"/>
            <w:hideMark/>
          </w:tcPr>
          <w:p w14:paraId="6895043E"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63</w:t>
            </w:r>
          </w:p>
        </w:tc>
      </w:tr>
      <w:tr w:rsidR="00A418C5" w:rsidRPr="007A1721" w14:paraId="35341C41"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5DECBA5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5DB5B18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1E68C05E"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33A8A9B2"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2021</w:t>
            </w:r>
          </w:p>
        </w:tc>
        <w:tc>
          <w:tcPr>
            <w:tcW w:w="2126" w:type="dxa"/>
            <w:tcBorders>
              <w:top w:val="nil"/>
              <w:left w:val="nil"/>
              <w:bottom w:val="single" w:sz="4" w:space="0" w:color="auto"/>
              <w:right w:val="nil"/>
            </w:tcBorders>
            <w:noWrap/>
            <w:hideMark/>
          </w:tcPr>
          <w:p w14:paraId="6882D971" w14:textId="6272C428"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Rp2.051.259.930.000</w:t>
            </w:r>
          </w:p>
        </w:tc>
        <w:tc>
          <w:tcPr>
            <w:tcW w:w="2268" w:type="dxa"/>
            <w:tcBorders>
              <w:top w:val="nil"/>
              <w:left w:val="single" w:sz="4" w:space="0" w:color="auto"/>
              <w:bottom w:val="single" w:sz="4" w:space="0" w:color="auto"/>
              <w:right w:val="single" w:sz="4" w:space="0" w:color="auto"/>
            </w:tcBorders>
            <w:noWrap/>
            <w:hideMark/>
          </w:tcPr>
          <w:p w14:paraId="7EDCC4B3" w14:textId="0487D400"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Rp12.671.268.008.000</w:t>
            </w:r>
          </w:p>
        </w:tc>
        <w:tc>
          <w:tcPr>
            <w:tcW w:w="709" w:type="dxa"/>
            <w:tcBorders>
              <w:top w:val="nil"/>
              <w:left w:val="nil"/>
              <w:bottom w:val="single" w:sz="4" w:space="0" w:color="auto"/>
              <w:right w:val="single" w:sz="4" w:space="0" w:color="auto"/>
            </w:tcBorders>
            <w:noWrap/>
            <w:vAlign w:val="bottom"/>
            <w:hideMark/>
          </w:tcPr>
          <w:p w14:paraId="76730282"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58</w:t>
            </w:r>
          </w:p>
        </w:tc>
      </w:tr>
      <w:tr w:rsidR="00A418C5" w:rsidRPr="007A1721" w14:paraId="31426708"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2B2CBA2A"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6DEE9AD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75B75C82"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1664D3CD"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2022</w:t>
            </w:r>
          </w:p>
        </w:tc>
        <w:tc>
          <w:tcPr>
            <w:tcW w:w="2126" w:type="dxa"/>
            <w:tcBorders>
              <w:top w:val="nil"/>
              <w:left w:val="nil"/>
              <w:bottom w:val="single" w:sz="4" w:space="0" w:color="auto"/>
              <w:right w:val="nil"/>
            </w:tcBorders>
            <w:noWrap/>
            <w:hideMark/>
          </w:tcPr>
          <w:p w14:paraId="351E1A98" w14:textId="5357F66A"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Rp2.793.061.770.000</w:t>
            </w:r>
          </w:p>
        </w:tc>
        <w:tc>
          <w:tcPr>
            <w:tcW w:w="2268" w:type="dxa"/>
            <w:tcBorders>
              <w:top w:val="nil"/>
              <w:left w:val="single" w:sz="4" w:space="0" w:color="auto"/>
              <w:bottom w:val="single" w:sz="4" w:space="0" w:color="auto"/>
              <w:right w:val="single" w:sz="4" w:space="0" w:color="auto"/>
            </w:tcBorders>
            <w:noWrap/>
            <w:hideMark/>
          </w:tcPr>
          <w:p w14:paraId="5EEEF8C2" w14:textId="241AAEC1"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Rp14.643.971.493.000</w:t>
            </w:r>
          </w:p>
        </w:tc>
        <w:tc>
          <w:tcPr>
            <w:tcW w:w="709" w:type="dxa"/>
            <w:tcBorders>
              <w:top w:val="nil"/>
              <w:left w:val="nil"/>
              <w:bottom w:val="single" w:sz="4" w:space="0" w:color="auto"/>
              <w:right w:val="single" w:sz="4" w:space="0" w:color="auto"/>
            </w:tcBorders>
            <w:noWrap/>
            <w:vAlign w:val="bottom"/>
            <w:hideMark/>
          </w:tcPr>
          <w:p w14:paraId="10CA0585"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69</w:t>
            </w:r>
          </w:p>
        </w:tc>
      </w:tr>
      <w:tr w:rsidR="00A418C5" w:rsidRPr="007A1721" w14:paraId="064A4FD6" w14:textId="77777777" w:rsidTr="00CD6041">
        <w:trPr>
          <w:trHeight w:val="290"/>
        </w:trPr>
        <w:tc>
          <w:tcPr>
            <w:tcW w:w="562" w:type="dxa"/>
            <w:vMerge/>
            <w:tcBorders>
              <w:top w:val="nil"/>
              <w:left w:val="single" w:sz="4" w:space="0" w:color="auto"/>
              <w:bottom w:val="single" w:sz="8" w:space="0" w:color="000000"/>
              <w:right w:val="single" w:sz="4" w:space="0" w:color="auto"/>
            </w:tcBorders>
            <w:vAlign w:val="center"/>
            <w:hideMark/>
          </w:tcPr>
          <w:p w14:paraId="5B775BB9"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0D069C6E"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51ABE1BB"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4" w:space="0" w:color="auto"/>
              <w:right w:val="single" w:sz="4" w:space="0" w:color="auto"/>
            </w:tcBorders>
            <w:noWrap/>
            <w:vAlign w:val="bottom"/>
            <w:hideMark/>
          </w:tcPr>
          <w:p w14:paraId="49FF9E7F" w14:textId="77777777" w:rsidR="007A1721" w:rsidRPr="007A1721" w:rsidRDefault="007A1721" w:rsidP="007A172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2023</w:t>
            </w:r>
          </w:p>
        </w:tc>
        <w:tc>
          <w:tcPr>
            <w:tcW w:w="2126" w:type="dxa"/>
            <w:tcBorders>
              <w:top w:val="nil"/>
              <w:left w:val="nil"/>
              <w:bottom w:val="single" w:sz="4" w:space="0" w:color="auto"/>
              <w:right w:val="nil"/>
            </w:tcBorders>
            <w:noWrap/>
            <w:hideMark/>
          </w:tcPr>
          <w:p w14:paraId="6E7046A0" w14:textId="07F968DB" w:rsidR="007A1721" w:rsidRPr="007A1721" w:rsidRDefault="007A1721" w:rsidP="00CD6041">
            <w:pPr>
              <w:spacing w:after="0" w:line="240" w:lineRule="auto"/>
              <w:rPr>
                <w:rFonts w:ascii="Calibri" w:eastAsia="Times New Roman" w:hAnsi="Calibri" w:cs="Calibri"/>
                <w:color w:val="1F1F1F"/>
                <w:kern w:val="0"/>
                <w:lang w:val="en-ID" w:eastAsia="en-ID"/>
                <w14:ligatures w14:val="none"/>
              </w:rPr>
            </w:pPr>
            <w:r w:rsidRPr="007A1721">
              <w:rPr>
                <w:rFonts w:ascii="Calibri" w:eastAsia="Times New Roman" w:hAnsi="Calibri" w:cs="Calibri"/>
                <w:color w:val="1F1F1F"/>
                <w:kern w:val="0"/>
                <w:lang w:val="en-ID" w:eastAsia="en-ID"/>
                <w14:ligatures w14:val="none"/>
              </w:rPr>
              <w:t>Rp1.894.255.000.000</w:t>
            </w:r>
          </w:p>
        </w:tc>
        <w:tc>
          <w:tcPr>
            <w:tcW w:w="2268" w:type="dxa"/>
            <w:tcBorders>
              <w:top w:val="nil"/>
              <w:left w:val="single" w:sz="4" w:space="0" w:color="auto"/>
              <w:bottom w:val="single" w:sz="4" w:space="0" w:color="auto"/>
              <w:right w:val="single" w:sz="4" w:space="0" w:color="auto"/>
            </w:tcBorders>
            <w:noWrap/>
            <w:hideMark/>
          </w:tcPr>
          <w:p w14:paraId="645255D1" w14:textId="3649C277"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Rp14.444.698.000.000</w:t>
            </w:r>
          </w:p>
        </w:tc>
        <w:tc>
          <w:tcPr>
            <w:tcW w:w="709" w:type="dxa"/>
            <w:tcBorders>
              <w:top w:val="nil"/>
              <w:left w:val="nil"/>
              <w:bottom w:val="single" w:sz="4" w:space="0" w:color="auto"/>
              <w:right w:val="single" w:sz="4" w:space="0" w:color="auto"/>
            </w:tcBorders>
            <w:noWrap/>
            <w:vAlign w:val="bottom"/>
            <w:hideMark/>
          </w:tcPr>
          <w:p w14:paraId="45B33022" w14:textId="77777777" w:rsidR="007A1721" w:rsidRPr="007A1721" w:rsidRDefault="007A1721" w:rsidP="000044D6">
            <w:pPr>
              <w:spacing w:after="0" w:line="240" w:lineRule="auto"/>
              <w:jc w:val="both"/>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47</w:t>
            </w:r>
          </w:p>
        </w:tc>
      </w:tr>
      <w:tr w:rsidR="00A418C5" w:rsidRPr="007A1721" w14:paraId="66CCF0D8" w14:textId="77777777" w:rsidTr="00CD6041">
        <w:trPr>
          <w:trHeight w:val="300"/>
        </w:trPr>
        <w:tc>
          <w:tcPr>
            <w:tcW w:w="562" w:type="dxa"/>
            <w:vMerge/>
            <w:tcBorders>
              <w:top w:val="nil"/>
              <w:left w:val="single" w:sz="4" w:space="0" w:color="auto"/>
              <w:bottom w:val="single" w:sz="8" w:space="0" w:color="000000"/>
              <w:right w:val="single" w:sz="4" w:space="0" w:color="auto"/>
            </w:tcBorders>
            <w:vAlign w:val="center"/>
            <w:hideMark/>
          </w:tcPr>
          <w:p w14:paraId="6BE58328"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851" w:type="dxa"/>
            <w:vMerge/>
            <w:tcBorders>
              <w:top w:val="nil"/>
              <w:left w:val="single" w:sz="4" w:space="0" w:color="auto"/>
              <w:bottom w:val="single" w:sz="8" w:space="0" w:color="000000"/>
              <w:right w:val="single" w:sz="4" w:space="0" w:color="auto"/>
            </w:tcBorders>
            <w:vAlign w:val="center"/>
            <w:hideMark/>
          </w:tcPr>
          <w:p w14:paraId="5EE57B22" w14:textId="77777777" w:rsidR="007A1721" w:rsidRPr="007A1721" w:rsidRDefault="007A1721" w:rsidP="007A1721">
            <w:pPr>
              <w:spacing w:after="0" w:line="240" w:lineRule="auto"/>
              <w:rPr>
                <w:rFonts w:ascii="Calibri" w:eastAsia="Times New Roman" w:hAnsi="Calibri" w:cs="Calibri"/>
                <w:color w:val="000000"/>
                <w:kern w:val="0"/>
                <w:lang w:val="en-ID" w:eastAsia="en-ID"/>
                <w14:ligatures w14:val="none"/>
              </w:rPr>
            </w:pPr>
          </w:p>
        </w:tc>
        <w:tc>
          <w:tcPr>
            <w:tcW w:w="1489" w:type="dxa"/>
            <w:vMerge/>
            <w:tcBorders>
              <w:top w:val="nil"/>
              <w:left w:val="single" w:sz="4" w:space="0" w:color="auto"/>
              <w:bottom w:val="single" w:sz="8" w:space="0" w:color="000000"/>
              <w:right w:val="single" w:sz="4" w:space="0" w:color="auto"/>
            </w:tcBorders>
            <w:vAlign w:val="center"/>
            <w:hideMark/>
          </w:tcPr>
          <w:p w14:paraId="24B1ACE2" w14:textId="77777777" w:rsidR="007A1721" w:rsidRPr="007A1721" w:rsidRDefault="007A1721" w:rsidP="007A1721">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21" w:type="dxa"/>
            <w:tcBorders>
              <w:top w:val="nil"/>
              <w:left w:val="nil"/>
              <w:bottom w:val="single" w:sz="8" w:space="0" w:color="auto"/>
              <w:right w:val="single" w:sz="4" w:space="0" w:color="auto"/>
            </w:tcBorders>
            <w:noWrap/>
            <w:hideMark/>
          </w:tcPr>
          <w:p w14:paraId="4F42124C" w14:textId="77777777" w:rsidR="007A1721" w:rsidRPr="007A1721" w:rsidRDefault="007A1721" w:rsidP="00CD6041">
            <w:pPr>
              <w:spacing w:after="0" w:line="240" w:lineRule="auto"/>
              <w:jc w:val="center"/>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2024</w:t>
            </w:r>
          </w:p>
        </w:tc>
        <w:tc>
          <w:tcPr>
            <w:tcW w:w="2126" w:type="dxa"/>
            <w:tcBorders>
              <w:top w:val="nil"/>
              <w:left w:val="nil"/>
              <w:bottom w:val="single" w:sz="4" w:space="0" w:color="auto"/>
              <w:right w:val="nil"/>
            </w:tcBorders>
            <w:noWrap/>
            <w:hideMark/>
          </w:tcPr>
          <w:p w14:paraId="34C4D04A" w14:textId="5F557242" w:rsidR="007A1721" w:rsidRPr="007A1721" w:rsidRDefault="007A1721" w:rsidP="00CD6041">
            <w:pPr>
              <w:spacing w:after="0" w:line="240" w:lineRule="auto"/>
              <w:rPr>
                <w:rFonts w:ascii="Calibri" w:eastAsia="Times New Roman" w:hAnsi="Calibri" w:cs="Calibri"/>
                <w:color w:val="1F1F1F"/>
                <w:kern w:val="0"/>
                <w:lang w:val="en-ID" w:eastAsia="en-ID"/>
                <w14:ligatures w14:val="none"/>
              </w:rPr>
            </w:pPr>
            <w:r w:rsidRPr="007A1721">
              <w:rPr>
                <w:rFonts w:ascii="Calibri" w:eastAsia="Times New Roman" w:hAnsi="Calibri" w:cs="Calibri"/>
                <w:color w:val="1F1F1F"/>
                <w:kern w:val="0"/>
                <w:lang w:val="en-ID" w:eastAsia="en-ID"/>
                <w14:ligatures w14:val="none"/>
              </w:rPr>
              <w:t>Rp3.226.015.714.000</w:t>
            </w:r>
          </w:p>
        </w:tc>
        <w:tc>
          <w:tcPr>
            <w:tcW w:w="2268" w:type="dxa"/>
            <w:tcBorders>
              <w:top w:val="nil"/>
              <w:left w:val="single" w:sz="4" w:space="0" w:color="auto"/>
              <w:bottom w:val="single" w:sz="4" w:space="0" w:color="auto"/>
              <w:right w:val="single" w:sz="4" w:space="0" w:color="auto"/>
            </w:tcBorders>
            <w:noWrap/>
            <w:hideMark/>
          </w:tcPr>
          <w:p w14:paraId="7D77892F" w14:textId="5377A3A9" w:rsidR="007A1721" w:rsidRPr="007A1721" w:rsidRDefault="007A1721" w:rsidP="00CD6041">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Rp13.282.105.920.000</w:t>
            </w:r>
          </w:p>
        </w:tc>
        <w:tc>
          <w:tcPr>
            <w:tcW w:w="709" w:type="dxa"/>
            <w:tcBorders>
              <w:top w:val="nil"/>
              <w:left w:val="nil"/>
              <w:bottom w:val="single" w:sz="4" w:space="0" w:color="auto"/>
              <w:right w:val="single" w:sz="4" w:space="0" w:color="auto"/>
            </w:tcBorders>
            <w:noWrap/>
            <w:vAlign w:val="bottom"/>
            <w:hideMark/>
          </w:tcPr>
          <w:p w14:paraId="6DD6DC43" w14:textId="77777777" w:rsidR="007A1721" w:rsidRPr="007A1721" w:rsidRDefault="007A1721" w:rsidP="000044D6">
            <w:pPr>
              <w:spacing w:after="0" w:line="240" w:lineRule="auto"/>
              <w:rPr>
                <w:rFonts w:ascii="Calibri" w:eastAsia="Times New Roman" w:hAnsi="Calibri" w:cs="Calibri"/>
                <w:color w:val="000000"/>
                <w:kern w:val="0"/>
                <w:lang w:val="en-ID" w:eastAsia="en-ID"/>
                <w14:ligatures w14:val="none"/>
              </w:rPr>
            </w:pPr>
            <w:r w:rsidRPr="007A1721">
              <w:rPr>
                <w:rFonts w:ascii="Calibri" w:eastAsia="Times New Roman" w:hAnsi="Calibri" w:cs="Calibri"/>
                <w:color w:val="000000"/>
                <w:kern w:val="0"/>
                <w:lang w:val="en-ID" w:eastAsia="en-ID"/>
                <w14:ligatures w14:val="none"/>
              </w:rPr>
              <w:t>87</w:t>
            </w:r>
          </w:p>
        </w:tc>
      </w:tr>
    </w:tbl>
    <w:p w14:paraId="72E39F3B" w14:textId="77777777" w:rsidR="00B96D52" w:rsidRDefault="00B96D52" w:rsidP="00B80F48">
      <w:pPr>
        <w:rPr>
          <w:rFonts w:ascii="Times New Roman" w:hAnsi="Times New Roman" w:cs="Times New Roman"/>
          <w:b/>
          <w:bCs/>
          <w:sz w:val="24"/>
          <w:szCs w:val="24"/>
        </w:rPr>
      </w:pPr>
    </w:p>
    <w:p w14:paraId="354E8DBD" w14:textId="3B879A7C" w:rsidR="003E2B93" w:rsidRPr="00740039" w:rsidRDefault="003E2B93">
      <w:pPr>
        <w:pStyle w:val="ListParagraph"/>
        <w:numPr>
          <w:ilvl w:val="0"/>
          <w:numId w:val="28"/>
        </w:numPr>
        <w:tabs>
          <w:tab w:val="left" w:pos="360"/>
        </w:tabs>
        <w:ind w:left="284"/>
        <w:rPr>
          <w:rFonts w:ascii="Times New Roman" w:hAnsi="Times New Roman" w:cs="Times New Roman"/>
          <w:sz w:val="24"/>
          <w:szCs w:val="24"/>
        </w:rPr>
      </w:pPr>
      <w:r w:rsidRPr="00740039">
        <w:rPr>
          <w:rFonts w:ascii="Times New Roman" w:hAnsi="Times New Roman" w:cs="Times New Roman"/>
          <w:sz w:val="24"/>
          <w:szCs w:val="24"/>
        </w:rPr>
        <w:t>Perhitungan Siklus Konversi Kas</w:t>
      </w:r>
      <w:r w:rsidR="00740039">
        <w:rPr>
          <w:rFonts w:ascii="Times New Roman" w:hAnsi="Times New Roman" w:cs="Times New Roman"/>
          <w:sz w:val="24"/>
          <w:szCs w:val="24"/>
        </w:rPr>
        <w:t xml:space="preserve"> / </w:t>
      </w:r>
      <w:r w:rsidR="00740039" w:rsidRPr="000113BD">
        <w:rPr>
          <w:rFonts w:ascii="Times New Roman" w:hAnsi="Times New Roman" w:cs="Times New Roman"/>
          <w:i/>
          <w:iCs/>
          <w:sz w:val="28"/>
          <w:szCs w:val="28"/>
        </w:rPr>
        <w:t>Cash Conversion Cycle</w:t>
      </w:r>
      <w:r w:rsidR="00740039">
        <w:rPr>
          <w:rFonts w:ascii="Times New Roman" w:hAnsi="Times New Roman" w:cs="Times New Roman"/>
          <w:sz w:val="24"/>
          <w:szCs w:val="24"/>
        </w:rPr>
        <w:t xml:space="preserve"> </w:t>
      </w:r>
      <w:r w:rsidR="00343775" w:rsidRPr="00740039">
        <w:rPr>
          <w:rFonts w:ascii="Times New Roman" w:hAnsi="Times New Roman" w:cs="Times New Roman"/>
          <w:sz w:val="24"/>
          <w:szCs w:val="24"/>
        </w:rPr>
        <w:t>(CCC)</w:t>
      </w:r>
    </w:p>
    <w:tbl>
      <w:tblPr>
        <w:tblW w:w="0" w:type="auto"/>
        <w:tblLook w:val="04A0" w:firstRow="1" w:lastRow="0" w:firstColumn="1" w:lastColumn="0" w:noHBand="0" w:noVBand="1"/>
      </w:tblPr>
      <w:tblGrid>
        <w:gridCol w:w="538"/>
        <w:gridCol w:w="748"/>
        <w:gridCol w:w="3222"/>
        <w:gridCol w:w="788"/>
        <w:gridCol w:w="563"/>
        <w:gridCol w:w="608"/>
        <w:gridCol w:w="671"/>
        <w:gridCol w:w="566"/>
        <w:gridCol w:w="222"/>
      </w:tblGrid>
      <w:tr w:rsidR="00B96D52" w:rsidRPr="00A418C5" w14:paraId="687CE851" w14:textId="77777777" w:rsidTr="00343775">
        <w:trPr>
          <w:gridAfter w:val="1"/>
          <w:trHeight w:val="450"/>
          <w:tblHeader/>
        </w:trPr>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128E06A5"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No.</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6DA196C5"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 xml:space="preserve">Kode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6B21F18F"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 xml:space="preserve">Nama Perusahaan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103CEDAB"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 xml:space="preserve">Tahun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0C767032"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DIO</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6BAF50C"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 xml:space="preserve">DSO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D57A0C1"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 xml:space="preserve"> DPO</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5BEEC52"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r w:rsidRPr="00A418C5">
              <w:rPr>
                <w:rFonts w:ascii="Calibri" w:eastAsia="Times New Roman" w:hAnsi="Calibri" w:cs="Calibri"/>
                <w:b/>
                <w:bCs/>
                <w:color w:val="000000"/>
                <w:kern w:val="0"/>
                <w:lang w:val="en-ID" w:eastAsia="en-ID"/>
                <w14:ligatures w14:val="none"/>
              </w:rPr>
              <w:t>CCC</w:t>
            </w:r>
          </w:p>
        </w:tc>
      </w:tr>
      <w:tr w:rsidR="00B96D52" w:rsidRPr="00A418C5" w14:paraId="65497BC9" w14:textId="77777777" w:rsidTr="00343775">
        <w:trPr>
          <w:trHeight w:val="29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AE96629"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00FA9B"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9AB944"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C23EF2"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58A33"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3C0E3"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B8FC5"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74119" w14:textId="77777777" w:rsidR="00A418C5" w:rsidRPr="00A418C5" w:rsidRDefault="00A418C5" w:rsidP="00A418C5">
            <w:pPr>
              <w:spacing w:after="0" w:line="240" w:lineRule="auto"/>
              <w:rPr>
                <w:rFonts w:ascii="Calibri" w:eastAsia="Times New Roman" w:hAnsi="Calibri" w:cs="Calibri"/>
                <w:b/>
                <w:bCs/>
                <w:color w:val="000000"/>
                <w:kern w:val="0"/>
                <w:lang w:val="en-ID" w:eastAsia="en-ID"/>
                <w14:ligatures w14:val="none"/>
              </w:rPr>
            </w:pPr>
          </w:p>
        </w:tc>
        <w:tc>
          <w:tcPr>
            <w:tcW w:w="0" w:type="auto"/>
            <w:tcBorders>
              <w:top w:val="nil"/>
              <w:left w:val="nil"/>
              <w:bottom w:val="nil"/>
              <w:right w:val="nil"/>
            </w:tcBorders>
            <w:noWrap/>
            <w:vAlign w:val="bottom"/>
            <w:hideMark/>
          </w:tcPr>
          <w:p w14:paraId="33692F54" w14:textId="77777777" w:rsidR="00A418C5" w:rsidRPr="00A418C5" w:rsidRDefault="00A418C5" w:rsidP="00A418C5">
            <w:pPr>
              <w:spacing w:after="0" w:line="240" w:lineRule="auto"/>
              <w:jc w:val="center"/>
              <w:rPr>
                <w:rFonts w:ascii="Calibri" w:eastAsia="Times New Roman" w:hAnsi="Calibri" w:cs="Calibri"/>
                <w:b/>
                <w:bCs/>
                <w:color w:val="000000"/>
                <w:kern w:val="0"/>
                <w:lang w:val="en-ID" w:eastAsia="en-ID"/>
                <w14:ligatures w14:val="none"/>
              </w:rPr>
            </w:pPr>
          </w:p>
        </w:tc>
      </w:tr>
      <w:tr w:rsidR="00B96D52" w:rsidRPr="00A418C5" w14:paraId="48EAFEA6"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4F1EB8CB"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 xml:space="preserve">1. </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68A4175D"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ALDO</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7A213FE5"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Alkindo Naratama Tbk</w:t>
            </w:r>
          </w:p>
        </w:tc>
        <w:tc>
          <w:tcPr>
            <w:tcW w:w="0" w:type="auto"/>
            <w:tcBorders>
              <w:top w:val="nil"/>
              <w:left w:val="nil"/>
              <w:bottom w:val="single" w:sz="4" w:space="0" w:color="auto"/>
              <w:right w:val="single" w:sz="4" w:space="0" w:color="auto"/>
            </w:tcBorders>
            <w:noWrap/>
            <w:vAlign w:val="bottom"/>
            <w:hideMark/>
          </w:tcPr>
          <w:p w14:paraId="689D30B8"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7162FED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138</w:t>
            </w:r>
          </w:p>
        </w:tc>
        <w:tc>
          <w:tcPr>
            <w:tcW w:w="0" w:type="auto"/>
            <w:tcBorders>
              <w:top w:val="nil"/>
              <w:left w:val="nil"/>
              <w:bottom w:val="single" w:sz="4" w:space="0" w:color="auto"/>
              <w:right w:val="single" w:sz="4" w:space="0" w:color="auto"/>
            </w:tcBorders>
            <w:noWrap/>
            <w:hideMark/>
          </w:tcPr>
          <w:p w14:paraId="7DD7BC4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94</w:t>
            </w:r>
          </w:p>
        </w:tc>
        <w:tc>
          <w:tcPr>
            <w:tcW w:w="0" w:type="auto"/>
            <w:tcBorders>
              <w:top w:val="nil"/>
              <w:left w:val="nil"/>
              <w:bottom w:val="single" w:sz="4" w:space="0" w:color="auto"/>
              <w:right w:val="single" w:sz="4" w:space="0" w:color="auto"/>
            </w:tcBorders>
            <w:noWrap/>
            <w:hideMark/>
          </w:tcPr>
          <w:p w14:paraId="585EA39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78</w:t>
            </w:r>
          </w:p>
        </w:tc>
        <w:tc>
          <w:tcPr>
            <w:tcW w:w="0" w:type="auto"/>
            <w:tcBorders>
              <w:top w:val="nil"/>
              <w:left w:val="nil"/>
              <w:bottom w:val="single" w:sz="4" w:space="0" w:color="auto"/>
              <w:right w:val="single" w:sz="4" w:space="0" w:color="auto"/>
            </w:tcBorders>
            <w:noWrap/>
            <w:hideMark/>
          </w:tcPr>
          <w:p w14:paraId="41B5DF4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154</w:t>
            </w:r>
          </w:p>
        </w:tc>
        <w:tc>
          <w:tcPr>
            <w:tcW w:w="0" w:type="auto"/>
            <w:vAlign w:val="center"/>
            <w:hideMark/>
          </w:tcPr>
          <w:p w14:paraId="7944367B"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9D489FE"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7A380AC8"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53028AC0"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391B767"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2835A11E"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2C72C64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95</w:t>
            </w:r>
          </w:p>
        </w:tc>
        <w:tc>
          <w:tcPr>
            <w:tcW w:w="0" w:type="auto"/>
            <w:tcBorders>
              <w:top w:val="nil"/>
              <w:left w:val="nil"/>
              <w:bottom w:val="single" w:sz="4" w:space="0" w:color="auto"/>
              <w:right w:val="single" w:sz="4" w:space="0" w:color="auto"/>
            </w:tcBorders>
            <w:noWrap/>
            <w:hideMark/>
          </w:tcPr>
          <w:p w14:paraId="4A2E5FF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79</w:t>
            </w:r>
          </w:p>
        </w:tc>
        <w:tc>
          <w:tcPr>
            <w:tcW w:w="0" w:type="auto"/>
            <w:tcBorders>
              <w:top w:val="nil"/>
              <w:left w:val="nil"/>
              <w:bottom w:val="single" w:sz="4" w:space="0" w:color="auto"/>
              <w:right w:val="single" w:sz="4" w:space="0" w:color="auto"/>
            </w:tcBorders>
            <w:noWrap/>
            <w:hideMark/>
          </w:tcPr>
          <w:p w14:paraId="7024B1C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75</w:t>
            </w:r>
          </w:p>
        </w:tc>
        <w:tc>
          <w:tcPr>
            <w:tcW w:w="0" w:type="auto"/>
            <w:tcBorders>
              <w:top w:val="nil"/>
              <w:left w:val="nil"/>
              <w:bottom w:val="single" w:sz="4" w:space="0" w:color="auto"/>
              <w:right w:val="single" w:sz="4" w:space="0" w:color="auto"/>
            </w:tcBorders>
            <w:noWrap/>
            <w:hideMark/>
          </w:tcPr>
          <w:p w14:paraId="4AC5868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99</w:t>
            </w:r>
          </w:p>
        </w:tc>
        <w:tc>
          <w:tcPr>
            <w:tcW w:w="0" w:type="auto"/>
            <w:vAlign w:val="center"/>
            <w:hideMark/>
          </w:tcPr>
          <w:p w14:paraId="16C68B2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87FD5DB"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49BEABAA"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32CC8328"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AD06CAC"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58E5E5D7"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06AF3D8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194</w:t>
            </w:r>
          </w:p>
        </w:tc>
        <w:tc>
          <w:tcPr>
            <w:tcW w:w="0" w:type="auto"/>
            <w:tcBorders>
              <w:top w:val="nil"/>
              <w:left w:val="nil"/>
              <w:bottom w:val="single" w:sz="4" w:space="0" w:color="auto"/>
              <w:right w:val="single" w:sz="4" w:space="0" w:color="auto"/>
            </w:tcBorders>
            <w:noWrap/>
            <w:hideMark/>
          </w:tcPr>
          <w:p w14:paraId="0BD918E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64</w:t>
            </w:r>
          </w:p>
        </w:tc>
        <w:tc>
          <w:tcPr>
            <w:tcW w:w="0" w:type="auto"/>
            <w:tcBorders>
              <w:top w:val="nil"/>
              <w:left w:val="nil"/>
              <w:bottom w:val="single" w:sz="4" w:space="0" w:color="auto"/>
              <w:right w:val="single" w:sz="4" w:space="0" w:color="auto"/>
            </w:tcBorders>
            <w:noWrap/>
            <w:hideMark/>
          </w:tcPr>
          <w:p w14:paraId="229CFEC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66</w:t>
            </w:r>
          </w:p>
        </w:tc>
        <w:tc>
          <w:tcPr>
            <w:tcW w:w="0" w:type="auto"/>
            <w:tcBorders>
              <w:top w:val="nil"/>
              <w:left w:val="nil"/>
              <w:bottom w:val="single" w:sz="4" w:space="0" w:color="auto"/>
              <w:right w:val="single" w:sz="4" w:space="0" w:color="auto"/>
            </w:tcBorders>
            <w:noWrap/>
            <w:hideMark/>
          </w:tcPr>
          <w:p w14:paraId="7BE60BB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192</w:t>
            </w:r>
          </w:p>
        </w:tc>
        <w:tc>
          <w:tcPr>
            <w:tcW w:w="0" w:type="auto"/>
            <w:vAlign w:val="center"/>
            <w:hideMark/>
          </w:tcPr>
          <w:p w14:paraId="435CC1B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06DEC215"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3B3C06A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08D720B0"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00DBD61"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6A2709FA"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76B6B08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128</w:t>
            </w:r>
          </w:p>
        </w:tc>
        <w:tc>
          <w:tcPr>
            <w:tcW w:w="0" w:type="auto"/>
            <w:tcBorders>
              <w:top w:val="nil"/>
              <w:left w:val="nil"/>
              <w:bottom w:val="single" w:sz="4" w:space="0" w:color="auto"/>
              <w:right w:val="single" w:sz="4" w:space="0" w:color="auto"/>
            </w:tcBorders>
            <w:noWrap/>
            <w:hideMark/>
          </w:tcPr>
          <w:p w14:paraId="59A037A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73</w:t>
            </w:r>
          </w:p>
        </w:tc>
        <w:tc>
          <w:tcPr>
            <w:tcW w:w="0" w:type="auto"/>
            <w:tcBorders>
              <w:top w:val="nil"/>
              <w:left w:val="nil"/>
              <w:bottom w:val="single" w:sz="4" w:space="0" w:color="auto"/>
              <w:right w:val="single" w:sz="4" w:space="0" w:color="auto"/>
            </w:tcBorders>
            <w:noWrap/>
            <w:hideMark/>
          </w:tcPr>
          <w:p w14:paraId="7283526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78</w:t>
            </w:r>
          </w:p>
        </w:tc>
        <w:tc>
          <w:tcPr>
            <w:tcW w:w="0" w:type="auto"/>
            <w:tcBorders>
              <w:top w:val="nil"/>
              <w:left w:val="nil"/>
              <w:bottom w:val="single" w:sz="4" w:space="0" w:color="auto"/>
              <w:right w:val="single" w:sz="4" w:space="0" w:color="auto"/>
            </w:tcBorders>
            <w:noWrap/>
            <w:hideMark/>
          </w:tcPr>
          <w:p w14:paraId="32FC889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124</w:t>
            </w:r>
          </w:p>
        </w:tc>
        <w:tc>
          <w:tcPr>
            <w:tcW w:w="0" w:type="auto"/>
            <w:vAlign w:val="center"/>
            <w:hideMark/>
          </w:tcPr>
          <w:p w14:paraId="1D0FEC08"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46BFD400"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2AC84492"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5FFB5D9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9417D49"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70702BCA"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1A4CCF2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118</w:t>
            </w:r>
          </w:p>
        </w:tc>
        <w:tc>
          <w:tcPr>
            <w:tcW w:w="0" w:type="auto"/>
            <w:tcBorders>
              <w:top w:val="nil"/>
              <w:left w:val="nil"/>
              <w:bottom w:val="single" w:sz="4" w:space="0" w:color="auto"/>
              <w:right w:val="single" w:sz="4" w:space="0" w:color="auto"/>
            </w:tcBorders>
            <w:noWrap/>
            <w:hideMark/>
          </w:tcPr>
          <w:p w14:paraId="0FB4053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71</w:t>
            </w:r>
          </w:p>
        </w:tc>
        <w:tc>
          <w:tcPr>
            <w:tcW w:w="0" w:type="auto"/>
            <w:tcBorders>
              <w:top w:val="nil"/>
              <w:left w:val="nil"/>
              <w:bottom w:val="single" w:sz="4" w:space="0" w:color="auto"/>
              <w:right w:val="single" w:sz="4" w:space="0" w:color="auto"/>
            </w:tcBorders>
            <w:noWrap/>
            <w:hideMark/>
          </w:tcPr>
          <w:p w14:paraId="083957C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85</w:t>
            </w:r>
          </w:p>
        </w:tc>
        <w:tc>
          <w:tcPr>
            <w:tcW w:w="0" w:type="auto"/>
            <w:tcBorders>
              <w:top w:val="nil"/>
              <w:left w:val="nil"/>
              <w:bottom w:val="single" w:sz="4" w:space="0" w:color="auto"/>
              <w:right w:val="single" w:sz="4" w:space="0" w:color="auto"/>
            </w:tcBorders>
            <w:noWrap/>
            <w:hideMark/>
          </w:tcPr>
          <w:p w14:paraId="1AE9B26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105</w:t>
            </w:r>
          </w:p>
        </w:tc>
        <w:tc>
          <w:tcPr>
            <w:tcW w:w="0" w:type="auto"/>
            <w:vAlign w:val="center"/>
            <w:hideMark/>
          </w:tcPr>
          <w:p w14:paraId="126EFBD5"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4A7C6D5E"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4834D1A0"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2D5AC7DC"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FAWS</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0EB20982"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Fajar Surya Wisesa Tbk</w:t>
            </w:r>
          </w:p>
        </w:tc>
        <w:tc>
          <w:tcPr>
            <w:tcW w:w="0" w:type="auto"/>
            <w:tcBorders>
              <w:top w:val="nil"/>
              <w:left w:val="nil"/>
              <w:bottom w:val="single" w:sz="4" w:space="0" w:color="auto"/>
              <w:right w:val="single" w:sz="4" w:space="0" w:color="auto"/>
            </w:tcBorders>
            <w:noWrap/>
            <w:vAlign w:val="bottom"/>
            <w:hideMark/>
          </w:tcPr>
          <w:p w14:paraId="5F2377BF"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6EB5CB1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59</w:t>
            </w:r>
          </w:p>
        </w:tc>
        <w:tc>
          <w:tcPr>
            <w:tcW w:w="0" w:type="auto"/>
            <w:tcBorders>
              <w:top w:val="nil"/>
              <w:left w:val="nil"/>
              <w:bottom w:val="single" w:sz="4" w:space="0" w:color="auto"/>
              <w:right w:val="single" w:sz="4" w:space="0" w:color="auto"/>
            </w:tcBorders>
            <w:noWrap/>
            <w:hideMark/>
          </w:tcPr>
          <w:p w14:paraId="4F3C9F4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62</w:t>
            </w:r>
          </w:p>
        </w:tc>
        <w:tc>
          <w:tcPr>
            <w:tcW w:w="0" w:type="auto"/>
            <w:tcBorders>
              <w:top w:val="nil"/>
              <w:left w:val="nil"/>
              <w:bottom w:val="single" w:sz="4" w:space="0" w:color="auto"/>
              <w:right w:val="single" w:sz="4" w:space="0" w:color="auto"/>
            </w:tcBorders>
            <w:noWrap/>
            <w:hideMark/>
          </w:tcPr>
          <w:p w14:paraId="63B8092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29</w:t>
            </w:r>
          </w:p>
        </w:tc>
        <w:tc>
          <w:tcPr>
            <w:tcW w:w="0" w:type="auto"/>
            <w:tcBorders>
              <w:top w:val="nil"/>
              <w:left w:val="nil"/>
              <w:bottom w:val="single" w:sz="4" w:space="0" w:color="auto"/>
              <w:right w:val="single" w:sz="4" w:space="0" w:color="auto"/>
            </w:tcBorders>
            <w:noWrap/>
            <w:hideMark/>
          </w:tcPr>
          <w:p w14:paraId="26437E7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91</w:t>
            </w:r>
          </w:p>
        </w:tc>
        <w:tc>
          <w:tcPr>
            <w:tcW w:w="0" w:type="auto"/>
            <w:vAlign w:val="center"/>
            <w:hideMark/>
          </w:tcPr>
          <w:p w14:paraId="0656C97D"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3A4E3C7"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227C8864"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E89249E"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0E4E9565"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77C60EEB"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0437354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60</w:t>
            </w:r>
          </w:p>
        </w:tc>
        <w:tc>
          <w:tcPr>
            <w:tcW w:w="0" w:type="auto"/>
            <w:tcBorders>
              <w:top w:val="nil"/>
              <w:left w:val="nil"/>
              <w:bottom w:val="single" w:sz="4" w:space="0" w:color="auto"/>
              <w:right w:val="single" w:sz="4" w:space="0" w:color="auto"/>
            </w:tcBorders>
            <w:noWrap/>
            <w:hideMark/>
          </w:tcPr>
          <w:p w14:paraId="55047C0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75</w:t>
            </w:r>
          </w:p>
        </w:tc>
        <w:tc>
          <w:tcPr>
            <w:tcW w:w="0" w:type="auto"/>
            <w:tcBorders>
              <w:top w:val="nil"/>
              <w:left w:val="nil"/>
              <w:bottom w:val="single" w:sz="4" w:space="0" w:color="auto"/>
              <w:right w:val="single" w:sz="4" w:space="0" w:color="auto"/>
            </w:tcBorders>
            <w:noWrap/>
            <w:hideMark/>
          </w:tcPr>
          <w:p w14:paraId="2817D79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24</w:t>
            </w:r>
          </w:p>
        </w:tc>
        <w:tc>
          <w:tcPr>
            <w:tcW w:w="0" w:type="auto"/>
            <w:tcBorders>
              <w:top w:val="nil"/>
              <w:left w:val="nil"/>
              <w:bottom w:val="single" w:sz="4" w:space="0" w:color="auto"/>
              <w:right w:val="single" w:sz="4" w:space="0" w:color="auto"/>
            </w:tcBorders>
            <w:noWrap/>
            <w:hideMark/>
          </w:tcPr>
          <w:p w14:paraId="35B67FA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111</w:t>
            </w:r>
          </w:p>
        </w:tc>
        <w:tc>
          <w:tcPr>
            <w:tcW w:w="0" w:type="auto"/>
            <w:vAlign w:val="center"/>
            <w:hideMark/>
          </w:tcPr>
          <w:p w14:paraId="354C855C"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46DE42E4"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77C31C76"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327CC89"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8DE6C5F"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07F07918"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2F62358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64</w:t>
            </w:r>
          </w:p>
        </w:tc>
        <w:tc>
          <w:tcPr>
            <w:tcW w:w="0" w:type="auto"/>
            <w:tcBorders>
              <w:top w:val="nil"/>
              <w:left w:val="nil"/>
              <w:bottom w:val="single" w:sz="4" w:space="0" w:color="auto"/>
              <w:right w:val="single" w:sz="4" w:space="0" w:color="auto"/>
            </w:tcBorders>
            <w:noWrap/>
            <w:hideMark/>
          </w:tcPr>
          <w:p w14:paraId="65AB810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50</w:t>
            </w:r>
          </w:p>
        </w:tc>
        <w:tc>
          <w:tcPr>
            <w:tcW w:w="0" w:type="auto"/>
            <w:tcBorders>
              <w:top w:val="nil"/>
              <w:left w:val="nil"/>
              <w:bottom w:val="single" w:sz="4" w:space="0" w:color="auto"/>
              <w:right w:val="single" w:sz="4" w:space="0" w:color="auto"/>
            </w:tcBorders>
            <w:noWrap/>
            <w:hideMark/>
          </w:tcPr>
          <w:p w14:paraId="7F81202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25</w:t>
            </w:r>
          </w:p>
        </w:tc>
        <w:tc>
          <w:tcPr>
            <w:tcW w:w="0" w:type="auto"/>
            <w:tcBorders>
              <w:top w:val="nil"/>
              <w:left w:val="nil"/>
              <w:bottom w:val="single" w:sz="4" w:space="0" w:color="auto"/>
              <w:right w:val="single" w:sz="4" w:space="0" w:color="auto"/>
            </w:tcBorders>
            <w:noWrap/>
            <w:hideMark/>
          </w:tcPr>
          <w:p w14:paraId="17BCB1F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89</w:t>
            </w:r>
          </w:p>
        </w:tc>
        <w:tc>
          <w:tcPr>
            <w:tcW w:w="0" w:type="auto"/>
            <w:vAlign w:val="center"/>
            <w:hideMark/>
          </w:tcPr>
          <w:p w14:paraId="3D0368F5"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3B2D37DD"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57B8EE08"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C909480"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019DEC6A"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22834001"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203B214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51</w:t>
            </w:r>
          </w:p>
        </w:tc>
        <w:tc>
          <w:tcPr>
            <w:tcW w:w="0" w:type="auto"/>
            <w:tcBorders>
              <w:top w:val="nil"/>
              <w:left w:val="nil"/>
              <w:bottom w:val="single" w:sz="4" w:space="0" w:color="auto"/>
              <w:right w:val="single" w:sz="4" w:space="0" w:color="auto"/>
            </w:tcBorders>
            <w:noWrap/>
            <w:hideMark/>
          </w:tcPr>
          <w:p w14:paraId="1777BD7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57</w:t>
            </w:r>
          </w:p>
        </w:tc>
        <w:tc>
          <w:tcPr>
            <w:tcW w:w="0" w:type="auto"/>
            <w:tcBorders>
              <w:top w:val="nil"/>
              <w:left w:val="nil"/>
              <w:bottom w:val="single" w:sz="4" w:space="0" w:color="auto"/>
              <w:right w:val="single" w:sz="4" w:space="0" w:color="auto"/>
            </w:tcBorders>
            <w:noWrap/>
            <w:hideMark/>
          </w:tcPr>
          <w:p w14:paraId="67ACC10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37</w:t>
            </w:r>
          </w:p>
        </w:tc>
        <w:tc>
          <w:tcPr>
            <w:tcW w:w="0" w:type="auto"/>
            <w:tcBorders>
              <w:top w:val="nil"/>
              <w:left w:val="nil"/>
              <w:bottom w:val="single" w:sz="4" w:space="0" w:color="auto"/>
              <w:right w:val="single" w:sz="4" w:space="0" w:color="auto"/>
            </w:tcBorders>
            <w:noWrap/>
            <w:hideMark/>
          </w:tcPr>
          <w:p w14:paraId="6975371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72</w:t>
            </w:r>
          </w:p>
        </w:tc>
        <w:tc>
          <w:tcPr>
            <w:tcW w:w="0" w:type="auto"/>
            <w:vAlign w:val="center"/>
            <w:hideMark/>
          </w:tcPr>
          <w:p w14:paraId="50CF48EB"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FF1C1DF"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50C4E09E"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BE9E43E"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6E5E601"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7CB59923"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5DC0DFA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43</w:t>
            </w:r>
          </w:p>
        </w:tc>
        <w:tc>
          <w:tcPr>
            <w:tcW w:w="0" w:type="auto"/>
            <w:tcBorders>
              <w:top w:val="nil"/>
              <w:left w:val="nil"/>
              <w:bottom w:val="single" w:sz="4" w:space="0" w:color="auto"/>
              <w:right w:val="single" w:sz="4" w:space="0" w:color="auto"/>
            </w:tcBorders>
            <w:noWrap/>
            <w:hideMark/>
          </w:tcPr>
          <w:p w14:paraId="4B51FBB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67</w:t>
            </w:r>
          </w:p>
        </w:tc>
        <w:tc>
          <w:tcPr>
            <w:tcW w:w="0" w:type="auto"/>
            <w:tcBorders>
              <w:top w:val="nil"/>
              <w:left w:val="nil"/>
              <w:bottom w:val="single" w:sz="4" w:space="0" w:color="auto"/>
              <w:right w:val="single" w:sz="4" w:space="0" w:color="auto"/>
            </w:tcBorders>
            <w:noWrap/>
            <w:hideMark/>
          </w:tcPr>
          <w:p w14:paraId="2333603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46</w:t>
            </w:r>
          </w:p>
        </w:tc>
        <w:tc>
          <w:tcPr>
            <w:tcW w:w="0" w:type="auto"/>
            <w:tcBorders>
              <w:top w:val="nil"/>
              <w:left w:val="nil"/>
              <w:bottom w:val="single" w:sz="4" w:space="0" w:color="auto"/>
              <w:right w:val="single" w:sz="4" w:space="0" w:color="auto"/>
            </w:tcBorders>
            <w:noWrap/>
            <w:hideMark/>
          </w:tcPr>
          <w:p w14:paraId="04FF270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64</w:t>
            </w:r>
          </w:p>
        </w:tc>
        <w:tc>
          <w:tcPr>
            <w:tcW w:w="0" w:type="auto"/>
            <w:vAlign w:val="center"/>
            <w:hideMark/>
          </w:tcPr>
          <w:p w14:paraId="4B88F37C"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6A4CFEEC"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58A78272"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2D44219D"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INKP</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29CA417A"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Indah Kiat Pulp &amp; Paper Tbk</w:t>
            </w:r>
          </w:p>
        </w:tc>
        <w:tc>
          <w:tcPr>
            <w:tcW w:w="0" w:type="auto"/>
            <w:tcBorders>
              <w:top w:val="nil"/>
              <w:left w:val="nil"/>
              <w:bottom w:val="single" w:sz="4" w:space="0" w:color="auto"/>
              <w:right w:val="single" w:sz="4" w:space="0" w:color="auto"/>
            </w:tcBorders>
            <w:noWrap/>
            <w:vAlign w:val="bottom"/>
            <w:hideMark/>
          </w:tcPr>
          <w:p w14:paraId="4F3EBD10"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34E7DD3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62</w:t>
            </w:r>
          </w:p>
        </w:tc>
        <w:tc>
          <w:tcPr>
            <w:tcW w:w="0" w:type="auto"/>
            <w:tcBorders>
              <w:top w:val="nil"/>
              <w:left w:val="nil"/>
              <w:bottom w:val="single" w:sz="4" w:space="0" w:color="auto"/>
              <w:right w:val="single" w:sz="4" w:space="0" w:color="auto"/>
            </w:tcBorders>
            <w:noWrap/>
            <w:hideMark/>
          </w:tcPr>
          <w:p w14:paraId="3E1D542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156</w:t>
            </w:r>
          </w:p>
        </w:tc>
        <w:tc>
          <w:tcPr>
            <w:tcW w:w="0" w:type="auto"/>
            <w:tcBorders>
              <w:top w:val="nil"/>
              <w:left w:val="nil"/>
              <w:bottom w:val="single" w:sz="4" w:space="0" w:color="auto"/>
              <w:right w:val="single" w:sz="4" w:space="0" w:color="auto"/>
            </w:tcBorders>
            <w:noWrap/>
            <w:hideMark/>
          </w:tcPr>
          <w:p w14:paraId="063139B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33</w:t>
            </w:r>
          </w:p>
        </w:tc>
        <w:tc>
          <w:tcPr>
            <w:tcW w:w="0" w:type="auto"/>
            <w:tcBorders>
              <w:top w:val="nil"/>
              <w:left w:val="nil"/>
              <w:bottom w:val="single" w:sz="4" w:space="0" w:color="auto"/>
              <w:right w:val="single" w:sz="4" w:space="0" w:color="auto"/>
            </w:tcBorders>
            <w:noWrap/>
            <w:hideMark/>
          </w:tcPr>
          <w:p w14:paraId="29804FD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185</w:t>
            </w:r>
          </w:p>
        </w:tc>
        <w:tc>
          <w:tcPr>
            <w:tcW w:w="0" w:type="auto"/>
            <w:vAlign w:val="center"/>
            <w:hideMark/>
          </w:tcPr>
          <w:p w14:paraId="3A83B895"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467DF182"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26DC98ED"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7E372DE"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BBAA662"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728DE1A1"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4815CA3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69</w:t>
            </w:r>
          </w:p>
        </w:tc>
        <w:tc>
          <w:tcPr>
            <w:tcW w:w="0" w:type="auto"/>
            <w:tcBorders>
              <w:top w:val="nil"/>
              <w:left w:val="nil"/>
              <w:bottom w:val="single" w:sz="4" w:space="0" w:color="auto"/>
              <w:right w:val="single" w:sz="4" w:space="0" w:color="auto"/>
            </w:tcBorders>
            <w:noWrap/>
            <w:hideMark/>
          </w:tcPr>
          <w:p w14:paraId="06FB42A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144</w:t>
            </w:r>
          </w:p>
        </w:tc>
        <w:tc>
          <w:tcPr>
            <w:tcW w:w="0" w:type="auto"/>
            <w:tcBorders>
              <w:top w:val="nil"/>
              <w:left w:val="nil"/>
              <w:bottom w:val="single" w:sz="4" w:space="0" w:color="auto"/>
              <w:right w:val="single" w:sz="4" w:space="0" w:color="auto"/>
            </w:tcBorders>
            <w:noWrap/>
            <w:hideMark/>
          </w:tcPr>
          <w:p w14:paraId="70399E2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36</w:t>
            </w:r>
          </w:p>
        </w:tc>
        <w:tc>
          <w:tcPr>
            <w:tcW w:w="0" w:type="auto"/>
            <w:tcBorders>
              <w:top w:val="nil"/>
              <w:left w:val="nil"/>
              <w:bottom w:val="single" w:sz="4" w:space="0" w:color="auto"/>
              <w:right w:val="single" w:sz="4" w:space="0" w:color="auto"/>
            </w:tcBorders>
            <w:noWrap/>
            <w:hideMark/>
          </w:tcPr>
          <w:p w14:paraId="6D74CD3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177</w:t>
            </w:r>
          </w:p>
        </w:tc>
        <w:tc>
          <w:tcPr>
            <w:tcW w:w="0" w:type="auto"/>
            <w:vAlign w:val="center"/>
            <w:hideMark/>
          </w:tcPr>
          <w:p w14:paraId="34F2178B"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2E0BEB41"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68A6E30A"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560D62A"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F04F9CD"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0CF00092"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6E52A55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73</w:t>
            </w:r>
          </w:p>
        </w:tc>
        <w:tc>
          <w:tcPr>
            <w:tcW w:w="0" w:type="auto"/>
            <w:tcBorders>
              <w:top w:val="nil"/>
              <w:left w:val="nil"/>
              <w:bottom w:val="single" w:sz="4" w:space="0" w:color="auto"/>
              <w:right w:val="single" w:sz="4" w:space="0" w:color="auto"/>
            </w:tcBorders>
            <w:noWrap/>
            <w:hideMark/>
          </w:tcPr>
          <w:p w14:paraId="739F208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164</w:t>
            </w:r>
          </w:p>
        </w:tc>
        <w:tc>
          <w:tcPr>
            <w:tcW w:w="0" w:type="auto"/>
            <w:tcBorders>
              <w:top w:val="nil"/>
              <w:left w:val="nil"/>
              <w:bottom w:val="single" w:sz="4" w:space="0" w:color="auto"/>
              <w:right w:val="single" w:sz="4" w:space="0" w:color="auto"/>
            </w:tcBorders>
            <w:noWrap/>
            <w:hideMark/>
          </w:tcPr>
          <w:p w14:paraId="3AAFADF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32</w:t>
            </w:r>
          </w:p>
        </w:tc>
        <w:tc>
          <w:tcPr>
            <w:tcW w:w="0" w:type="auto"/>
            <w:tcBorders>
              <w:top w:val="nil"/>
              <w:left w:val="nil"/>
              <w:bottom w:val="single" w:sz="4" w:space="0" w:color="auto"/>
              <w:right w:val="single" w:sz="4" w:space="0" w:color="auto"/>
            </w:tcBorders>
            <w:noWrap/>
            <w:hideMark/>
          </w:tcPr>
          <w:p w14:paraId="00B29FC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205</w:t>
            </w:r>
          </w:p>
        </w:tc>
        <w:tc>
          <w:tcPr>
            <w:tcW w:w="0" w:type="auto"/>
            <w:vAlign w:val="center"/>
            <w:hideMark/>
          </w:tcPr>
          <w:p w14:paraId="5FA73E3F"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77A6E4F8"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1A4CDEED"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210FA6D"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3063D049"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003A4C34"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578A058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57</w:t>
            </w:r>
          </w:p>
        </w:tc>
        <w:tc>
          <w:tcPr>
            <w:tcW w:w="0" w:type="auto"/>
            <w:tcBorders>
              <w:top w:val="nil"/>
              <w:left w:val="nil"/>
              <w:bottom w:val="single" w:sz="4" w:space="0" w:color="auto"/>
              <w:right w:val="single" w:sz="4" w:space="0" w:color="auto"/>
            </w:tcBorders>
            <w:noWrap/>
            <w:hideMark/>
          </w:tcPr>
          <w:p w14:paraId="65033DC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175</w:t>
            </w:r>
          </w:p>
        </w:tc>
        <w:tc>
          <w:tcPr>
            <w:tcW w:w="0" w:type="auto"/>
            <w:tcBorders>
              <w:top w:val="nil"/>
              <w:left w:val="nil"/>
              <w:bottom w:val="single" w:sz="4" w:space="0" w:color="auto"/>
              <w:right w:val="single" w:sz="4" w:space="0" w:color="auto"/>
            </w:tcBorders>
            <w:noWrap/>
            <w:hideMark/>
          </w:tcPr>
          <w:p w14:paraId="4865B77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39</w:t>
            </w:r>
          </w:p>
        </w:tc>
        <w:tc>
          <w:tcPr>
            <w:tcW w:w="0" w:type="auto"/>
            <w:tcBorders>
              <w:top w:val="nil"/>
              <w:left w:val="nil"/>
              <w:bottom w:val="single" w:sz="4" w:space="0" w:color="auto"/>
              <w:right w:val="single" w:sz="4" w:space="0" w:color="auto"/>
            </w:tcBorders>
            <w:noWrap/>
            <w:hideMark/>
          </w:tcPr>
          <w:p w14:paraId="013BFE3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193</w:t>
            </w:r>
          </w:p>
        </w:tc>
        <w:tc>
          <w:tcPr>
            <w:tcW w:w="0" w:type="auto"/>
            <w:vAlign w:val="center"/>
            <w:hideMark/>
          </w:tcPr>
          <w:p w14:paraId="759531DD"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66FC2F95"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58AAE2DF"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ECE6AB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3FDFCE6F"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07FF52C4"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6916E5E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69</w:t>
            </w:r>
          </w:p>
        </w:tc>
        <w:tc>
          <w:tcPr>
            <w:tcW w:w="0" w:type="auto"/>
            <w:tcBorders>
              <w:top w:val="nil"/>
              <w:left w:val="nil"/>
              <w:bottom w:val="single" w:sz="4" w:space="0" w:color="auto"/>
              <w:right w:val="single" w:sz="4" w:space="0" w:color="auto"/>
            </w:tcBorders>
            <w:noWrap/>
            <w:hideMark/>
          </w:tcPr>
          <w:p w14:paraId="2E7E60F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208</w:t>
            </w:r>
          </w:p>
        </w:tc>
        <w:tc>
          <w:tcPr>
            <w:tcW w:w="0" w:type="auto"/>
            <w:tcBorders>
              <w:top w:val="nil"/>
              <w:left w:val="nil"/>
              <w:bottom w:val="single" w:sz="4" w:space="0" w:color="auto"/>
              <w:right w:val="single" w:sz="4" w:space="0" w:color="auto"/>
            </w:tcBorders>
            <w:noWrap/>
            <w:hideMark/>
          </w:tcPr>
          <w:p w14:paraId="415B280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52</w:t>
            </w:r>
          </w:p>
        </w:tc>
        <w:tc>
          <w:tcPr>
            <w:tcW w:w="0" w:type="auto"/>
            <w:tcBorders>
              <w:top w:val="nil"/>
              <w:left w:val="nil"/>
              <w:bottom w:val="single" w:sz="4" w:space="0" w:color="auto"/>
              <w:right w:val="single" w:sz="4" w:space="0" w:color="auto"/>
            </w:tcBorders>
            <w:noWrap/>
            <w:hideMark/>
          </w:tcPr>
          <w:p w14:paraId="611C03F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225</w:t>
            </w:r>
          </w:p>
        </w:tc>
        <w:tc>
          <w:tcPr>
            <w:tcW w:w="0" w:type="auto"/>
            <w:vAlign w:val="center"/>
            <w:hideMark/>
          </w:tcPr>
          <w:p w14:paraId="0ACFF524"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64A374CE"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73BA483C"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4C720F38"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 xml:space="preserve">INRU </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4EBEC710"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Toba Pulp Lestari Tbk</w:t>
            </w:r>
          </w:p>
        </w:tc>
        <w:tc>
          <w:tcPr>
            <w:tcW w:w="0" w:type="auto"/>
            <w:tcBorders>
              <w:top w:val="nil"/>
              <w:left w:val="nil"/>
              <w:bottom w:val="single" w:sz="4" w:space="0" w:color="auto"/>
              <w:right w:val="single" w:sz="4" w:space="0" w:color="auto"/>
            </w:tcBorders>
            <w:noWrap/>
            <w:vAlign w:val="bottom"/>
            <w:hideMark/>
          </w:tcPr>
          <w:p w14:paraId="07E783FD"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57BF25D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89</w:t>
            </w:r>
          </w:p>
        </w:tc>
        <w:tc>
          <w:tcPr>
            <w:tcW w:w="0" w:type="auto"/>
            <w:tcBorders>
              <w:top w:val="nil"/>
              <w:left w:val="nil"/>
              <w:bottom w:val="single" w:sz="4" w:space="0" w:color="auto"/>
              <w:right w:val="single" w:sz="4" w:space="0" w:color="auto"/>
            </w:tcBorders>
            <w:noWrap/>
            <w:hideMark/>
          </w:tcPr>
          <w:p w14:paraId="5B1BE4B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22</w:t>
            </w:r>
          </w:p>
        </w:tc>
        <w:tc>
          <w:tcPr>
            <w:tcW w:w="0" w:type="auto"/>
            <w:tcBorders>
              <w:top w:val="nil"/>
              <w:left w:val="nil"/>
              <w:bottom w:val="single" w:sz="4" w:space="0" w:color="auto"/>
              <w:right w:val="single" w:sz="4" w:space="0" w:color="auto"/>
            </w:tcBorders>
            <w:noWrap/>
            <w:hideMark/>
          </w:tcPr>
          <w:p w14:paraId="582286D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52</w:t>
            </w:r>
          </w:p>
        </w:tc>
        <w:tc>
          <w:tcPr>
            <w:tcW w:w="0" w:type="auto"/>
            <w:tcBorders>
              <w:top w:val="nil"/>
              <w:left w:val="nil"/>
              <w:bottom w:val="single" w:sz="4" w:space="0" w:color="auto"/>
              <w:right w:val="single" w:sz="4" w:space="0" w:color="auto"/>
            </w:tcBorders>
            <w:noWrap/>
            <w:hideMark/>
          </w:tcPr>
          <w:p w14:paraId="3F9AD23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60</w:t>
            </w:r>
          </w:p>
        </w:tc>
        <w:tc>
          <w:tcPr>
            <w:tcW w:w="0" w:type="auto"/>
            <w:vAlign w:val="center"/>
            <w:hideMark/>
          </w:tcPr>
          <w:p w14:paraId="317EB2F0"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45BABB6A"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6DC4F7F2"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3868FB72"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E831A0F"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768B7C86"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6035210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129</w:t>
            </w:r>
          </w:p>
        </w:tc>
        <w:tc>
          <w:tcPr>
            <w:tcW w:w="0" w:type="auto"/>
            <w:tcBorders>
              <w:top w:val="nil"/>
              <w:left w:val="nil"/>
              <w:bottom w:val="single" w:sz="4" w:space="0" w:color="auto"/>
              <w:right w:val="single" w:sz="4" w:space="0" w:color="auto"/>
            </w:tcBorders>
            <w:noWrap/>
            <w:hideMark/>
          </w:tcPr>
          <w:p w14:paraId="71410F9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w:t>
            </w:r>
          </w:p>
        </w:tc>
        <w:tc>
          <w:tcPr>
            <w:tcW w:w="0" w:type="auto"/>
            <w:tcBorders>
              <w:top w:val="nil"/>
              <w:left w:val="nil"/>
              <w:bottom w:val="single" w:sz="4" w:space="0" w:color="auto"/>
              <w:right w:val="single" w:sz="4" w:space="0" w:color="auto"/>
            </w:tcBorders>
            <w:noWrap/>
            <w:hideMark/>
          </w:tcPr>
          <w:p w14:paraId="67FFEBF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41</w:t>
            </w:r>
          </w:p>
        </w:tc>
        <w:tc>
          <w:tcPr>
            <w:tcW w:w="0" w:type="auto"/>
            <w:tcBorders>
              <w:top w:val="nil"/>
              <w:left w:val="nil"/>
              <w:bottom w:val="single" w:sz="4" w:space="0" w:color="auto"/>
              <w:right w:val="single" w:sz="4" w:space="0" w:color="auto"/>
            </w:tcBorders>
            <w:noWrap/>
            <w:hideMark/>
          </w:tcPr>
          <w:p w14:paraId="600C7A4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97</w:t>
            </w:r>
          </w:p>
        </w:tc>
        <w:tc>
          <w:tcPr>
            <w:tcW w:w="0" w:type="auto"/>
            <w:vAlign w:val="center"/>
            <w:hideMark/>
          </w:tcPr>
          <w:p w14:paraId="59BD1425"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2E2C34DB"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27B4A188"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57A5B7F2"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0B8E9B14"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78E011C6"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4716CC0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95</w:t>
            </w:r>
          </w:p>
        </w:tc>
        <w:tc>
          <w:tcPr>
            <w:tcW w:w="0" w:type="auto"/>
            <w:tcBorders>
              <w:top w:val="nil"/>
              <w:left w:val="nil"/>
              <w:bottom w:val="single" w:sz="4" w:space="0" w:color="auto"/>
              <w:right w:val="single" w:sz="4" w:space="0" w:color="auto"/>
            </w:tcBorders>
            <w:noWrap/>
            <w:hideMark/>
          </w:tcPr>
          <w:p w14:paraId="509DB5A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36</w:t>
            </w:r>
          </w:p>
        </w:tc>
        <w:tc>
          <w:tcPr>
            <w:tcW w:w="0" w:type="auto"/>
            <w:tcBorders>
              <w:top w:val="nil"/>
              <w:left w:val="nil"/>
              <w:bottom w:val="single" w:sz="4" w:space="0" w:color="auto"/>
              <w:right w:val="single" w:sz="4" w:space="0" w:color="auto"/>
            </w:tcBorders>
            <w:noWrap/>
            <w:hideMark/>
          </w:tcPr>
          <w:p w14:paraId="4D4EBFB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34</w:t>
            </w:r>
          </w:p>
        </w:tc>
        <w:tc>
          <w:tcPr>
            <w:tcW w:w="0" w:type="auto"/>
            <w:tcBorders>
              <w:top w:val="nil"/>
              <w:left w:val="nil"/>
              <w:bottom w:val="single" w:sz="4" w:space="0" w:color="auto"/>
              <w:right w:val="single" w:sz="4" w:space="0" w:color="auto"/>
            </w:tcBorders>
            <w:noWrap/>
            <w:hideMark/>
          </w:tcPr>
          <w:p w14:paraId="611D35C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97</w:t>
            </w:r>
          </w:p>
        </w:tc>
        <w:tc>
          <w:tcPr>
            <w:tcW w:w="0" w:type="auto"/>
            <w:vAlign w:val="center"/>
            <w:hideMark/>
          </w:tcPr>
          <w:p w14:paraId="38A507E2"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2DC929B"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70F48189"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F1A45A6"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5DEEEC43"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31EAA307"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117D117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195</w:t>
            </w:r>
          </w:p>
        </w:tc>
        <w:tc>
          <w:tcPr>
            <w:tcW w:w="0" w:type="auto"/>
            <w:tcBorders>
              <w:top w:val="nil"/>
              <w:left w:val="nil"/>
              <w:bottom w:val="single" w:sz="4" w:space="0" w:color="auto"/>
              <w:right w:val="single" w:sz="4" w:space="0" w:color="auto"/>
            </w:tcBorders>
            <w:noWrap/>
            <w:hideMark/>
          </w:tcPr>
          <w:p w14:paraId="0613FED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21</w:t>
            </w:r>
          </w:p>
        </w:tc>
        <w:tc>
          <w:tcPr>
            <w:tcW w:w="0" w:type="auto"/>
            <w:tcBorders>
              <w:top w:val="nil"/>
              <w:left w:val="nil"/>
              <w:bottom w:val="single" w:sz="4" w:space="0" w:color="auto"/>
              <w:right w:val="single" w:sz="4" w:space="0" w:color="auto"/>
            </w:tcBorders>
            <w:noWrap/>
            <w:hideMark/>
          </w:tcPr>
          <w:p w14:paraId="4824343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46</w:t>
            </w:r>
          </w:p>
        </w:tc>
        <w:tc>
          <w:tcPr>
            <w:tcW w:w="0" w:type="auto"/>
            <w:tcBorders>
              <w:top w:val="nil"/>
              <w:left w:val="nil"/>
              <w:bottom w:val="single" w:sz="4" w:space="0" w:color="auto"/>
              <w:right w:val="single" w:sz="4" w:space="0" w:color="auto"/>
            </w:tcBorders>
            <w:noWrap/>
            <w:hideMark/>
          </w:tcPr>
          <w:p w14:paraId="2FF38E4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170</w:t>
            </w:r>
          </w:p>
        </w:tc>
        <w:tc>
          <w:tcPr>
            <w:tcW w:w="0" w:type="auto"/>
            <w:vAlign w:val="center"/>
            <w:hideMark/>
          </w:tcPr>
          <w:p w14:paraId="2DA5F609"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3E8B045E"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72F12E4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9886DAC"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1E43546"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5ADCBDCE"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616A7FF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160</w:t>
            </w:r>
          </w:p>
        </w:tc>
        <w:tc>
          <w:tcPr>
            <w:tcW w:w="0" w:type="auto"/>
            <w:tcBorders>
              <w:top w:val="nil"/>
              <w:left w:val="nil"/>
              <w:bottom w:val="single" w:sz="4" w:space="0" w:color="auto"/>
              <w:right w:val="single" w:sz="4" w:space="0" w:color="auto"/>
            </w:tcBorders>
            <w:noWrap/>
            <w:hideMark/>
          </w:tcPr>
          <w:p w14:paraId="4DBB474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27</w:t>
            </w:r>
          </w:p>
        </w:tc>
        <w:tc>
          <w:tcPr>
            <w:tcW w:w="0" w:type="auto"/>
            <w:tcBorders>
              <w:top w:val="nil"/>
              <w:left w:val="nil"/>
              <w:bottom w:val="single" w:sz="4" w:space="0" w:color="auto"/>
              <w:right w:val="single" w:sz="4" w:space="0" w:color="auto"/>
            </w:tcBorders>
            <w:noWrap/>
            <w:hideMark/>
          </w:tcPr>
          <w:p w14:paraId="24AA128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50</w:t>
            </w:r>
          </w:p>
        </w:tc>
        <w:tc>
          <w:tcPr>
            <w:tcW w:w="0" w:type="auto"/>
            <w:tcBorders>
              <w:top w:val="nil"/>
              <w:left w:val="nil"/>
              <w:bottom w:val="single" w:sz="4" w:space="0" w:color="auto"/>
              <w:right w:val="single" w:sz="4" w:space="0" w:color="auto"/>
            </w:tcBorders>
            <w:noWrap/>
            <w:hideMark/>
          </w:tcPr>
          <w:p w14:paraId="2B95DDE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137</w:t>
            </w:r>
          </w:p>
        </w:tc>
        <w:tc>
          <w:tcPr>
            <w:tcW w:w="0" w:type="auto"/>
            <w:vAlign w:val="center"/>
            <w:hideMark/>
          </w:tcPr>
          <w:p w14:paraId="2F6E890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1C5578B7"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7633608A" w14:textId="1596E60A"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w:t>
            </w:r>
          </w:p>
        </w:tc>
        <w:tc>
          <w:tcPr>
            <w:tcW w:w="0" w:type="auto"/>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C0B7888"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 xml:space="preserve">KDSI </w:t>
            </w:r>
          </w:p>
        </w:tc>
        <w:tc>
          <w:tcPr>
            <w:tcW w:w="0" w:type="auto"/>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F1BD08C"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Kedawung Setia Industrial Tbk</w:t>
            </w:r>
          </w:p>
        </w:tc>
        <w:tc>
          <w:tcPr>
            <w:tcW w:w="0" w:type="auto"/>
            <w:tcBorders>
              <w:top w:val="nil"/>
              <w:left w:val="nil"/>
              <w:bottom w:val="single" w:sz="4" w:space="0" w:color="auto"/>
              <w:right w:val="single" w:sz="4" w:space="0" w:color="auto"/>
            </w:tcBorders>
            <w:noWrap/>
            <w:vAlign w:val="bottom"/>
            <w:hideMark/>
          </w:tcPr>
          <w:p w14:paraId="791C6E36"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52BD084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60</w:t>
            </w:r>
          </w:p>
        </w:tc>
        <w:tc>
          <w:tcPr>
            <w:tcW w:w="0" w:type="auto"/>
            <w:tcBorders>
              <w:top w:val="nil"/>
              <w:left w:val="nil"/>
              <w:bottom w:val="single" w:sz="4" w:space="0" w:color="auto"/>
              <w:right w:val="single" w:sz="4" w:space="0" w:color="auto"/>
            </w:tcBorders>
            <w:noWrap/>
            <w:hideMark/>
          </w:tcPr>
          <w:p w14:paraId="38F34C9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863</w:t>
            </w:r>
          </w:p>
        </w:tc>
        <w:tc>
          <w:tcPr>
            <w:tcW w:w="0" w:type="auto"/>
            <w:tcBorders>
              <w:top w:val="nil"/>
              <w:left w:val="nil"/>
              <w:bottom w:val="single" w:sz="4" w:space="0" w:color="auto"/>
              <w:right w:val="single" w:sz="4" w:space="0" w:color="auto"/>
            </w:tcBorders>
            <w:noWrap/>
            <w:hideMark/>
          </w:tcPr>
          <w:p w14:paraId="68CEB4B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47</w:t>
            </w:r>
          </w:p>
        </w:tc>
        <w:tc>
          <w:tcPr>
            <w:tcW w:w="0" w:type="auto"/>
            <w:tcBorders>
              <w:top w:val="nil"/>
              <w:left w:val="nil"/>
              <w:bottom w:val="single" w:sz="4" w:space="0" w:color="auto"/>
              <w:right w:val="single" w:sz="4" w:space="0" w:color="auto"/>
            </w:tcBorders>
            <w:noWrap/>
            <w:hideMark/>
          </w:tcPr>
          <w:p w14:paraId="5CF7CB9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877</w:t>
            </w:r>
          </w:p>
        </w:tc>
        <w:tc>
          <w:tcPr>
            <w:tcW w:w="0" w:type="auto"/>
            <w:vAlign w:val="center"/>
            <w:hideMark/>
          </w:tcPr>
          <w:p w14:paraId="294A240B"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1EB764B"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1604B93C"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E42E17A"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6D0E560"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46FC8ED5"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62005E1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60</w:t>
            </w:r>
          </w:p>
        </w:tc>
        <w:tc>
          <w:tcPr>
            <w:tcW w:w="0" w:type="auto"/>
            <w:tcBorders>
              <w:top w:val="nil"/>
              <w:left w:val="nil"/>
              <w:bottom w:val="single" w:sz="4" w:space="0" w:color="auto"/>
              <w:right w:val="single" w:sz="4" w:space="0" w:color="auto"/>
            </w:tcBorders>
            <w:noWrap/>
            <w:hideMark/>
          </w:tcPr>
          <w:p w14:paraId="4325801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58</w:t>
            </w:r>
          </w:p>
        </w:tc>
        <w:tc>
          <w:tcPr>
            <w:tcW w:w="0" w:type="auto"/>
            <w:tcBorders>
              <w:top w:val="nil"/>
              <w:left w:val="nil"/>
              <w:bottom w:val="single" w:sz="4" w:space="0" w:color="auto"/>
              <w:right w:val="single" w:sz="4" w:space="0" w:color="auto"/>
            </w:tcBorders>
            <w:noWrap/>
            <w:hideMark/>
          </w:tcPr>
          <w:p w14:paraId="10B03BB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25</w:t>
            </w:r>
          </w:p>
        </w:tc>
        <w:tc>
          <w:tcPr>
            <w:tcW w:w="0" w:type="auto"/>
            <w:tcBorders>
              <w:top w:val="nil"/>
              <w:left w:val="nil"/>
              <w:bottom w:val="single" w:sz="4" w:space="0" w:color="auto"/>
              <w:right w:val="single" w:sz="4" w:space="0" w:color="auto"/>
            </w:tcBorders>
            <w:noWrap/>
            <w:hideMark/>
          </w:tcPr>
          <w:p w14:paraId="53EEAB6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93</w:t>
            </w:r>
          </w:p>
        </w:tc>
        <w:tc>
          <w:tcPr>
            <w:tcW w:w="0" w:type="auto"/>
            <w:vAlign w:val="center"/>
            <w:hideMark/>
          </w:tcPr>
          <w:p w14:paraId="06324771"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62CA09ED"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5125F695"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38719C14"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97D7EF5"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5E7C7915"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683E130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66</w:t>
            </w:r>
          </w:p>
        </w:tc>
        <w:tc>
          <w:tcPr>
            <w:tcW w:w="0" w:type="auto"/>
            <w:tcBorders>
              <w:top w:val="nil"/>
              <w:left w:val="nil"/>
              <w:bottom w:val="single" w:sz="4" w:space="0" w:color="auto"/>
              <w:right w:val="single" w:sz="4" w:space="0" w:color="auto"/>
            </w:tcBorders>
            <w:noWrap/>
            <w:hideMark/>
          </w:tcPr>
          <w:p w14:paraId="306D3C8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51</w:t>
            </w:r>
          </w:p>
        </w:tc>
        <w:tc>
          <w:tcPr>
            <w:tcW w:w="0" w:type="auto"/>
            <w:tcBorders>
              <w:top w:val="nil"/>
              <w:left w:val="nil"/>
              <w:bottom w:val="single" w:sz="4" w:space="0" w:color="auto"/>
              <w:right w:val="single" w:sz="4" w:space="0" w:color="auto"/>
            </w:tcBorders>
            <w:noWrap/>
            <w:hideMark/>
          </w:tcPr>
          <w:p w14:paraId="69B6DA7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w:t>
            </w:r>
          </w:p>
        </w:tc>
        <w:tc>
          <w:tcPr>
            <w:tcW w:w="0" w:type="auto"/>
            <w:tcBorders>
              <w:top w:val="nil"/>
              <w:left w:val="nil"/>
              <w:bottom w:val="single" w:sz="4" w:space="0" w:color="auto"/>
              <w:right w:val="single" w:sz="4" w:space="0" w:color="auto"/>
            </w:tcBorders>
            <w:noWrap/>
            <w:hideMark/>
          </w:tcPr>
          <w:p w14:paraId="26E894A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97</w:t>
            </w:r>
          </w:p>
        </w:tc>
        <w:tc>
          <w:tcPr>
            <w:tcW w:w="0" w:type="auto"/>
            <w:vAlign w:val="center"/>
            <w:hideMark/>
          </w:tcPr>
          <w:p w14:paraId="439C6B38"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4D98859C"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7BEBA6FB"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A71DBE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D0D0169"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16FBD53D"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5630528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54</w:t>
            </w:r>
          </w:p>
        </w:tc>
        <w:tc>
          <w:tcPr>
            <w:tcW w:w="0" w:type="auto"/>
            <w:tcBorders>
              <w:top w:val="nil"/>
              <w:left w:val="nil"/>
              <w:bottom w:val="single" w:sz="4" w:space="0" w:color="auto"/>
              <w:right w:val="single" w:sz="4" w:space="0" w:color="auto"/>
            </w:tcBorders>
            <w:noWrap/>
            <w:hideMark/>
          </w:tcPr>
          <w:p w14:paraId="16DC2A2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46</w:t>
            </w:r>
          </w:p>
        </w:tc>
        <w:tc>
          <w:tcPr>
            <w:tcW w:w="0" w:type="auto"/>
            <w:tcBorders>
              <w:top w:val="nil"/>
              <w:left w:val="nil"/>
              <w:bottom w:val="single" w:sz="4" w:space="0" w:color="auto"/>
              <w:right w:val="single" w:sz="4" w:space="0" w:color="auto"/>
            </w:tcBorders>
            <w:noWrap/>
            <w:hideMark/>
          </w:tcPr>
          <w:p w14:paraId="17497A0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w:t>
            </w:r>
          </w:p>
        </w:tc>
        <w:tc>
          <w:tcPr>
            <w:tcW w:w="0" w:type="auto"/>
            <w:tcBorders>
              <w:top w:val="nil"/>
              <w:left w:val="nil"/>
              <w:bottom w:val="single" w:sz="4" w:space="0" w:color="auto"/>
              <w:right w:val="single" w:sz="4" w:space="0" w:color="auto"/>
            </w:tcBorders>
            <w:noWrap/>
            <w:hideMark/>
          </w:tcPr>
          <w:p w14:paraId="78DB14F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77</w:t>
            </w:r>
          </w:p>
        </w:tc>
        <w:tc>
          <w:tcPr>
            <w:tcW w:w="0" w:type="auto"/>
            <w:vAlign w:val="center"/>
            <w:hideMark/>
          </w:tcPr>
          <w:p w14:paraId="07BF367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0081E38A"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6F4A9579"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B554110"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30ADD144"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1741D800"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5408379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63</w:t>
            </w:r>
          </w:p>
        </w:tc>
        <w:tc>
          <w:tcPr>
            <w:tcW w:w="0" w:type="auto"/>
            <w:tcBorders>
              <w:top w:val="nil"/>
              <w:left w:val="nil"/>
              <w:bottom w:val="single" w:sz="4" w:space="0" w:color="auto"/>
              <w:right w:val="single" w:sz="4" w:space="0" w:color="auto"/>
            </w:tcBorders>
            <w:noWrap/>
            <w:hideMark/>
          </w:tcPr>
          <w:p w14:paraId="5A4A640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50</w:t>
            </w:r>
          </w:p>
        </w:tc>
        <w:tc>
          <w:tcPr>
            <w:tcW w:w="0" w:type="auto"/>
            <w:tcBorders>
              <w:top w:val="nil"/>
              <w:left w:val="nil"/>
              <w:bottom w:val="single" w:sz="4" w:space="0" w:color="auto"/>
              <w:right w:val="single" w:sz="4" w:space="0" w:color="auto"/>
            </w:tcBorders>
            <w:noWrap/>
            <w:hideMark/>
          </w:tcPr>
          <w:p w14:paraId="72ECC3F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26</w:t>
            </w:r>
          </w:p>
        </w:tc>
        <w:tc>
          <w:tcPr>
            <w:tcW w:w="0" w:type="auto"/>
            <w:tcBorders>
              <w:top w:val="nil"/>
              <w:left w:val="nil"/>
              <w:bottom w:val="single" w:sz="4" w:space="0" w:color="auto"/>
              <w:right w:val="single" w:sz="4" w:space="0" w:color="auto"/>
            </w:tcBorders>
            <w:noWrap/>
            <w:hideMark/>
          </w:tcPr>
          <w:p w14:paraId="002625D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87</w:t>
            </w:r>
          </w:p>
        </w:tc>
        <w:tc>
          <w:tcPr>
            <w:tcW w:w="0" w:type="auto"/>
            <w:vAlign w:val="center"/>
            <w:hideMark/>
          </w:tcPr>
          <w:p w14:paraId="52862D3A"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7BF805B9"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1202E25A"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w:t>
            </w:r>
          </w:p>
        </w:tc>
        <w:tc>
          <w:tcPr>
            <w:tcW w:w="0" w:type="auto"/>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3B25989"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SPMA</w:t>
            </w:r>
          </w:p>
        </w:tc>
        <w:tc>
          <w:tcPr>
            <w:tcW w:w="0" w:type="auto"/>
            <w:vMerge w:val="restart"/>
            <w:tcBorders>
              <w:top w:val="nil"/>
              <w:left w:val="single" w:sz="4" w:space="0" w:color="auto"/>
              <w:bottom w:val="single" w:sz="8" w:space="0" w:color="000000"/>
              <w:right w:val="single" w:sz="4" w:space="0" w:color="auto"/>
            </w:tcBorders>
            <w:shd w:val="clear" w:color="000000" w:fill="FFFFFF"/>
            <w:noWrap/>
            <w:vAlign w:val="center"/>
            <w:hideMark/>
          </w:tcPr>
          <w:p w14:paraId="3C219CA5"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Suparma Tbk</w:t>
            </w:r>
          </w:p>
        </w:tc>
        <w:tc>
          <w:tcPr>
            <w:tcW w:w="0" w:type="auto"/>
            <w:tcBorders>
              <w:top w:val="nil"/>
              <w:left w:val="nil"/>
              <w:bottom w:val="single" w:sz="4" w:space="0" w:color="auto"/>
              <w:right w:val="single" w:sz="4" w:space="0" w:color="auto"/>
            </w:tcBorders>
            <w:noWrap/>
            <w:vAlign w:val="bottom"/>
            <w:hideMark/>
          </w:tcPr>
          <w:p w14:paraId="70834D27"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7833C63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75</w:t>
            </w:r>
          </w:p>
        </w:tc>
        <w:tc>
          <w:tcPr>
            <w:tcW w:w="0" w:type="auto"/>
            <w:tcBorders>
              <w:top w:val="nil"/>
              <w:left w:val="nil"/>
              <w:bottom w:val="single" w:sz="4" w:space="0" w:color="auto"/>
              <w:right w:val="single" w:sz="4" w:space="0" w:color="auto"/>
            </w:tcBorders>
            <w:noWrap/>
            <w:hideMark/>
          </w:tcPr>
          <w:p w14:paraId="7547AE9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24</w:t>
            </w:r>
          </w:p>
        </w:tc>
        <w:tc>
          <w:tcPr>
            <w:tcW w:w="0" w:type="auto"/>
            <w:tcBorders>
              <w:top w:val="nil"/>
              <w:left w:val="nil"/>
              <w:bottom w:val="single" w:sz="4" w:space="0" w:color="auto"/>
              <w:right w:val="single" w:sz="4" w:space="0" w:color="auto"/>
            </w:tcBorders>
            <w:noWrap/>
            <w:hideMark/>
          </w:tcPr>
          <w:p w14:paraId="5A02319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21</w:t>
            </w:r>
          </w:p>
        </w:tc>
        <w:tc>
          <w:tcPr>
            <w:tcW w:w="0" w:type="auto"/>
            <w:tcBorders>
              <w:top w:val="nil"/>
              <w:left w:val="nil"/>
              <w:bottom w:val="single" w:sz="4" w:space="0" w:color="auto"/>
              <w:right w:val="single" w:sz="4" w:space="0" w:color="auto"/>
            </w:tcBorders>
            <w:noWrap/>
            <w:hideMark/>
          </w:tcPr>
          <w:p w14:paraId="21348FF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78</w:t>
            </w:r>
          </w:p>
        </w:tc>
        <w:tc>
          <w:tcPr>
            <w:tcW w:w="0" w:type="auto"/>
            <w:vAlign w:val="center"/>
            <w:hideMark/>
          </w:tcPr>
          <w:p w14:paraId="78840671"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011130D8"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750080F7"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F608030"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422800A"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5A96C7DD"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657E470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94</w:t>
            </w:r>
          </w:p>
        </w:tc>
        <w:tc>
          <w:tcPr>
            <w:tcW w:w="0" w:type="auto"/>
            <w:tcBorders>
              <w:top w:val="nil"/>
              <w:left w:val="nil"/>
              <w:bottom w:val="single" w:sz="4" w:space="0" w:color="auto"/>
              <w:right w:val="single" w:sz="4" w:space="0" w:color="auto"/>
            </w:tcBorders>
            <w:noWrap/>
            <w:hideMark/>
          </w:tcPr>
          <w:p w14:paraId="38776D9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27</w:t>
            </w:r>
          </w:p>
        </w:tc>
        <w:tc>
          <w:tcPr>
            <w:tcW w:w="0" w:type="auto"/>
            <w:tcBorders>
              <w:top w:val="nil"/>
              <w:left w:val="nil"/>
              <w:bottom w:val="single" w:sz="4" w:space="0" w:color="auto"/>
              <w:right w:val="single" w:sz="4" w:space="0" w:color="auto"/>
            </w:tcBorders>
            <w:noWrap/>
            <w:hideMark/>
          </w:tcPr>
          <w:p w14:paraId="58B3635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w:t>
            </w:r>
          </w:p>
        </w:tc>
        <w:tc>
          <w:tcPr>
            <w:tcW w:w="0" w:type="auto"/>
            <w:tcBorders>
              <w:top w:val="nil"/>
              <w:left w:val="nil"/>
              <w:bottom w:val="single" w:sz="4" w:space="0" w:color="auto"/>
              <w:right w:val="single" w:sz="4" w:space="0" w:color="auto"/>
            </w:tcBorders>
            <w:noWrap/>
            <w:hideMark/>
          </w:tcPr>
          <w:p w14:paraId="74F5D5C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104</w:t>
            </w:r>
          </w:p>
        </w:tc>
        <w:tc>
          <w:tcPr>
            <w:tcW w:w="0" w:type="auto"/>
            <w:vAlign w:val="center"/>
            <w:hideMark/>
          </w:tcPr>
          <w:p w14:paraId="1616BB03"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616FA261"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0B8B7E47"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017818EE"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76104BD"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5FFFB78A"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703113E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124</w:t>
            </w:r>
          </w:p>
        </w:tc>
        <w:tc>
          <w:tcPr>
            <w:tcW w:w="0" w:type="auto"/>
            <w:tcBorders>
              <w:top w:val="nil"/>
              <w:left w:val="nil"/>
              <w:bottom w:val="single" w:sz="4" w:space="0" w:color="auto"/>
              <w:right w:val="single" w:sz="4" w:space="0" w:color="auto"/>
            </w:tcBorders>
            <w:noWrap/>
            <w:hideMark/>
          </w:tcPr>
          <w:p w14:paraId="25D57EE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24</w:t>
            </w:r>
          </w:p>
        </w:tc>
        <w:tc>
          <w:tcPr>
            <w:tcW w:w="0" w:type="auto"/>
            <w:tcBorders>
              <w:top w:val="nil"/>
              <w:left w:val="nil"/>
              <w:bottom w:val="single" w:sz="4" w:space="0" w:color="auto"/>
              <w:right w:val="single" w:sz="4" w:space="0" w:color="auto"/>
            </w:tcBorders>
            <w:noWrap/>
            <w:hideMark/>
          </w:tcPr>
          <w:p w14:paraId="0A7232A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w:t>
            </w:r>
          </w:p>
        </w:tc>
        <w:tc>
          <w:tcPr>
            <w:tcW w:w="0" w:type="auto"/>
            <w:tcBorders>
              <w:top w:val="nil"/>
              <w:left w:val="nil"/>
              <w:bottom w:val="single" w:sz="4" w:space="0" w:color="auto"/>
              <w:right w:val="single" w:sz="4" w:space="0" w:color="auto"/>
            </w:tcBorders>
            <w:noWrap/>
            <w:hideMark/>
          </w:tcPr>
          <w:p w14:paraId="5A0EA04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128</w:t>
            </w:r>
          </w:p>
        </w:tc>
        <w:tc>
          <w:tcPr>
            <w:tcW w:w="0" w:type="auto"/>
            <w:vAlign w:val="center"/>
            <w:hideMark/>
          </w:tcPr>
          <w:p w14:paraId="7E280C5F"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7FE67CAF"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12B54579"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F36EB74"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08F39956"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044E23B4"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44BC715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136</w:t>
            </w:r>
          </w:p>
        </w:tc>
        <w:tc>
          <w:tcPr>
            <w:tcW w:w="0" w:type="auto"/>
            <w:tcBorders>
              <w:top w:val="nil"/>
              <w:left w:val="nil"/>
              <w:bottom w:val="single" w:sz="4" w:space="0" w:color="auto"/>
              <w:right w:val="single" w:sz="4" w:space="0" w:color="auto"/>
            </w:tcBorders>
            <w:noWrap/>
            <w:hideMark/>
          </w:tcPr>
          <w:p w14:paraId="0C55760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29</w:t>
            </w:r>
          </w:p>
        </w:tc>
        <w:tc>
          <w:tcPr>
            <w:tcW w:w="0" w:type="auto"/>
            <w:tcBorders>
              <w:top w:val="nil"/>
              <w:left w:val="nil"/>
              <w:bottom w:val="single" w:sz="4" w:space="0" w:color="auto"/>
              <w:right w:val="single" w:sz="4" w:space="0" w:color="auto"/>
            </w:tcBorders>
            <w:noWrap/>
            <w:hideMark/>
          </w:tcPr>
          <w:p w14:paraId="459E507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16</w:t>
            </w:r>
          </w:p>
        </w:tc>
        <w:tc>
          <w:tcPr>
            <w:tcW w:w="0" w:type="auto"/>
            <w:tcBorders>
              <w:top w:val="nil"/>
              <w:left w:val="nil"/>
              <w:bottom w:val="single" w:sz="4" w:space="0" w:color="auto"/>
              <w:right w:val="single" w:sz="4" w:space="0" w:color="auto"/>
            </w:tcBorders>
            <w:noWrap/>
            <w:hideMark/>
          </w:tcPr>
          <w:p w14:paraId="6583036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150</w:t>
            </w:r>
          </w:p>
        </w:tc>
        <w:tc>
          <w:tcPr>
            <w:tcW w:w="0" w:type="auto"/>
            <w:vAlign w:val="center"/>
            <w:hideMark/>
          </w:tcPr>
          <w:p w14:paraId="6E27975B"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134278FB"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484A44E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4413697"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34D82A4E"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63DBB7F1"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7F2C8EE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139</w:t>
            </w:r>
          </w:p>
        </w:tc>
        <w:tc>
          <w:tcPr>
            <w:tcW w:w="0" w:type="auto"/>
            <w:tcBorders>
              <w:top w:val="nil"/>
              <w:left w:val="nil"/>
              <w:bottom w:val="single" w:sz="4" w:space="0" w:color="auto"/>
              <w:right w:val="single" w:sz="4" w:space="0" w:color="auto"/>
            </w:tcBorders>
            <w:noWrap/>
            <w:hideMark/>
          </w:tcPr>
          <w:p w14:paraId="6B7466B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31</w:t>
            </w:r>
          </w:p>
        </w:tc>
        <w:tc>
          <w:tcPr>
            <w:tcW w:w="0" w:type="auto"/>
            <w:tcBorders>
              <w:top w:val="nil"/>
              <w:left w:val="nil"/>
              <w:bottom w:val="single" w:sz="4" w:space="0" w:color="auto"/>
              <w:right w:val="single" w:sz="4" w:space="0" w:color="auto"/>
            </w:tcBorders>
            <w:noWrap/>
            <w:hideMark/>
          </w:tcPr>
          <w:p w14:paraId="6B95C9CE"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w:t>
            </w:r>
          </w:p>
        </w:tc>
        <w:tc>
          <w:tcPr>
            <w:tcW w:w="0" w:type="auto"/>
            <w:tcBorders>
              <w:top w:val="nil"/>
              <w:left w:val="nil"/>
              <w:bottom w:val="single" w:sz="4" w:space="0" w:color="auto"/>
              <w:right w:val="single" w:sz="4" w:space="0" w:color="auto"/>
            </w:tcBorders>
            <w:noWrap/>
            <w:hideMark/>
          </w:tcPr>
          <w:p w14:paraId="6C6BD4C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150</w:t>
            </w:r>
          </w:p>
        </w:tc>
        <w:tc>
          <w:tcPr>
            <w:tcW w:w="0" w:type="auto"/>
            <w:vAlign w:val="center"/>
            <w:hideMark/>
          </w:tcPr>
          <w:p w14:paraId="7FCDBFC2"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10B82BCC"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7827E044"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2CD37B8D"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 xml:space="preserve">SWAT </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4837AAF6"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Sriwahana Adityakarta Tbk</w:t>
            </w:r>
          </w:p>
        </w:tc>
        <w:tc>
          <w:tcPr>
            <w:tcW w:w="0" w:type="auto"/>
            <w:tcBorders>
              <w:top w:val="nil"/>
              <w:left w:val="nil"/>
              <w:bottom w:val="single" w:sz="4" w:space="0" w:color="auto"/>
              <w:right w:val="single" w:sz="4" w:space="0" w:color="auto"/>
            </w:tcBorders>
            <w:noWrap/>
            <w:vAlign w:val="bottom"/>
            <w:hideMark/>
          </w:tcPr>
          <w:p w14:paraId="1AA677EF"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7F53DA1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235</w:t>
            </w:r>
          </w:p>
        </w:tc>
        <w:tc>
          <w:tcPr>
            <w:tcW w:w="0" w:type="auto"/>
            <w:tcBorders>
              <w:top w:val="nil"/>
              <w:left w:val="nil"/>
              <w:bottom w:val="single" w:sz="4" w:space="0" w:color="auto"/>
              <w:right w:val="single" w:sz="4" w:space="0" w:color="auto"/>
            </w:tcBorders>
            <w:noWrap/>
            <w:hideMark/>
          </w:tcPr>
          <w:p w14:paraId="4EE3D05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199</w:t>
            </w:r>
          </w:p>
        </w:tc>
        <w:tc>
          <w:tcPr>
            <w:tcW w:w="0" w:type="auto"/>
            <w:tcBorders>
              <w:top w:val="nil"/>
              <w:left w:val="nil"/>
              <w:bottom w:val="single" w:sz="4" w:space="0" w:color="auto"/>
              <w:right w:val="single" w:sz="4" w:space="0" w:color="auto"/>
            </w:tcBorders>
            <w:noWrap/>
            <w:hideMark/>
          </w:tcPr>
          <w:p w14:paraId="14BCAE3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59</w:t>
            </w:r>
          </w:p>
        </w:tc>
        <w:tc>
          <w:tcPr>
            <w:tcW w:w="0" w:type="auto"/>
            <w:tcBorders>
              <w:top w:val="nil"/>
              <w:left w:val="nil"/>
              <w:bottom w:val="single" w:sz="4" w:space="0" w:color="auto"/>
              <w:right w:val="single" w:sz="4" w:space="0" w:color="auto"/>
            </w:tcBorders>
            <w:noWrap/>
            <w:hideMark/>
          </w:tcPr>
          <w:p w14:paraId="257348B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375</w:t>
            </w:r>
          </w:p>
        </w:tc>
        <w:tc>
          <w:tcPr>
            <w:tcW w:w="0" w:type="auto"/>
            <w:vAlign w:val="center"/>
            <w:hideMark/>
          </w:tcPr>
          <w:p w14:paraId="52B8A5A9"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7A0EFD72"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0474FE1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7437432"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1CD677A"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10076779"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0719509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161</w:t>
            </w:r>
          </w:p>
        </w:tc>
        <w:tc>
          <w:tcPr>
            <w:tcW w:w="0" w:type="auto"/>
            <w:tcBorders>
              <w:top w:val="nil"/>
              <w:left w:val="nil"/>
              <w:bottom w:val="single" w:sz="4" w:space="0" w:color="auto"/>
              <w:right w:val="single" w:sz="4" w:space="0" w:color="auto"/>
            </w:tcBorders>
            <w:noWrap/>
            <w:hideMark/>
          </w:tcPr>
          <w:p w14:paraId="7136980F"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176</w:t>
            </w:r>
          </w:p>
        </w:tc>
        <w:tc>
          <w:tcPr>
            <w:tcW w:w="0" w:type="auto"/>
            <w:tcBorders>
              <w:top w:val="nil"/>
              <w:left w:val="nil"/>
              <w:bottom w:val="single" w:sz="4" w:space="0" w:color="auto"/>
              <w:right w:val="single" w:sz="4" w:space="0" w:color="auto"/>
            </w:tcBorders>
            <w:noWrap/>
            <w:hideMark/>
          </w:tcPr>
          <w:p w14:paraId="56746F6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26</w:t>
            </w:r>
          </w:p>
        </w:tc>
        <w:tc>
          <w:tcPr>
            <w:tcW w:w="0" w:type="auto"/>
            <w:tcBorders>
              <w:top w:val="nil"/>
              <w:left w:val="nil"/>
              <w:bottom w:val="single" w:sz="4" w:space="0" w:color="auto"/>
              <w:right w:val="single" w:sz="4" w:space="0" w:color="auto"/>
            </w:tcBorders>
            <w:noWrap/>
            <w:hideMark/>
          </w:tcPr>
          <w:p w14:paraId="4BE2E1A4"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311</w:t>
            </w:r>
          </w:p>
        </w:tc>
        <w:tc>
          <w:tcPr>
            <w:tcW w:w="0" w:type="auto"/>
            <w:vAlign w:val="center"/>
            <w:hideMark/>
          </w:tcPr>
          <w:p w14:paraId="59F729E4"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2CC40831"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2C1DF4A7"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143F766C"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1AED936"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0BCFCD81"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3E0B7C0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128</w:t>
            </w:r>
          </w:p>
        </w:tc>
        <w:tc>
          <w:tcPr>
            <w:tcW w:w="0" w:type="auto"/>
            <w:tcBorders>
              <w:top w:val="nil"/>
              <w:left w:val="nil"/>
              <w:bottom w:val="single" w:sz="4" w:space="0" w:color="auto"/>
              <w:right w:val="single" w:sz="4" w:space="0" w:color="auto"/>
            </w:tcBorders>
            <w:noWrap/>
            <w:hideMark/>
          </w:tcPr>
          <w:p w14:paraId="59A1A175"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125</w:t>
            </w:r>
          </w:p>
        </w:tc>
        <w:tc>
          <w:tcPr>
            <w:tcW w:w="0" w:type="auto"/>
            <w:tcBorders>
              <w:top w:val="nil"/>
              <w:left w:val="nil"/>
              <w:bottom w:val="single" w:sz="4" w:space="0" w:color="auto"/>
              <w:right w:val="single" w:sz="4" w:space="0" w:color="auto"/>
            </w:tcBorders>
            <w:noWrap/>
            <w:hideMark/>
          </w:tcPr>
          <w:p w14:paraId="28BBF6F2"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w:t>
            </w:r>
          </w:p>
        </w:tc>
        <w:tc>
          <w:tcPr>
            <w:tcW w:w="0" w:type="auto"/>
            <w:tcBorders>
              <w:top w:val="nil"/>
              <w:left w:val="nil"/>
              <w:bottom w:val="single" w:sz="4" w:space="0" w:color="auto"/>
              <w:right w:val="single" w:sz="4" w:space="0" w:color="auto"/>
            </w:tcBorders>
            <w:noWrap/>
            <w:hideMark/>
          </w:tcPr>
          <w:p w14:paraId="4DFD7BE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236</w:t>
            </w:r>
          </w:p>
        </w:tc>
        <w:tc>
          <w:tcPr>
            <w:tcW w:w="0" w:type="auto"/>
            <w:vAlign w:val="center"/>
            <w:hideMark/>
          </w:tcPr>
          <w:p w14:paraId="10872C88"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F567FA2"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777B0EC6"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6F2AD0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6E3C891"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4B924E46"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46D1A6F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159</w:t>
            </w:r>
          </w:p>
        </w:tc>
        <w:tc>
          <w:tcPr>
            <w:tcW w:w="0" w:type="auto"/>
            <w:tcBorders>
              <w:top w:val="nil"/>
              <w:left w:val="nil"/>
              <w:bottom w:val="single" w:sz="4" w:space="0" w:color="auto"/>
              <w:right w:val="single" w:sz="4" w:space="0" w:color="auto"/>
            </w:tcBorders>
            <w:noWrap/>
            <w:hideMark/>
          </w:tcPr>
          <w:p w14:paraId="73FF8C9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133</w:t>
            </w:r>
          </w:p>
        </w:tc>
        <w:tc>
          <w:tcPr>
            <w:tcW w:w="0" w:type="auto"/>
            <w:tcBorders>
              <w:top w:val="nil"/>
              <w:left w:val="nil"/>
              <w:bottom w:val="single" w:sz="4" w:space="0" w:color="auto"/>
              <w:right w:val="single" w:sz="4" w:space="0" w:color="auto"/>
            </w:tcBorders>
            <w:noWrap/>
            <w:hideMark/>
          </w:tcPr>
          <w:p w14:paraId="2DC1CA3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24</w:t>
            </w:r>
          </w:p>
        </w:tc>
        <w:tc>
          <w:tcPr>
            <w:tcW w:w="0" w:type="auto"/>
            <w:tcBorders>
              <w:top w:val="nil"/>
              <w:left w:val="nil"/>
              <w:bottom w:val="single" w:sz="4" w:space="0" w:color="auto"/>
              <w:right w:val="single" w:sz="4" w:space="0" w:color="auto"/>
            </w:tcBorders>
            <w:noWrap/>
            <w:hideMark/>
          </w:tcPr>
          <w:p w14:paraId="7E7834F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269</w:t>
            </w:r>
          </w:p>
        </w:tc>
        <w:tc>
          <w:tcPr>
            <w:tcW w:w="0" w:type="auto"/>
            <w:vAlign w:val="center"/>
            <w:hideMark/>
          </w:tcPr>
          <w:p w14:paraId="6495BBE7"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02650473"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146B4737"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297C8E4"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4402D0B5"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3B0D8F96"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124A538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278</w:t>
            </w:r>
          </w:p>
        </w:tc>
        <w:tc>
          <w:tcPr>
            <w:tcW w:w="0" w:type="auto"/>
            <w:tcBorders>
              <w:top w:val="nil"/>
              <w:left w:val="nil"/>
              <w:bottom w:val="single" w:sz="4" w:space="0" w:color="auto"/>
              <w:right w:val="single" w:sz="4" w:space="0" w:color="auto"/>
            </w:tcBorders>
            <w:noWrap/>
            <w:hideMark/>
          </w:tcPr>
          <w:p w14:paraId="4873E478"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237</w:t>
            </w:r>
          </w:p>
        </w:tc>
        <w:tc>
          <w:tcPr>
            <w:tcW w:w="0" w:type="auto"/>
            <w:tcBorders>
              <w:top w:val="nil"/>
              <w:left w:val="nil"/>
              <w:bottom w:val="single" w:sz="4" w:space="0" w:color="auto"/>
              <w:right w:val="single" w:sz="4" w:space="0" w:color="auto"/>
            </w:tcBorders>
            <w:noWrap/>
            <w:hideMark/>
          </w:tcPr>
          <w:p w14:paraId="2110BBC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45</w:t>
            </w:r>
          </w:p>
        </w:tc>
        <w:tc>
          <w:tcPr>
            <w:tcW w:w="0" w:type="auto"/>
            <w:tcBorders>
              <w:top w:val="nil"/>
              <w:left w:val="nil"/>
              <w:bottom w:val="single" w:sz="4" w:space="0" w:color="auto"/>
              <w:right w:val="single" w:sz="4" w:space="0" w:color="auto"/>
            </w:tcBorders>
            <w:noWrap/>
            <w:hideMark/>
          </w:tcPr>
          <w:p w14:paraId="1A01195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470</w:t>
            </w:r>
          </w:p>
        </w:tc>
        <w:tc>
          <w:tcPr>
            <w:tcW w:w="0" w:type="auto"/>
            <w:vAlign w:val="center"/>
            <w:hideMark/>
          </w:tcPr>
          <w:p w14:paraId="3734DF3D"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5F0A1183" w14:textId="77777777" w:rsidTr="003E2B93">
        <w:trPr>
          <w:trHeight w:val="290"/>
        </w:trPr>
        <w:tc>
          <w:tcPr>
            <w:tcW w:w="0" w:type="auto"/>
            <w:vMerge w:val="restart"/>
            <w:tcBorders>
              <w:top w:val="nil"/>
              <w:left w:val="single" w:sz="4" w:space="0" w:color="auto"/>
              <w:bottom w:val="single" w:sz="8" w:space="0" w:color="000000"/>
              <w:right w:val="single" w:sz="4" w:space="0" w:color="auto"/>
            </w:tcBorders>
            <w:noWrap/>
            <w:vAlign w:val="center"/>
            <w:hideMark/>
          </w:tcPr>
          <w:p w14:paraId="786868B8"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58865CD8"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 xml:space="preserve">TKIM </w:t>
            </w:r>
          </w:p>
        </w:tc>
        <w:tc>
          <w:tcPr>
            <w:tcW w:w="0" w:type="auto"/>
            <w:vMerge w:val="restart"/>
            <w:tcBorders>
              <w:top w:val="nil"/>
              <w:left w:val="single" w:sz="4" w:space="0" w:color="auto"/>
              <w:bottom w:val="single" w:sz="8" w:space="0" w:color="000000"/>
              <w:right w:val="single" w:sz="4" w:space="0" w:color="auto"/>
            </w:tcBorders>
            <w:noWrap/>
            <w:vAlign w:val="center"/>
            <w:hideMark/>
          </w:tcPr>
          <w:p w14:paraId="35A4C0EE" w14:textId="77777777" w:rsidR="00A418C5" w:rsidRPr="00A418C5" w:rsidRDefault="00A418C5" w:rsidP="00A418C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A418C5">
              <w:rPr>
                <w:rFonts w:ascii="Times New Roman" w:eastAsia="Times New Roman" w:hAnsi="Times New Roman" w:cs="Times New Roman"/>
                <w:color w:val="000000"/>
                <w:kern w:val="0"/>
                <w:sz w:val="24"/>
                <w:szCs w:val="24"/>
                <w:lang w:val="en-ID" w:eastAsia="en-ID"/>
                <w14:ligatures w14:val="none"/>
              </w:rPr>
              <w:t>Pabrik Kertas Tjiwi Kimia Tbk</w:t>
            </w:r>
          </w:p>
        </w:tc>
        <w:tc>
          <w:tcPr>
            <w:tcW w:w="0" w:type="auto"/>
            <w:tcBorders>
              <w:top w:val="nil"/>
              <w:left w:val="nil"/>
              <w:bottom w:val="single" w:sz="4" w:space="0" w:color="auto"/>
              <w:right w:val="single" w:sz="4" w:space="0" w:color="auto"/>
            </w:tcBorders>
            <w:noWrap/>
            <w:vAlign w:val="bottom"/>
            <w:hideMark/>
          </w:tcPr>
          <w:p w14:paraId="0C8A4AF9"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2020</w:t>
            </w:r>
          </w:p>
        </w:tc>
        <w:tc>
          <w:tcPr>
            <w:tcW w:w="0" w:type="auto"/>
            <w:tcBorders>
              <w:top w:val="nil"/>
              <w:left w:val="nil"/>
              <w:bottom w:val="single" w:sz="4" w:space="0" w:color="auto"/>
              <w:right w:val="single" w:sz="4" w:space="0" w:color="auto"/>
            </w:tcBorders>
            <w:noWrap/>
            <w:hideMark/>
          </w:tcPr>
          <w:p w14:paraId="306AE423"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126</w:t>
            </w:r>
          </w:p>
        </w:tc>
        <w:tc>
          <w:tcPr>
            <w:tcW w:w="0" w:type="auto"/>
            <w:tcBorders>
              <w:top w:val="nil"/>
              <w:left w:val="nil"/>
              <w:bottom w:val="single" w:sz="4" w:space="0" w:color="auto"/>
              <w:right w:val="single" w:sz="4" w:space="0" w:color="auto"/>
            </w:tcBorders>
            <w:noWrap/>
            <w:hideMark/>
          </w:tcPr>
          <w:p w14:paraId="0FBED69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29</w:t>
            </w:r>
          </w:p>
        </w:tc>
        <w:tc>
          <w:tcPr>
            <w:tcW w:w="0" w:type="auto"/>
            <w:tcBorders>
              <w:top w:val="nil"/>
              <w:left w:val="nil"/>
              <w:bottom w:val="single" w:sz="4" w:space="0" w:color="auto"/>
              <w:right w:val="single" w:sz="4" w:space="0" w:color="auto"/>
            </w:tcBorders>
            <w:noWrap/>
            <w:hideMark/>
          </w:tcPr>
          <w:p w14:paraId="273B9B2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63</w:t>
            </w:r>
          </w:p>
        </w:tc>
        <w:tc>
          <w:tcPr>
            <w:tcW w:w="0" w:type="auto"/>
            <w:tcBorders>
              <w:top w:val="nil"/>
              <w:left w:val="nil"/>
              <w:bottom w:val="single" w:sz="4" w:space="0" w:color="auto"/>
              <w:right w:val="single" w:sz="4" w:space="0" w:color="auto"/>
            </w:tcBorders>
            <w:noWrap/>
            <w:hideMark/>
          </w:tcPr>
          <w:p w14:paraId="34BBEC6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92</w:t>
            </w:r>
          </w:p>
        </w:tc>
        <w:tc>
          <w:tcPr>
            <w:tcW w:w="0" w:type="auto"/>
            <w:vAlign w:val="center"/>
            <w:hideMark/>
          </w:tcPr>
          <w:p w14:paraId="2868FEF7"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1389849C"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204EA8E1"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04B194DC"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BA87C96"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79C056F6"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2021</w:t>
            </w:r>
          </w:p>
        </w:tc>
        <w:tc>
          <w:tcPr>
            <w:tcW w:w="0" w:type="auto"/>
            <w:tcBorders>
              <w:top w:val="nil"/>
              <w:left w:val="nil"/>
              <w:bottom w:val="single" w:sz="4" w:space="0" w:color="auto"/>
              <w:right w:val="single" w:sz="4" w:space="0" w:color="auto"/>
            </w:tcBorders>
            <w:noWrap/>
            <w:hideMark/>
          </w:tcPr>
          <w:p w14:paraId="62D51EB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115</w:t>
            </w:r>
          </w:p>
        </w:tc>
        <w:tc>
          <w:tcPr>
            <w:tcW w:w="0" w:type="auto"/>
            <w:tcBorders>
              <w:top w:val="nil"/>
              <w:left w:val="nil"/>
              <w:bottom w:val="single" w:sz="4" w:space="0" w:color="auto"/>
              <w:right w:val="single" w:sz="4" w:space="0" w:color="auto"/>
            </w:tcBorders>
            <w:noWrap/>
            <w:hideMark/>
          </w:tcPr>
          <w:p w14:paraId="25083C5B"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17</w:t>
            </w:r>
          </w:p>
        </w:tc>
        <w:tc>
          <w:tcPr>
            <w:tcW w:w="0" w:type="auto"/>
            <w:tcBorders>
              <w:top w:val="nil"/>
              <w:left w:val="nil"/>
              <w:bottom w:val="single" w:sz="4" w:space="0" w:color="auto"/>
              <w:right w:val="single" w:sz="4" w:space="0" w:color="auto"/>
            </w:tcBorders>
            <w:noWrap/>
            <w:hideMark/>
          </w:tcPr>
          <w:p w14:paraId="48003BC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58</w:t>
            </w:r>
          </w:p>
        </w:tc>
        <w:tc>
          <w:tcPr>
            <w:tcW w:w="0" w:type="auto"/>
            <w:tcBorders>
              <w:top w:val="nil"/>
              <w:left w:val="nil"/>
              <w:bottom w:val="single" w:sz="4" w:space="0" w:color="auto"/>
              <w:right w:val="single" w:sz="4" w:space="0" w:color="auto"/>
            </w:tcBorders>
            <w:noWrap/>
            <w:hideMark/>
          </w:tcPr>
          <w:p w14:paraId="4C0267D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74</w:t>
            </w:r>
          </w:p>
        </w:tc>
        <w:tc>
          <w:tcPr>
            <w:tcW w:w="0" w:type="auto"/>
            <w:vAlign w:val="center"/>
            <w:hideMark/>
          </w:tcPr>
          <w:p w14:paraId="13573499"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03E7A008"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1DB122E6"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2F949D4F"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363ABAC"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51BDECBB"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2022</w:t>
            </w:r>
          </w:p>
        </w:tc>
        <w:tc>
          <w:tcPr>
            <w:tcW w:w="0" w:type="auto"/>
            <w:tcBorders>
              <w:top w:val="nil"/>
              <w:left w:val="nil"/>
              <w:bottom w:val="single" w:sz="4" w:space="0" w:color="auto"/>
              <w:right w:val="single" w:sz="4" w:space="0" w:color="auto"/>
            </w:tcBorders>
            <w:noWrap/>
            <w:hideMark/>
          </w:tcPr>
          <w:p w14:paraId="7E2F9686"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104</w:t>
            </w:r>
          </w:p>
        </w:tc>
        <w:tc>
          <w:tcPr>
            <w:tcW w:w="0" w:type="auto"/>
            <w:tcBorders>
              <w:top w:val="nil"/>
              <w:left w:val="nil"/>
              <w:bottom w:val="single" w:sz="4" w:space="0" w:color="auto"/>
              <w:right w:val="single" w:sz="4" w:space="0" w:color="auto"/>
            </w:tcBorders>
            <w:noWrap/>
            <w:hideMark/>
          </w:tcPr>
          <w:p w14:paraId="02AE95A9"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31</w:t>
            </w:r>
          </w:p>
        </w:tc>
        <w:tc>
          <w:tcPr>
            <w:tcW w:w="0" w:type="auto"/>
            <w:tcBorders>
              <w:top w:val="nil"/>
              <w:left w:val="nil"/>
              <w:bottom w:val="single" w:sz="4" w:space="0" w:color="auto"/>
              <w:right w:val="single" w:sz="4" w:space="0" w:color="auto"/>
            </w:tcBorders>
            <w:noWrap/>
            <w:hideMark/>
          </w:tcPr>
          <w:p w14:paraId="7EB014FC"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69</w:t>
            </w:r>
          </w:p>
        </w:tc>
        <w:tc>
          <w:tcPr>
            <w:tcW w:w="0" w:type="auto"/>
            <w:tcBorders>
              <w:top w:val="nil"/>
              <w:left w:val="nil"/>
              <w:bottom w:val="single" w:sz="4" w:space="0" w:color="auto"/>
              <w:right w:val="single" w:sz="4" w:space="0" w:color="auto"/>
            </w:tcBorders>
            <w:noWrap/>
            <w:hideMark/>
          </w:tcPr>
          <w:p w14:paraId="4422084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66</w:t>
            </w:r>
          </w:p>
        </w:tc>
        <w:tc>
          <w:tcPr>
            <w:tcW w:w="0" w:type="auto"/>
            <w:vAlign w:val="center"/>
            <w:hideMark/>
          </w:tcPr>
          <w:p w14:paraId="68A45898"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1F8E64B8" w14:textId="77777777" w:rsidTr="003E2B93">
        <w:trPr>
          <w:trHeight w:val="290"/>
        </w:trPr>
        <w:tc>
          <w:tcPr>
            <w:tcW w:w="0" w:type="auto"/>
            <w:vMerge/>
            <w:tcBorders>
              <w:top w:val="nil"/>
              <w:left w:val="single" w:sz="4" w:space="0" w:color="auto"/>
              <w:bottom w:val="single" w:sz="8" w:space="0" w:color="000000"/>
              <w:right w:val="single" w:sz="4" w:space="0" w:color="auto"/>
            </w:tcBorders>
            <w:vAlign w:val="center"/>
            <w:hideMark/>
          </w:tcPr>
          <w:p w14:paraId="67F2FA17"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F71447B"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675D13C0"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noWrap/>
            <w:vAlign w:val="bottom"/>
            <w:hideMark/>
          </w:tcPr>
          <w:p w14:paraId="78CB8A55"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2023</w:t>
            </w:r>
          </w:p>
        </w:tc>
        <w:tc>
          <w:tcPr>
            <w:tcW w:w="0" w:type="auto"/>
            <w:tcBorders>
              <w:top w:val="nil"/>
              <w:left w:val="nil"/>
              <w:bottom w:val="single" w:sz="4" w:space="0" w:color="auto"/>
              <w:right w:val="single" w:sz="4" w:space="0" w:color="auto"/>
            </w:tcBorders>
            <w:noWrap/>
            <w:hideMark/>
          </w:tcPr>
          <w:p w14:paraId="3386DA1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84</w:t>
            </w:r>
          </w:p>
        </w:tc>
        <w:tc>
          <w:tcPr>
            <w:tcW w:w="0" w:type="auto"/>
            <w:tcBorders>
              <w:top w:val="nil"/>
              <w:left w:val="nil"/>
              <w:bottom w:val="single" w:sz="4" w:space="0" w:color="auto"/>
              <w:right w:val="single" w:sz="4" w:space="0" w:color="auto"/>
            </w:tcBorders>
            <w:noWrap/>
            <w:hideMark/>
          </w:tcPr>
          <w:p w14:paraId="576862F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24</w:t>
            </w:r>
          </w:p>
        </w:tc>
        <w:tc>
          <w:tcPr>
            <w:tcW w:w="0" w:type="auto"/>
            <w:tcBorders>
              <w:top w:val="nil"/>
              <w:left w:val="nil"/>
              <w:bottom w:val="single" w:sz="4" w:space="0" w:color="auto"/>
              <w:right w:val="single" w:sz="4" w:space="0" w:color="auto"/>
            </w:tcBorders>
            <w:noWrap/>
            <w:hideMark/>
          </w:tcPr>
          <w:p w14:paraId="5AA97EB0"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47</w:t>
            </w:r>
          </w:p>
        </w:tc>
        <w:tc>
          <w:tcPr>
            <w:tcW w:w="0" w:type="auto"/>
            <w:tcBorders>
              <w:top w:val="nil"/>
              <w:left w:val="nil"/>
              <w:bottom w:val="single" w:sz="4" w:space="0" w:color="auto"/>
              <w:right w:val="single" w:sz="4" w:space="0" w:color="auto"/>
            </w:tcBorders>
            <w:noWrap/>
            <w:hideMark/>
          </w:tcPr>
          <w:p w14:paraId="336E016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61</w:t>
            </w:r>
          </w:p>
        </w:tc>
        <w:tc>
          <w:tcPr>
            <w:tcW w:w="0" w:type="auto"/>
            <w:vAlign w:val="center"/>
            <w:hideMark/>
          </w:tcPr>
          <w:p w14:paraId="1E39841F"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r w:rsidR="00B96D52" w:rsidRPr="00A418C5" w14:paraId="0C3F6D53" w14:textId="77777777" w:rsidTr="003E2B93">
        <w:trPr>
          <w:trHeight w:val="300"/>
        </w:trPr>
        <w:tc>
          <w:tcPr>
            <w:tcW w:w="0" w:type="auto"/>
            <w:vMerge/>
            <w:tcBorders>
              <w:top w:val="nil"/>
              <w:left w:val="single" w:sz="4" w:space="0" w:color="auto"/>
              <w:bottom w:val="single" w:sz="8" w:space="0" w:color="000000"/>
              <w:right w:val="single" w:sz="4" w:space="0" w:color="auto"/>
            </w:tcBorders>
            <w:vAlign w:val="center"/>
            <w:hideMark/>
          </w:tcPr>
          <w:p w14:paraId="34BA96F3"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753DB347" w14:textId="77777777" w:rsidR="00A418C5" w:rsidRPr="00A418C5" w:rsidRDefault="00A418C5" w:rsidP="00A418C5">
            <w:pPr>
              <w:spacing w:after="0" w:line="240" w:lineRule="auto"/>
              <w:rPr>
                <w:rFonts w:ascii="Calibri" w:eastAsia="Times New Roman" w:hAnsi="Calibri" w:cs="Calibri"/>
                <w:color w:val="000000"/>
                <w:kern w:val="0"/>
                <w:lang w:val="en-ID" w:eastAsia="en-ID"/>
                <w14:ligatures w14:val="none"/>
              </w:rPr>
            </w:pPr>
          </w:p>
        </w:tc>
        <w:tc>
          <w:tcPr>
            <w:tcW w:w="0" w:type="auto"/>
            <w:vMerge/>
            <w:tcBorders>
              <w:top w:val="nil"/>
              <w:left w:val="single" w:sz="4" w:space="0" w:color="auto"/>
              <w:bottom w:val="single" w:sz="8" w:space="0" w:color="000000"/>
              <w:right w:val="single" w:sz="4" w:space="0" w:color="auto"/>
            </w:tcBorders>
            <w:vAlign w:val="center"/>
            <w:hideMark/>
          </w:tcPr>
          <w:p w14:paraId="5B13A42D" w14:textId="77777777" w:rsidR="00A418C5" w:rsidRPr="00A418C5" w:rsidRDefault="00A418C5" w:rsidP="00A418C5">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0" w:type="auto"/>
            <w:tcBorders>
              <w:top w:val="nil"/>
              <w:left w:val="nil"/>
              <w:bottom w:val="single" w:sz="8" w:space="0" w:color="auto"/>
              <w:right w:val="single" w:sz="4" w:space="0" w:color="auto"/>
            </w:tcBorders>
            <w:noWrap/>
            <w:vAlign w:val="bottom"/>
            <w:hideMark/>
          </w:tcPr>
          <w:p w14:paraId="1B8E3614" w14:textId="77777777" w:rsidR="00A418C5" w:rsidRPr="00A418C5" w:rsidRDefault="00A418C5" w:rsidP="00A418C5">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2024</w:t>
            </w:r>
          </w:p>
        </w:tc>
        <w:tc>
          <w:tcPr>
            <w:tcW w:w="0" w:type="auto"/>
            <w:tcBorders>
              <w:top w:val="nil"/>
              <w:left w:val="nil"/>
              <w:bottom w:val="single" w:sz="4" w:space="0" w:color="auto"/>
              <w:right w:val="single" w:sz="4" w:space="0" w:color="auto"/>
            </w:tcBorders>
            <w:noWrap/>
            <w:hideMark/>
          </w:tcPr>
          <w:p w14:paraId="39BD6E0A"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109</w:t>
            </w:r>
          </w:p>
        </w:tc>
        <w:tc>
          <w:tcPr>
            <w:tcW w:w="0" w:type="auto"/>
            <w:tcBorders>
              <w:top w:val="nil"/>
              <w:left w:val="nil"/>
              <w:bottom w:val="single" w:sz="4" w:space="0" w:color="auto"/>
              <w:right w:val="single" w:sz="4" w:space="0" w:color="auto"/>
            </w:tcBorders>
            <w:noWrap/>
            <w:hideMark/>
          </w:tcPr>
          <w:p w14:paraId="33334821"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40</w:t>
            </w:r>
          </w:p>
        </w:tc>
        <w:tc>
          <w:tcPr>
            <w:tcW w:w="0" w:type="auto"/>
            <w:tcBorders>
              <w:top w:val="nil"/>
              <w:left w:val="nil"/>
              <w:bottom w:val="single" w:sz="4" w:space="0" w:color="auto"/>
              <w:right w:val="single" w:sz="4" w:space="0" w:color="auto"/>
            </w:tcBorders>
            <w:noWrap/>
            <w:hideMark/>
          </w:tcPr>
          <w:p w14:paraId="5162F34D"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87</w:t>
            </w:r>
          </w:p>
        </w:tc>
        <w:tc>
          <w:tcPr>
            <w:tcW w:w="0" w:type="auto"/>
            <w:tcBorders>
              <w:top w:val="nil"/>
              <w:left w:val="nil"/>
              <w:bottom w:val="single" w:sz="4" w:space="0" w:color="auto"/>
              <w:right w:val="single" w:sz="4" w:space="0" w:color="auto"/>
            </w:tcBorders>
            <w:noWrap/>
            <w:hideMark/>
          </w:tcPr>
          <w:p w14:paraId="5C1CBE97" w14:textId="77777777" w:rsidR="00A418C5" w:rsidRPr="00A418C5" w:rsidRDefault="00A418C5" w:rsidP="003E2B93">
            <w:pPr>
              <w:spacing w:after="0" w:line="240" w:lineRule="auto"/>
              <w:jc w:val="center"/>
              <w:rPr>
                <w:rFonts w:ascii="Calibri" w:eastAsia="Times New Roman" w:hAnsi="Calibri" w:cs="Calibri"/>
                <w:color w:val="000000"/>
                <w:kern w:val="0"/>
                <w:lang w:val="en-ID" w:eastAsia="en-ID"/>
                <w14:ligatures w14:val="none"/>
              </w:rPr>
            </w:pPr>
            <w:r w:rsidRPr="00A418C5">
              <w:rPr>
                <w:rFonts w:ascii="Calibri" w:eastAsia="Times New Roman" w:hAnsi="Calibri" w:cs="Calibri"/>
                <w:color w:val="000000"/>
                <w:kern w:val="0"/>
                <w:lang w:val="en-ID" w:eastAsia="en-ID"/>
                <w14:ligatures w14:val="none"/>
              </w:rPr>
              <w:t>62</w:t>
            </w:r>
          </w:p>
        </w:tc>
        <w:tc>
          <w:tcPr>
            <w:tcW w:w="0" w:type="auto"/>
            <w:vAlign w:val="center"/>
            <w:hideMark/>
          </w:tcPr>
          <w:p w14:paraId="55C89D17" w14:textId="77777777" w:rsidR="00A418C5" w:rsidRPr="00A418C5" w:rsidRDefault="00A418C5" w:rsidP="00A418C5">
            <w:pPr>
              <w:spacing w:after="0" w:line="240" w:lineRule="auto"/>
              <w:rPr>
                <w:rFonts w:ascii="Times New Roman" w:eastAsia="Times New Roman" w:hAnsi="Times New Roman" w:cs="Times New Roman"/>
                <w:kern w:val="0"/>
                <w:sz w:val="20"/>
                <w:szCs w:val="20"/>
                <w:lang w:val="en-ID" w:eastAsia="en-ID"/>
                <w14:ligatures w14:val="none"/>
              </w:rPr>
            </w:pPr>
          </w:p>
        </w:tc>
      </w:tr>
    </w:tbl>
    <w:p w14:paraId="569B48E0" w14:textId="77777777" w:rsidR="00A418C5" w:rsidRDefault="00A418C5" w:rsidP="00B80F48">
      <w:pPr>
        <w:rPr>
          <w:rFonts w:ascii="Times New Roman" w:hAnsi="Times New Roman" w:cs="Times New Roman"/>
          <w:b/>
          <w:bCs/>
          <w:sz w:val="24"/>
          <w:szCs w:val="24"/>
        </w:rPr>
      </w:pPr>
    </w:p>
    <w:p w14:paraId="7659AC0F" w14:textId="60EF2B36" w:rsidR="008D68AE" w:rsidRPr="00533C20" w:rsidRDefault="00533C20" w:rsidP="00533C20">
      <w:pPr>
        <w:pStyle w:val="Caption"/>
        <w:rPr>
          <w:rFonts w:ascii="Times New Roman" w:hAnsi="Times New Roman" w:cs="Times New Roman"/>
          <w:b/>
          <w:bCs/>
          <w:i w:val="0"/>
          <w:iCs w:val="0"/>
          <w:color w:val="auto"/>
          <w:sz w:val="24"/>
          <w:szCs w:val="24"/>
          <w:lang w:val="en-ID"/>
        </w:rPr>
      </w:pPr>
      <w:bookmarkStart w:id="239" w:name="_Toc225814526"/>
      <w:r w:rsidRPr="00533C20">
        <w:rPr>
          <w:rFonts w:ascii="Times New Roman" w:hAnsi="Times New Roman" w:cs="Times New Roman"/>
          <w:b/>
          <w:bCs/>
          <w:i w:val="0"/>
          <w:iCs w:val="0"/>
          <w:color w:val="auto"/>
          <w:sz w:val="24"/>
          <w:szCs w:val="24"/>
        </w:rPr>
        <w:t xml:space="preserve">Lampiran </w:t>
      </w:r>
      <w:r w:rsidRPr="00533C20">
        <w:rPr>
          <w:rFonts w:ascii="Times New Roman" w:hAnsi="Times New Roman" w:cs="Times New Roman"/>
          <w:b/>
          <w:bCs/>
          <w:i w:val="0"/>
          <w:iCs w:val="0"/>
          <w:color w:val="auto"/>
          <w:sz w:val="24"/>
          <w:szCs w:val="24"/>
        </w:rPr>
        <w:fldChar w:fldCharType="begin"/>
      </w:r>
      <w:r w:rsidRPr="00533C20">
        <w:rPr>
          <w:rFonts w:ascii="Times New Roman" w:hAnsi="Times New Roman" w:cs="Times New Roman"/>
          <w:b/>
          <w:bCs/>
          <w:i w:val="0"/>
          <w:iCs w:val="0"/>
          <w:color w:val="auto"/>
          <w:sz w:val="24"/>
          <w:szCs w:val="24"/>
        </w:rPr>
        <w:instrText xml:space="preserve"> SEQ Lampiran \* ARABIC </w:instrText>
      </w:r>
      <w:r w:rsidRPr="00533C2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533C20">
        <w:rPr>
          <w:rFonts w:ascii="Times New Roman" w:hAnsi="Times New Roman" w:cs="Times New Roman"/>
          <w:b/>
          <w:bCs/>
          <w:i w:val="0"/>
          <w:iCs w:val="0"/>
          <w:color w:val="auto"/>
          <w:sz w:val="24"/>
          <w:szCs w:val="24"/>
        </w:rPr>
        <w:fldChar w:fldCharType="end"/>
      </w:r>
      <w:r w:rsidRPr="00533C20">
        <w:rPr>
          <w:rFonts w:ascii="Times New Roman" w:hAnsi="Times New Roman" w:cs="Times New Roman"/>
          <w:b/>
          <w:bCs/>
          <w:i w:val="0"/>
          <w:iCs w:val="0"/>
          <w:color w:val="auto"/>
          <w:sz w:val="24"/>
          <w:szCs w:val="24"/>
        </w:rPr>
        <w:t xml:space="preserve"> Data Rata-Rata </w:t>
      </w:r>
      <w:r w:rsidRPr="00533C20">
        <w:rPr>
          <w:rFonts w:ascii="Times New Roman" w:hAnsi="Times New Roman" w:cs="Times New Roman"/>
          <w:b/>
          <w:bCs/>
          <w:color w:val="auto"/>
          <w:sz w:val="24"/>
          <w:szCs w:val="24"/>
        </w:rPr>
        <w:t>Return on Assets</w:t>
      </w:r>
      <w:r w:rsidRPr="00533C20">
        <w:rPr>
          <w:rFonts w:ascii="Times New Roman" w:hAnsi="Times New Roman" w:cs="Times New Roman"/>
          <w:b/>
          <w:bCs/>
          <w:i w:val="0"/>
          <w:iCs w:val="0"/>
          <w:color w:val="auto"/>
          <w:sz w:val="24"/>
          <w:szCs w:val="24"/>
        </w:rPr>
        <w:t xml:space="preserve"> (ROA) Perusahaan pu</w:t>
      </w:r>
      <w:r>
        <w:rPr>
          <w:rFonts w:ascii="Times New Roman" w:hAnsi="Times New Roman" w:cs="Times New Roman"/>
          <w:b/>
          <w:bCs/>
          <w:i w:val="0"/>
          <w:iCs w:val="0"/>
          <w:color w:val="auto"/>
          <w:sz w:val="24"/>
          <w:szCs w:val="24"/>
        </w:rPr>
        <w:t>lp</w:t>
      </w:r>
      <w:r w:rsidRPr="00533C20">
        <w:rPr>
          <w:rFonts w:ascii="Times New Roman" w:hAnsi="Times New Roman" w:cs="Times New Roman"/>
          <w:b/>
          <w:bCs/>
          <w:i w:val="0"/>
          <w:iCs w:val="0"/>
          <w:color w:val="auto"/>
          <w:sz w:val="24"/>
          <w:szCs w:val="24"/>
        </w:rPr>
        <w:t xml:space="preserve"> dan kertas yang Terdaftar di BEI Tahun 2020-2024.</w:t>
      </w:r>
      <w:bookmarkEnd w:id="239"/>
    </w:p>
    <w:tbl>
      <w:tblPr>
        <w:tblW w:w="7460" w:type="dxa"/>
        <w:tblLook w:val="04A0" w:firstRow="1" w:lastRow="0" w:firstColumn="1" w:lastColumn="0" w:noHBand="0" w:noVBand="1"/>
      </w:tblPr>
      <w:tblGrid>
        <w:gridCol w:w="920"/>
        <w:gridCol w:w="1320"/>
        <w:gridCol w:w="1260"/>
        <w:gridCol w:w="1280"/>
        <w:gridCol w:w="1360"/>
        <w:gridCol w:w="1320"/>
      </w:tblGrid>
      <w:tr w:rsidR="000044D6" w:rsidRPr="000044D6" w14:paraId="3374BA91" w14:textId="77777777" w:rsidTr="000044D6">
        <w:trPr>
          <w:trHeight w:val="290"/>
        </w:trPr>
        <w:tc>
          <w:tcPr>
            <w:tcW w:w="920" w:type="dxa"/>
            <w:tcBorders>
              <w:top w:val="single" w:sz="4" w:space="0" w:color="auto"/>
              <w:left w:val="single" w:sz="4" w:space="0" w:color="auto"/>
              <w:bottom w:val="single" w:sz="4" w:space="0" w:color="auto"/>
              <w:right w:val="single" w:sz="4" w:space="0" w:color="auto"/>
            </w:tcBorders>
            <w:noWrap/>
            <w:vAlign w:val="bottom"/>
            <w:hideMark/>
          </w:tcPr>
          <w:p w14:paraId="2EBF75A7"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Tahun</w:t>
            </w:r>
          </w:p>
        </w:tc>
        <w:tc>
          <w:tcPr>
            <w:tcW w:w="1320" w:type="dxa"/>
            <w:tcBorders>
              <w:top w:val="single" w:sz="4" w:space="0" w:color="auto"/>
              <w:left w:val="nil"/>
              <w:bottom w:val="single" w:sz="4" w:space="0" w:color="auto"/>
              <w:right w:val="single" w:sz="4" w:space="0" w:color="auto"/>
            </w:tcBorders>
            <w:noWrap/>
            <w:vAlign w:val="bottom"/>
            <w:hideMark/>
          </w:tcPr>
          <w:p w14:paraId="021161D0"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2020</w:t>
            </w:r>
          </w:p>
        </w:tc>
        <w:tc>
          <w:tcPr>
            <w:tcW w:w="1260" w:type="dxa"/>
            <w:tcBorders>
              <w:top w:val="single" w:sz="4" w:space="0" w:color="auto"/>
              <w:left w:val="nil"/>
              <w:bottom w:val="single" w:sz="4" w:space="0" w:color="auto"/>
              <w:right w:val="single" w:sz="4" w:space="0" w:color="auto"/>
            </w:tcBorders>
            <w:noWrap/>
            <w:vAlign w:val="bottom"/>
            <w:hideMark/>
          </w:tcPr>
          <w:p w14:paraId="6FE20961"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2021</w:t>
            </w:r>
          </w:p>
        </w:tc>
        <w:tc>
          <w:tcPr>
            <w:tcW w:w="1280" w:type="dxa"/>
            <w:tcBorders>
              <w:top w:val="single" w:sz="4" w:space="0" w:color="auto"/>
              <w:left w:val="nil"/>
              <w:bottom w:val="single" w:sz="4" w:space="0" w:color="auto"/>
              <w:right w:val="single" w:sz="4" w:space="0" w:color="auto"/>
            </w:tcBorders>
            <w:noWrap/>
            <w:vAlign w:val="bottom"/>
            <w:hideMark/>
          </w:tcPr>
          <w:p w14:paraId="4D8EBD82"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2022</w:t>
            </w:r>
          </w:p>
        </w:tc>
        <w:tc>
          <w:tcPr>
            <w:tcW w:w="1360" w:type="dxa"/>
            <w:tcBorders>
              <w:top w:val="single" w:sz="4" w:space="0" w:color="auto"/>
              <w:left w:val="nil"/>
              <w:bottom w:val="single" w:sz="4" w:space="0" w:color="auto"/>
              <w:right w:val="single" w:sz="4" w:space="0" w:color="auto"/>
            </w:tcBorders>
            <w:noWrap/>
            <w:vAlign w:val="bottom"/>
            <w:hideMark/>
          </w:tcPr>
          <w:p w14:paraId="78090AF3"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2023</w:t>
            </w:r>
          </w:p>
        </w:tc>
        <w:tc>
          <w:tcPr>
            <w:tcW w:w="1320" w:type="dxa"/>
            <w:tcBorders>
              <w:top w:val="single" w:sz="4" w:space="0" w:color="auto"/>
              <w:left w:val="nil"/>
              <w:bottom w:val="single" w:sz="4" w:space="0" w:color="auto"/>
              <w:right w:val="single" w:sz="4" w:space="0" w:color="auto"/>
            </w:tcBorders>
            <w:noWrap/>
            <w:vAlign w:val="bottom"/>
            <w:hideMark/>
          </w:tcPr>
          <w:p w14:paraId="0DF60D9B"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2024</w:t>
            </w:r>
          </w:p>
        </w:tc>
      </w:tr>
      <w:tr w:rsidR="000044D6" w:rsidRPr="000044D6" w14:paraId="0FA9F657" w14:textId="77777777" w:rsidTr="000044D6">
        <w:trPr>
          <w:trHeight w:val="290"/>
        </w:trPr>
        <w:tc>
          <w:tcPr>
            <w:tcW w:w="920" w:type="dxa"/>
            <w:tcBorders>
              <w:top w:val="nil"/>
              <w:left w:val="single" w:sz="4" w:space="0" w:color="auto"/>
              <w:bottom w:val="single" w:sz="4" w:space="0" w:color="auto"/>
              <w:right w:val="single" w:sz="4" w:space="0" w:color="auto"/>
            </w:tcBorders>
            <w:noWrap/>
            <w:vAlign w:val="bottom"/>
            <w:hideMark/>
          </w:tcPr>
          <w:p w14:paraId="20261C8D"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ALDO</w:t>
            </w:r>
          </w:p>
        </w:tc>
        <w:tc>
          <w:tcPr>
            <w:tcW w:w="1320" w:type="dxa"/>
            <w:tcBorders>
              <w:top w:val="nil"/>
              <w:left w:val="nil"/>
              <w:bottom w:val="single" w:sz="4" w:space="0" w:color="auto"/>
              <w:right w:val="single" w:sz="4" w:space="0" w:color="auto"/>
            </w:tcBorders>
            <w:noWrap/>
            <w:vAlign w:val="bottom"/>
            <w:hideMark/>
          </w:tcPr>
          <w:p w14:paraId="712218D3"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6,85</w:t>
            </w:r>
          </w:p>
        </w:tc>
        <w:tc>
          <w:tcPr>
            <w:tcW w:w="1260" w:type="dxa"/>
            <w:tcBorders>
              <w:top w:val="nil"/>
              <w:left w:val="nil"/>
              <w:bottom w:val="single" w:sz="4" w:space="0" w:color="auto"/>
              <w:right w:val="single" w:sz="4" w:space="0" w:color="auto"/>
            </w:tcBorders>
            <w:noWrap/>
            <w:vAlign w:val="bottom"/>
            <w:hideMark/>
          </w:tcPr>
          <w:p w14:paraId="441F3B0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8,32</w:t>
            </w:r>
          </w:p>
        </w:tc>
        <w:tc>
          <w:tcPr>
            <w:tcW w:w="1280" w:type="dxa"/>
            <w:tcBorders>
              <w:top w:val="nil"/>
              <w:left w:val="nil"/>
              <w:bottom w:val="single" w:sz="4" w:space="0" w:color="auto"/>
              <w:right w:val="single" w:sz="4" w:space="0" w:color="auto"/>
            </w:tcBorders>
            <w:noWrap/>
            <w:vAlign w:val="bottom"/>
            <w:hideMark/>
          </w:tcPr>
          <w:p w14:paraId="7D297135"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5,31</w:t>
            </w:r>
          </w:p>
        </w:tc>
        <w:tc>
          <w:tcPr>
            <w:tcW w:w="1360" w:type="dxa"/>
            <w:tcBorders>
              <w:top w:val="nil"/>
              <w:left w:val="nil"/>
              <w:bottom w:val="single" w:sz="4" w:space="0" w:color="auto"/>
              <w:right w:val="single" w:sz="4" w:space="0" w:color="auto"/>
            </w:tcBorders>
            <w:noWrap/>
            <w:vAlign w:val="bottom"/>
            <w:hideMark/>
          </w:tcPr>
          <w:p w14:paraId="39E8F863"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4,33</w:t>
            </w:r>
          </w:p>
        </w:tc>
        <w:tc>
          <w:tcPr>
            <w:tcW w:w="1320" w:type="dxa"/>
            <w:tcBorders>
              <w:top w:val="nil"/>
              <w:left w:val="nil"/>
              <w:bottom w:val="single" w:sz="4" w:space="0" w:color="auto"/>
              <w:right w:val="single" w:sz="4" w:space="0" w:color="auto"/>
            </w:tcBorders>
            <w:noWrap/>
            <w:vAlign w:val="bottom"/>
            <w:hideMark/>
          </w:tcPr>
          <w:p w14:paraId="398DCACD"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7,17</w:t>
            </w:r>
          </w:p>
        </w:tc>
      </w:tr>
      <w:tr w:rsidR="000044D6" w:rsidRPr="000044D6" w14:paraId="77ED24E4" w14:textId="77777777" w:rsidTr="000044D6">
        <w:trPr>
          <w:trHeight w:val="290"/>
        </w:trPr>
        <w:tc>
          <w:tcPr>
            <w:tcW w:w="920" w:type="dxa"/>
            <w:tcBorders>
              <w:top w:val="nil"/>
              <w:left w:val="single" w:sz="4" w:space="0" w:color="auto"/>
              <w:bottom w:val="single" w:sz="4" w:space="0" w:color="auto"/>
              <w:right w:val="single" w:sz="4" w:space="0" w:color="auto"/>
            </w:tcBorders>
            <w:noWrap/>
            <w:vAlign w:val="bottom"/>
            <w:hideMark/>
          </w:tcPr>
          <w:p w14:paraId="065C0F3F"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FAWS</w:t>
            </w:r>
          </w:p>
        </w:tc>
        <w:tc>
          <w:tcPr>
            <w:tcW w:w="1320" w:type="dxa"/>
            <w:tcBorders>
              <w:top w:val="nil"/>
              <w:left w:val="nil"/>
              <w:bottom w:val="single" w:sz="4" w:space="0" w:color="auto"/>
              <w:right w:val="single" w:sz="4" w:space="0" w:color="auto"/>
            </w:tcBorders>
            <w:noWrap/>
            <w:vAlign w:val="bottom"/>
            <w:hideMark/>
          </w:tcPr>
          <w:p w14:paraId="14C19ABD"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2,71</w:t>
            </w:r>
          </w:p>
        </w:tc>
        <w:tc>
          <w:tcPr>
            <w:tcW w:w="1260" w:type="dxa"/>
            <w:tcBorders>
              <w:top w:val="nil"/>
              <w:left w:val="nil"/>
              <w:bottom w:val="single" w:sz="4" w:space="0" w:color="auto"/>
              <w:right w:val="single" w:sz="4" w:space="0" w:color="auto"/>
            </w:tcBorders>
            <w:noWrap/>
            <w:vAlign w:val="bottom"/>
            <w:hideMark/>
          </w:tcPr>
          <w:p w14:paraId="6259F6A3"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4,61</w:t>
            </w:r>
          </w:p>
        </w:tc>
        <w:tc>
          <w:tcPr>
            <w:tcW w:w="1280" w:type="dxa"/>
            <w:tcBorders>
              <w:top w:val="nil"/>
              <w:left w:val="nil"/>
              <w:bottom w:val="single" w:sz="4" w:space="0" w:color="auto"/>
              <w:right w:val="single" w:sz="4" w:space="0" w:color="auto"/>
            </w:tcBorders>
            <w:noWrap/>
            <w:vAlign w:val="bottom"/>
            <w:hideMark/>
          </w:tcPr>
          <w:p w14:paraId="3057AAF9"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0,93</w:t>
            </w:r>
          </w:p>
        </w:tc>
        <w:tc>
          <w:tcPr>
            <w:tcW w:w="1360" w:type="dxa"/>
            <w:tcBorders>
              <w:top w:val="nil"/>
              <w:left w:val="nil"/>
              <w:bottom w:val="single" w:sz="4" w:space="0" w:color="auto"/>
              <w:right w:val="single" w:sz="4" w:space="0" w:color="auto"/>
            </w:tcBorders>
            <w:noWrap/>
            <w:vAlign w:val="bottom"/>
            <w:hideMark/>
          </w:tcPr>
          <w:p w14:paraId="2E46F18B"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4,99</w:t>
            </w:r>
          </w:p>
        </w:tc>
        <w:tc>
          <w:tcPr>
            <w:tcW w:w="1320" w:type="dxa"/>
            <w:tcBorders>
              <w:top w:val="nil"/>
              <w:left w:val="nil"/>
              <w:bottom w:val="single" w:sz="4" w:space="0" w:color="auto"/>
              <w:right w:val="single" w:sz="4" w:space="0" w:color="auto"/>
            </w:tcBorders>
            <w:noWrap/>
            <w:vAlign w:val="bottom"/>
            <w:hideMark/>
          </w:tcPr>
          <w:p w14:paraId="72AD283A"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8,23</w:t>
            </w:r>
          </w:p>
        </w:tc>
      </w:tr>
      <w:tr w:rsidR="000044D6" w:rsidRPr="000044D6" w14:paraId="2F2C2C04" w14:textId="77777777" w:rsidTr="000044D6">
        <w:trPr>
          <w:trHeight w:val="290"/>
        </w:trPr>
        <w:tc>
          <w:tcPr>
            <w:tcW w:w="920" w:type="dxa"/>
            <w:tcBorders>
              <w:top w:val="nil"/>
              <w:left w:val="single" w:sz="4" w:space="0" w:color="auto"/>
              <w:bottom w:val="single" w:sz="4" w:space="0" w:color="auto"/>
              <w:right w:val="single" w:sz="4" w:space="0" w:color="auto"/>
            </w:tcBorders>
            <w:noWrap/>
            <w:vAlign w:val="bottom"/>
            <w:hideMark/>
          </w:tcPr>
          <w:p w14:paraId="5FAD275A"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INKP</w:t>
            </w:r>
          </w:p>
        </w:tc>
        <w:tc>
          <w:tcPr>
            <w:tcW w:w="1320" w:type="dxa"/>
            <w:tcBorders>
              <w:top w:val="nil"/>
              <w:left w:val="nil"/>
              <w:bottom w:val="single" w:sz="4" w:space="0" w:color="auto"/>
              <w:right w:val="single" w:sz="4" w:space="0" w:color="auto"/>
            </w:tcBorders>
            <w:noWrap/>
            <w:vAlign w:val="bottom"/>
            <w:hideMark/>
          </w:tcPr>
          <w:p w14:paraId="10CB9086"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3,46</w:t>
            </w:r>
          </w:p>
        </w:tc>
        <w:tc>
          <w:tcPr>
            <w:tcW w:w="1260" w:type="dxa"/>
            <w:tcBorders>
              <w:top w:val="nil"/>
              <w:left w:val="nil"/>
              <w:bottom w:val="single" w:sz="4" w:space="0" w:color="auto"/>
              <w:right w:val="single" w:sz="4" w:space="0" w:color="auto"/>
            </w:tcBorders>
            <w:noWrap/>
            <w:vAlign w:val="bottom"/>
            <w:hideMark/>
          </w:tcPr>
          <w:p w14:paraId="6C741C93"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5,87</w:t>
            </w:r>
          </w:p>
        </w:tc>
        <w:tc>
          <w:tcPr>
            <w:tcW w:w="1280" w:type="dxa"/>
            <w:tcBorders>
              <w:top w:val="nil"/>
              <w:left w:val="nil"/>
              <w:bottom w:val="single" w:sz="4" w:space="0" w:color="auto"/>
              <w:right w:val="single" w:sz="4" w:space="0" w:color="auto"/>
            </w:tcBorders>
            <w:noWrap/>
            <w:vAlign w:val="bottom"/>
            <w:hideMark/>
          </w:tcPr>
          <w:p w14:paraId="3D792093"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8,90</w:t>
            </w:r>
          </w:p>
        </w:tc>
        <w:tc>
          <w:tcPr>
            <w:tcW w:w="1360" w:type="dxa"/>
            <w:tcBorders>
              <w:top w:val="nil"/>
              <w:left w:val="nil"/>
              <w:bottom w:val="single" w:sz="4" w:space="0" w:color="auto"/>
              <w:right w:val="single" w:sz="4" w:space="0" w:color="auto"/>
            </w:tcBorders>
            <w:noWrap/>
            <w:vAlign w:val="bottom"/>
            <w:hideMark/>
          </w:tcPr>
          <w:p w14:paraId="6AE373E7"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4,06</w:t>
            </w:r>
          </w:p>
        </w:tc>
        <w:tc>
          <w:tcPr>
            <w:tcW w:w="1320" w:type="dxa"/>
            <w:tcBorders>
              <w:top w:val="nil"/>
              <w:left w:val="nil"/>
              <w:bottom w:val="single" w:sz="4" w:space="0" w:color="auto"/>
              <w:right w:val="single" w:sz="4" w:space="0" w:color="auto"/>
            </w:tcBorders>
            <w:noWrap/>
            <w:vAlign w:val="bottom"/>
            <w:hideMark/>
          </w:tcPr>
          <w:p w14:paraId="32E25037"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3,60</w:t>
            </w:r>
          </w:p>
        </w:tc>
      </w:tr>
      <w:tr w:rsidR="000044D6" w:rsidRPr="000044D6" w14:paraId="4F4CD311" w14:textId="77777777" w:rsidTr="000044D6">
        <w:trPr>
          <w:trHeight w:val="300"/>
        </w:trPr>
        <w:tc>
          <w:tcPr>
            <w:tcW w:w="920" w:type="dxa"/>
            <w:tcBorders>
              <w:top w:val="nil"/>
              <w:left w:val="single" w:sz="4" w:space="0" w:color="auto"/>
              <w:bottom w:val="single" w:sz="4" w:space="0" w:color="auto"/>
              <w:right w:val="single" w:sz="4" w:space="0" w:color="auto"/>
            </w:tcBorders>
            <w:noWrap/>
            <w:vAlign w:val="bottom"/>
            <w:hideMark/>
          </w:tcPr>
          <w:p w14:paraId="4CA16DB8"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INRU</w:t>
            </w:r>
          </w:p>
        </w:tc>
        <w:tc>
          <w:tcPr>
            <w:tcW w:w="1320" w:type="dxa"/>
            <w:tcBorders>
              <w:top w:val="nil"/>
              <w:left w:val="nil"/>
              <w:bottom w:val="single" w:sz="4" w:space="0" w:color="auto"/>
              <w:right w:val="single" w:sz="4" w:space="0" w:color="auto"/>
            </w:tcBorders>
            <w:noWrap/>
            <w:vAlign w:val="bottom"/>
            <w:hideMark/>
          </w:tcPr>
          <w:p w14:paraId="67FB04A2"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0,81</w:t>
            </w:r>
          </w:p>
        </w:tc>
        <w:tc>
          <w:tcPr>
            <w:tcW w:w="1260" w:type="dxa"/>
            <w:tcBorders>
              <w:top w:val="nil"/>
              <w:left w:val="nil"/>
              <w:bottom w:val="single" w:sz="4" w:space="0" w:color="auto"/>
              <w:right w:val="single" w:sz="4" w:space="0" w:color="auto"/>
            </w:tcBorders>
            <w:noWrap/>
            <w:vAlign w:val="bottom"/>
            <w:hideMark/>
          </w:tcPr>
          <w:p w14:paraId="23ED9E0F"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0,15</w:t>
            </w:r>
          </w:p>
        </w:tc>
        <w:tc>
          <w:tcPr>
            <w:tcW w:w="1280" w:type="dxa"/>
            <w:tcBorders>
              <w:top w:val="nil"/>
              <w:left w:val="nil"/>
              <w:bottom w:val="single" w:sz="4" w:space="0" w:color="auto"/>
              <w:right w:val="single" w:sz="4" w:space="0" w:color="auto"/>
            </w:tcBorders>
            <w:noWrap/>
            <w:vAlign w:val="bottom"/>
            <w:hideMark/>
          </w:tcPr>
          <w:p w14:paraId="6DD56BC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4,38</w:t>
            </w:r>
          </w:p>
        </w:tc>
        <w:tc>
          <w:tcPr>
            <w:tcW w:w="1360" w:type="dxa"/>
            <w:tcBorders>
              <w:top w:val="nil"/>
              <w:left w:val="nil"/>
              <w:bottom w:val="single" w:sz="4" w:space="0" w:color="auto"/>
              <w:right w:val="single" w:sz="4" w:space="0" w:color="auto"/>
            </w:tcBorders>
            <w:noWrap/>
            <w:vAlign w:val="bottom"/>
            <w:hideMark/>
          </w:tcPr>
          <w:p w14:paraId="2F95AD2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5,35</w:t>
            </w:r>
          </w:p>
        </w:tc>
        <w:tc>
          <w:tcPr>
            <w:tcW w:w="1320" w:type="dxa"/>
            <w:tcBorders>
              <w:top w:val="nil"/>
              <w:left w:val="nil"/>
              <w:bottom w:val="single" w:sz="4" w:space="0" w:color="auto"/>
              <w:right w:val="single" w:sz="4" w:space="0" w:color="auto"/>
            </w:tcBorders>
            <w:noWrap/>
            <w:vAlign w:val="bottom"/>
            <w:hideMark/>
          </w:tcPr>
          <w:p w14:paraId="1C21948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4,62</w:t>
            </w:r>
          </w:p>
        </w:tc>
      </w:tr>
      <w:tr w:rsidR="000044D6" w:rsidRPr="000044D6" w14:paraId="6EFD9C7B" w14:textId="77777777" w:rsidTr="000044D6">
        <w:trPr>
          <w:trHeight w:val="310"/>
        </w:trPr>
        <w:tc>
          <w:tcPr>
            <w:tcW w:w="920" w:type="dxa"/>
            <w:tcBorders>
              <w:top w:val="nil"/>
              <w:left w:val="single" w:sz="4" w:space="0" w:color="auto"/>
              <w:bottom w:val="single" w:sz="4" w:space="0" w:color="auto"/>
              <w:right w:val="single" w:sz="4" w:space="0" w:color="auto"/>
            </w:tcBorders>
            <w:noWrap/>
            <w:vAlign w:val="bottom"/>
            <w:hideMark/>
          </w:tcPr>
          <w:p w14:paraId="514A17F4"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KDSI</w:t>
            </w:r>
          </w:p>
        </w:tc>
        <w:tc>
          <w:tcPr>
            <w:tcW w:w="1320" w:type="dxa"/>
            <w:tcBorders>
              <w:top w:val="nil"/>
              <w:left w:val="nil"/>
              <w:bottom w:val="single" w:sz="4" w:space="0" w:color="auto"/>
              <w:right w:val="single" w:sz="4" w:space="0" w:color="auto"/>
            </w:tcBorders>
            <w:noWrap/>
            <w:vAlign w:val="bottom"/>
            <w:hideMark/>
          </w:tcPr>
          <w:p w14:paraId="2285D13F"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4,83</w:t>
            </w:r>
          </w:p>
        </w:tc>
        <w:tc>
          <w:tcPr>
            <w:tcW w:w="1260" w:type="dxa"/>
            <w:tcBorders>
              <w:top w:val="nil"/>
              <w:left w:val="nil"/>
              <w:bottom w:val="single" w:sz="4" w:space="0" w:color="auto"/>
              <w:right w:val="single" w:sz="4" w:space="0" w:color="auto"/>
            </w:tcBorders>
            <w:noWrap/>
            <w:vAlign w:val="bottom"/>
            <w:hideMark/>
          </w:tcPr>
          <w:p w14:paraId="02B91D0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5,39</w:t>
            </w:r>
          </w:p>
        </w:tc>
        <w:tc>
          <w:tcPr>
            <w:tcW w:w="1280" w:type="dxa"/>
            <w:tcBorders>
              <w:top w:val="nil"/>
              <w:left w:val="nil"/>
              <w:bottom w:val="single" w:sz="4" w:space="0" w:color="auto"/>
              <w:right w:val="single" w:sz="4" w:space="0" w:color="auto"/>
            </w:tcBorders>
            <w:noWrap/>
            <w:vAlign w:val="bottom"/>
            <w:hideMark/>
          </w:tcPr>
          <w:p w14:paraId="129C5A49"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5,91</w:t>
            </w:r>
          </w:p>
        </w:tc>
        <w:tc>
          <w:tcPr>
            <w:tcW w:w="1360" w:type="dxa"/>
            <w:tcBorders>
              <w:top w:val="nil"/>
              <w:left w:val="nil"/>
              <w:bottom w:val="single" w:sz="4" w:space="0" w:color="auto"/>
              <w:right w:val="single" w:sz="4" w:space="0" w:color="auto"/>
            </w:tcBorders>
            <w:noWrap/>
            <w:vAlign w:val="bottom"/>
            <w:hideMark/>
          </w:tcPr>
          <w:p w14:paraId="13405ED8"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7,04</w:t>
            </w:r>
          </w:p>
        </w:tc>
        <w:tc>
          <w:tcPr>
            <w:tcW w:w="1320" w:type="dxa"/>
            <w:tcBorders>
              <w:top w:val="nil"/>
              <w:left w:val="nil"/>
              <w:bottom w:val="single" w:sz="4" w:space="0" w:color="auto"/>
              <w:right w:val="single" w:sz="4" w:space="0" w:color="auto"/>
            </w:tcBorders>
            <w:noWrap/>
            <w:vAlign w:val="bottom"/>
            <w:hideMark/>
          </w:tcPr>
          <w:p w14:paraId="2783310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7,50</w:t>
            </w:r>
          </w:p>
        </w:tc>
      </w:tr>
      <w:tr w:rsidR="000044D6" w:rsidRPr="000044D6" w14:paraId="35313B04" w14:textId="77777777" w:rsidTr="000044D6">
        <w:trPr>
          <w:trHeight w:val="310"/>
        </w:trPr>
        <w:tc>
          <w:tcPr>
            <w:tcW w:w="920" w:type="dxa"/>
            <w:tcBorders>
              <w:top w:val="nil"/>
              <w:left w:val="single" w:sz="4" w:space="0" w:color="auto"/>
              <w:bottom w:val="single" w:sz="4" w:space="0" w:color="auto"/>
              <w:right w:val="single" w:sz="4" w:space="0" w:color="auto"/>
            </w:tcBorders>
            <w:noWrap/>
            <w:vAlign w:val="bottom"/>
            <w:hideMark/>
          </w:tcPr>
          <w:p w14:paraId="126915F2"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SPMA</w:t>
            </w:r>
          </w:p>
        </w:tc>
        <w:tc>
          <w:tcPr>
            <w:tcW w:w="1320" w:type="dxa"/>
            <w:tcBorders>
              <w:top w:val="nil"/>
              <w:left w:val="nil"/>
              <w:bottom w:val="single" w:sz="4" w:space="0" w:color="auto"/>
              <w:right w:val="single" w:sz="4" w:space="0" w:color="auto"/>
            </w:tcBorders>
            <w:noWrap/>
            <w:vAlign w:val="bottom"/>
            <w:hideMark/>
          </w:tcPr>
          <w:p w14:paraId="647B90BF"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7,02</w:t>
            </w:r>
          </w:p>
        </w:tc>
        <w:tc>
          <w:tcPr>
            <w:tcW w:w="1260" w:type="dxa"/>
            <w:tcBorders>
              <w:top w:val="nil"/>
              <w:left w:val="nil"/>
              <w:bottom w:val="single" w:sz="4" w:space="0" w:color="auto"/>
              <w:right w:val="single" w:sz="4" w:space="0" w:color="auto"/>
            </w:tcBorders>
            <w:noWrap/>
            <w:vAlign w:val="bottom"/>
            <w:hideMark/>
          </w:tcPr>
          <w:p w14:paraId="736CD330"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10,72</w:t>
            </w:r>
          </w:p>
        </w:tc>
        <w:tc>
          <w:tcPr>
            <w:tcW w:w="1280" w:type="dxa"/>
            <w:tcBorders>
              <w:top w:val="nil"/>
              <w:left w:val="nil"/>
              <w:bottom w:val="single" w:sz="4" w:space="0" w:color="auto"/>
              <w:right w:val="single" w:sz="4" w:space="0" w:color="auto"/>
            </w:tcBorders>
            <w:noWrap/>
            <w:vAlign w:val="bottom"/>
            <w:hideMark/>
          </w:tcPr>
          <w:p w14:paraId="30EED68B"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10,38</w:t>
            </w:r>
          </w:p>
        </w:tc>
        <w:tc>
          <w:tcPr>
            <w:tcW w:w="1360" w:type="dxa"/>
            <w:tcBorders>
              <w:top w:val="nil"/>
              <w:left w:val="nil"/>
              <w:bottom w:val="single" w:sz="4" w:space="0" w:color="auto"/>
              <w:right w:val="single" w:sz="4" w:space="0" w:color="auto"/>
            </w:tcBorders>
            <w:noWrap/>
            <w:vAlign w:val="bottom"/>
            <w:hideMark/>
          </w:tcPr>
          <w:p w14:paraId="55A960F2"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5,41</w:t>
            </w:r>
          </w:p>
        </w:tc>
        <w:tc>
          <w:tcPr>
            <w:tcW w:w="1320" w:type="dxa"/>
            <w:tcBorders>
              <w:top w:val="nil"/>
              <w:left w:val="nil"/>
              <w:bottom w:val="single" w:sz="4" w:space="0" w:color="auto"/>
              <w:right w:val="single" w:sz="4" w:space="0" w:color="auto"/>
            </w:tcBorders>
            <w:noWrap/>
            <w:vAlign w:val="bottom"/>
            <w:hideMark/>
          </w:tcPr>
          <w:p w14:paraId="5DF90492"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3,09</w:t>
            </w:r>
          </w:p>
        </w:tc>
      </w:tr>
      <w:tr w:rsidR="000044D6" w:rsidRPr="000044D6" w14:paraId="5DDBE267" w14:textId="77777777" w:rsidTr="000044D6">
        <w:trPr>
          <w:trHeight w:val="310"/>
        </w:trPr>
        <w:tc>
          <w:tcPr>
            <w:tcW w:w="920" w:type="dxa"/>
            <w:tcBorders>
              <w:top w:val="nil"/>
              <w:left w:val="single" w:sz="4" w:space="0" w:color="auto"/>
              <w:bottom w:val="single" w:sz="4" w:space="0" w:color="auto"/>
              <w:right w:val="single" w:sz="4" w:space="0" w:color="auto"/>
            </w:tcBorders>
            <w:noWrap/>
            <w:vAlign w:val="bottom"/>
            <w:hideMark/>
          </w:tcPr>
          <w:p w14:paraId="3CB1EA76"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SWAT</w:t>
            </w:r>
          </w:p>
        </w:tc>
        <w:tc>
          <w:tcPr>
            <w:tcW w:w="1320" w:type="dxa"/>
            <w:tcBorders>
              <w:top w:val="nil"/>
              <w:left w:val="nil"/>
              <w:bottom w:val="single" w:sz="4" w:space="0" w:color="auto"/>
              <w:right w:val="single" w:sz="4" w:space="0" w:color="auto"/>
            </w:tcBorders>
            <w:noWrap/>
            <w:vAlign w:val="bottom"/>
            <w:hideMark/>
          </w:tcPr>
          <w:p w14:paraId="107C7AD3"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0,33</w:t>
            </w:r>
          </w:p>
        </w:tc>
        <w:tc>
          <w:tcPr>
            <w:tcW w:w="1260" w:type="dxa"/>
            <w:tcBorders>
              <w:top w:val="nil"/>
              <w:left w:val="nil"/>
              <w:bottom w:val="single" w:sz="4" w:space="0" w:color="auto"/>
              <w:right w:val="single" w:sz="4" w:space="0" w:color="auto"/>
            </w:tcBorders>
            <w:noWrap/>
            <w:vAlign w:val="bottom"/>
            <w:hideMark/>
          </w:tcPr>
          <w:p w14:paraId="1280AED9"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10,26</w:t>
            </w:r>
          </w:p>
        </w:tc>
        <w:tc>
          <w:tcPr>
            <w:tcW w:w="1280" w:type="dxa"/>
            <w:tcBorders>
              <w:top w:val="nil"/>
              <w:left w:val="nil"/>
              <w:bottom w:val="single" w:sz="4" w:space="0" w:color="auto"/>
              <w:right w:val="single" w:sz="4" w:space="0" w:color="auto"/>
            </w:tcBorders>
            <w:noWrap/>
            <w:vAlign w:val="bottom"/>
            <w:hideMark/>
          </w:tcPr>
          <w:p w14:paraId="6DC0652A"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0,88</w:t>
            </w:r>
          </w:p>
        </w:tc>
        <w:tc>
          <w:tcPr>
            <w:tcW w:w="1360" w:type="dxa"/>
            <w:tcBorders>
              <w:top w:val="nil"/>
              <w:left w:val="nil"/>
              <w:bottom w:val="single" w:sz="4" w:space="0" w:color="auto"/>
              <w:right w:val="single" w:sz="4" w:space="0" w:color="auto"/>
            </w:tcBorders>
            <w:noWrap/>
            <w:vAlign w:val="bottom"/>
            <w:hideMark/>
          </w:tcPr>
          <w:p w14:paraId="08F5EE27"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2,31</w:t>
            </w:r>
          </w:p>
        </w:tc>
        <w:tc>
          <w:tcPr>
            <w:tcW w:w="1320" w:type="dxa"/>
            <w:tcBorders>
              <w:top w:val="nil"/>
              <w:left w:val="nil"/>
              <w:bottom w:val="single" w:sz="4" w:space="0" w:color="auto"/>
              <w:right w:val="single" w:sz="4" w:space="0" w:color="auto"/>
            </w:tcBorders>
            <w:noWrap/>
            <w:vAlign w:val="bottom"/>
            <w:hideMark/>
          </w:tcPr>
          <w:p w14:paraId="5DBE053D"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3,17</w:t>
            </w:r>
          </w:p>
        </w:tc>
      </w:tr>
      <w:tr w:rsidR="000044D6" w:rsidRPr="000044D6" w14:paraId="52B51B7D" w14:textId="77777777" w:rsidTr="000044D6">
        <w:trPr>
          <w:trHeight w:val="310"/>
        </w:trPr>
        <w:tc>
          <w:tcPr>
            <w:tcW w:w="920" w:type="dxa"/>
            <w:tcBorders>
              <w:top w:val="nil"/>
              <w:left w:val="single" w:sz="4" w:space="0" w:color="auto"/>
              <w:bottom w:val="single" w:sz="4" w:space="0" w:color="auto"/>
              <w:right w:val="single" w:sz="4" w:space="0" w:color="auto"/>
            </w:tcBorders>
            <w:noWrap/>
            <w:vAlign w:val="bottom"/>
            <w:hideMark/>
          </w:tcPr>
          <w:p w14:paraId="5789832D"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TKIM</w:t>
            </w:r>
          </w:p>
        </w:tc>
        <w:tc>
          <w:tcPr>
            <w:tcW w:w="1320" w:type="dxa"/>
            <w:tcBorders>
              <w:top w:val="nil"/>
              <w:left w:val="nil"/>
              <w:bottom w:val="single" w:sz="4" w:space="0" w:color="auto"/>
              <w:right w:val="single" w:sz="4" w:space="0" w:color="auto"/>
            </w:tcBorders>
            <w:noWrap/>
            <w:vAlign w:val="bottom"/>
            <w:hideMark/>
          </w:tcPr>
          <w:p w14:paraId="517A358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4,83</w:t>
            </w:r>
          </w:p>
        </w:tc>
        <w:tc>
          <w:tcPr>
            <w:tcW w:w="1260" w:type="dxa"/>
            <w:tcBorders>
              <w:top w:val="nil"/>
              <w:left w:val="nil"/>
              <w:bottom w:val="single" w:sz="4" w:space="0" w:color="auto"/>
              <w:right w:val="single" w:sz="4" w:space="0" w:color="auto"/>
            </w:tcBorders>
            <w:noWrap/>
            <w:vAlign w:val="bottom"/>
            <w:hideMark/>
          </w:tcPr>
          <w:p w14:paraId="58656B1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7,88</w:t>
            </w:r>
          </w:p>
        </w:tc>
        <w:tc>
          <w:tcPr>
            <w:tcW w:w="1280" w:type="dxa"/>
            <w:tcBorders>
              <w:top w:val="nil"/>
              <w:left w:val="nil"/>
              <w:bottom w:val="single" w:sz="4" w:space="0" w:color="auto"/>
              <w:right w:val="single" w:sz="4" w:space="0" w:color="auto"/>
            </w:tcBorders>
            <w:noWrap/>
            <w:vAlign w:val="bottom"/>
            <w:hideMark/>
          </w:tcPr>
          <w:p w14:paraId="45CB3245"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13,07</w:t>
            </w:r>
          </w:p>
        </w:tc>
        <w:tc>
          <w:tcPr>
            <w:tcW w:w="1360" w:type="dxa"/>
            <w:tcBorders>
              <w:top w:val="nil"/>
              <w:left w:val="nil"/>
              <w:bottom w:val="single" w:sz="4" w:space="0" w:color="auto"/>
              <w:right w:val="single" w:sz="4" w:space="0" w:color="auto"/>
            </w:tcBorders>
            <w:noWrap/>
            <w:vAlign w:val="bottom"/>
            <w:hideMark/>
          </w:tcPr>
          <w:p w14:paraId="1F5448C6"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4,77</w:t>
            </w:r>
          </w:p>
        </w:tc>
        <w:tc>
          <w:tcPr>
            <w:tcW w:w="1320" w:type="dxa"/>
            <w:tcBorders>
              <w:top w:val="nil"/>
              <w:left w:val="nil"/>
              <w:bottom w:val="single" w:sz="4" w:space="0" w:color="auto"/>
              <w:right w:val="single" w:sz="4" w:space="0" w:color="auto"/>
            </w:tcBorders>
            <w:noWrap/>
            <w:vAlign w:val="bottom"/>
            <w:hideMark/>
          </w:tcPr>
          <w:p w14:paraId="7F78A73F"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7,71</w:t>
            </w:r>
          </w:p>
        </w:tc>
      </w:tr>
      <w:tr w:rsidR="000044D6" w:rsidRPr="000044D6" w14:paraId="68937969" w14:textId="77777777" w:rsidTr="000044D6">
        <w:trPr>
          <w:trHeight w:val="310"/>
        </w:trPr>
        <w:tc>
          <w:tcPr>
            <w:tcW w:w="920" w:type="dxa"/>
            <w:tcBorders>
              <w:top w:val="nil"/>
              <w:left w:val="single" w:sz="4" w:space="0" w:color="auto"/>
              <w:bottom w:val="single" w:sz="4" w:space="0" w:color="auto"/>
              <w:right w:val="single" w:sz="4" w:space="0" w:color="auto"/>
            </w:tcBorders>
            <w:noWrap/>
            <w:vAlign w:val="bottom"/>
            <w:hideMark/>
          </w:tcPr>
          <w:p w14:paraId="08EC7124" w14:textId="77777777" w:rsidR="000044D6" w:rsidRPr="000044D6" w:rsidRDefault="000044D6" w:rsidP="000044D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Total</w:t>
            </w:r>
          </w:p>
        </w:tc>
        <w:tc>
          <w:tcPr>
            <w:tcW w:w="1320" w:type="dxa"/>
            <w:tcBorders>
              <w:top w:val="nil"/>
              <w:left w:val="nil"/>
              <w:bottom w:val="single" w:sz="4" w:space="0" w:color="auto"/>
              <w:right w:val="single" w:sz="4" w:space="0" w:color="auto"/>
            </w:tcBorders>
            <w:noWrap/>
            <w:vAlign w:val="bottom"/>
            <w:hideMark/>
          </w:tcPr>
          <w:p w14:paraId="71BD26AD"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3,85%</w:t>
            </w:r>
          </w:p>
        </w:tc>
        <w:tc>
          <w:tcPr>
            <w:tcW w:w="1260" w:type="dxa"/>
            <w:tcBorders>
              <w:top w:val="nil"/>
              <w:left w:val="nil"/>
              <w:bottom w:val="single" w:sz="4" w:space="0" w:color="auto"/>
              <w:right w:val="single" w:sz="4" w:space="0" w:color="auto"/>
            </w:tcBorders>
            <w:noWrap/>
            <w:vAlign w:val="bottom"/>
            <w:hideMark/>
          </w:tcPr>
          <w:p w14:paraId="0081A852"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6,65%</w:t>
            </w:r>
          </w:p>
        </w:tc>
        <w:tc>
          <w:tcPr>
            <w:tcW w:w="1280" w:type="dxa"/>
            <w:tcBorders>
              <w:top w:val="nil"/>
              <w:left w:val="nil"/>
              <w:bottom w:val="single" w:sz="4" w:space="0" w:color="auto"/>
              <w:right w:val="single" w:sz="4" w:space="0" w:color="auto"/>
            </w:tcBorders>
            <w:noWrap/>
            <w:vAlign w:val="bottom"/>
            <w:hideMark/>
          </w:tcPr>
          <w:p w14:paraId="092313C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6,22%</w:t>
            </w:r>
          </w:p>
        </w:tc>
        <w:tc>
          <w:tcPr>
            <w:tcW w:w="1360" w:type="dxa"/>
            <w:tcBorders>
              <w:top w:val="nil"/>
              <w:left w:val="nil"/>
              <w:bottom w:val="single" w:sz="4" w:space="0" w:color="auto"/>
              <w:right w:val="single" w:sz="4" w:space="0" w:color="auto"/>
            </w:tcBorders>
            <w:noWrap/>
            <w:vAlign w:val="bottom"/>
            <w:hideMark/>
          </w:tcPr>
          <w:p w14:paraId="21BB7A4A"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4,78%</w:t>
            </w:r>
          </w:p>
        </w:tc>
        <w:tc>
          <w:tcPr>
            <w:tcW w:w="1320" w:type="dxa"/>
            <w:tcBorders>
              <w:top w:val="nil"/>
              <w:left w:val="nil"/>
              <w:bottom w:val="single" w:sz="4" w:space="0" w:color="auto"/>
              <w:right w:val="single" w:sz="4" w:space="0" w:color="auto"/>
            </w:tcBorders>
            <w:noWrap/>
            <w:vAlign w:val="bottom"/>
            <w:hideMark/>
          </w:tcPr>
          <w:p w14:paraId="304F2D8E" w14:textId="77777777" w:rsidR="000044D6" w:rsidRPr="000044D6" w:rsidRDefault="000044D6" w:rsidP="000044D6">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0044D6">
              <w:rPr>
                <w:rFonts w:ascii="Times New Roman" w:eastAsia="Times New Roman" w:hAnsi="Times New Roman" w:cs="Times New Roman"/>
                <w:color w:val="000000"/>
                <w:kern w:val="0"/>
                <w:sz w:val="24"/>
                <w:szCs w:val="24"/>
                <w:lang w:val="en-ID" w:eastAsia="en-ID"/>
                <w14:ligatures w14:val="none"/>
              </w:rPr>
              <w:t>5,64%</w:t>
            </w:r>
          </w:p>
        </w:tc>
      </w:tr>
    </w:tbl>
    <w:p w14:paraId="33DC49F8" w14:textId="77777777" w:rsidR="008D68AE" w:rsidRDefault="008D68AE" w:rsidP="00B80F48">
      <w:pPr>
        <w:rPr>
          <w:rFonts w:ascii="Times New Roman" w:hAnsi="Times New Roman" w:cs="Times New Roman"/>
          <w:b/>
          <w:bCs/>
          <w:sz w:val="24"/>
          <w:szCs w:val="24"/>
          <w:lang w:val="en-ID"/>
        </w:rPr>
      </w:pPr>
    </w:p>
    <w:p w14:paraId="35B15826" w14:textId="77777777" w:rsidR="008D68AE" w:rsidRDefault="008D68AE" w:rsidP="00B80F48">
      <w:pPr>
        <w:rPr>
          <w:rFonts w:ascii="Times New Roman" w:hAnsi="Times New Roman" w:cs="Times New Roman"/>
          <w:b/>
          <w:bCs/>
          <w:sz w:val="24"/>
          <w:szCs w:val="24"/>
          <w:lang w:val="en-ID"/>
        </w:rPr>
      </w:pPr>
    </w:p>
    <w:p w14:paraId="6F3308B0" w14:textId="77777777" w:rsidR="008D68AE" w:rsidRDefault="008D68AE" w:rsidP="00B80F48">
      <w:pPr>
        <w:rPr>
          <w:rFonts w:ascii="Times New Roman" w:hAnsi="Times New Roman" w:cs="Times New Roman"/>
          <w:b/>
          <w:bCs/>
          <w:sz w:val="24"/>
          <w:szCs w:val="24"/>
          <w:lang w:val="en-ID"/>
        </w:rPr>
      </w:pPr>
    </w:p>
    <w:p w14:paraId="44D2DC3D" w14:textId="77777777" w:rsidR="008D68AE" w:rsidRDefault="008D68AE" w:rsidP="00B80F48">
      <w:pPr>
        <w:rPr>
          <w:rFonts w:ascii="Times New Roman" w:hAnsi="Times New Roman" w:cs="Times New Roman"/>
          <w:b/>
          <w:bCs/>
          <w:sz w:val="24"/>
          <w:szCs w:val="24"/>
          <w:lang w:val="en-ID"/>
        </w:rPr>
      </w:pPr>
    </w:p>
    <w:p w14:paraId="0FD87241" w14:textId="77777777" w:rsidR="008D68AE" w:rsidRDefault="008D68AE" w:rsidP="00B80F48">
      <w:pPr>
        <w:rPr>
          <w:rFonts w:ascii="Times New Roman" w:hAnsi="Times New Roman" w:cs="Times New Roman"/>
          <w:b/>
          <w:bCs/>
          <w:sz w:val="24"/>
          <w:szCs w:val="24"/>
          <w:lang w:val="en-ID"/>
        </w:rPr>
      </w:pPr>
    </w:p>
    <w:p w14:paraId="10FC3FD5" w14:textId="552604FC" w:rsidR="008D68AE" w:rsidRPr="00533C20" w:rsidRDefault="00533C20" w:rsidP="00533C20">
      <w:pPr>
        <w:pStyle w:val="Caption"/>
        <w:rPr>
          <w:rFonts w:ascii="Times New Roman" w:hAnsi="Times New Roman" w:cs="Times New Roman"/>
          <w:b/>
          <w:bCs/>
          <w:i w:val="0"/>
          <w:iCs w:val="0"/>
          <w:color w:val="auto"/>
          <w:sz w:val="24"/>
          <w:szCs w:val="24"/>
          <w:lang w:val="en-ID"/>
        </w:rPr>
      </w:pPr>
      <w:bookmarkStart w:id="240" w:name="_Toc225814527"/>
      <w:r w:rsidRPr="00533C20">
        <w:rPr>
          <w:rFonts w:ascii="Times New Roman" w:hAnsi="Times New Roman" w:cs="Times New Roman"/>
          <w:b/>
          <w:bCs/>
          <w:i w:val="0"/>
          <w:iCs w:val="0"/>
          <w:color w:val="auto"/>
          <w:sz w:val="24"/>
          <w:szCs w:val="24"/>
        </w:rPr>
        <w:lastRenderedPageBreak/>
        <w:t xml:space="preserve">Lampiran </w:t>
      </w:r>
      <w:r w:rsidRPr="00533C20">
        <w:rPr>
          <w:rFonts w:ascii="Times New Roman" w:hAnsi="Times New Roman" w:cs="Times New Roman"/>
          <w:b/>
          <w:bCs/>
          <w:i w:val="0"/>
          <w:iCs w:val="0"/>
          <w:color w:val="auto"/>
          <w:sz w:val="24"/>
          <w:szCs w:val="24"/>
        </w:rPr>
        <w:fldChar w:fldCharType="begin"/>
      </w:r>
      <w:r w:rsidRPr="00533C20">
        <w:rPr>
          <w:rFonts w:ascii="Times New Roman" w:hAnsi="Times New Roman" w:cs="Times New Roman"/>
          <w:b/>
          <w:bCs/>
          <w:i w:val="0"/>
          <w:iCs w:val="0"/>
          <w:color w:val="auto"/>
          <w:sz w:val="24"/>
          <w:szCs w:val="24"/>
        </w:rPr>
        <w:instrText xml:space="preserve"> SEQ Lampiran \* ARABIC </w:instrText>
      </w:r>
      <w:r w:rsidRPr="00533C20">
        <w:rPr>
          <w:rFonts w:ascii="Times New Roman" w:hAnsi="Times New Roman" w:cs="Times New Roman"/>
          <w:b/>
          <w:bCs/>
          <w:i w:val="0"/>
          <w:iCs w:val="0"/>
          <w:color w:val="auto"/>
          <w:sz w:val="24"/>
          <w:szCs w:val="24"/>
        </w:rPr>
        <w:fldChar w:fldCharType="separate"/>
      </w:r>
      <w:r w:rsidRPr="00533C20">
        <w:rPr>
          <w:rFonts w:ascii="Times New Roman" w:hAnsi="Times New Roman" w:cs="Times New Roman"/>
          <w:b/>
          <w:bCs/>
          <w:i w:val="0"/>
          <w:iCs w:val="0"/>
          <w:noProof/>
          <w:color w:val="auto"/>
          <w:sz w:val="24"/>
          <w:szCs w:val="24"/>
        </w:rPr>
        <w:t>8</w:t>
      </w:r>
      <w:r w:rsidRPr="00533C20">
        <w:rPr>
          <w:rFonts w:ascii="Times New Roman" w:hAnsi="Times New Roman" w:cs="Times New Roman"/>
          <w:b/>
          <w:bCs/>
          <w:i w:val="0"/>
          <w:iCs w:val="0"/>
          <w:color w:val="auto"/>
          <w:sz w:val="24"/>
          <w:szCs w:val="24"/>
        </w:rPr>
        <w:fldChar w:fldCharType="end"/>
      </w:r>
      <w:r w:rsidRPr="00533C20">
        <w:rPr>
          <w:rFonts w:ascii="Times New Roman" w:hAnsi="Times New Roman" w:cs="Times New Roman"/>
          <w:b/>
          <w:bCs/>
          <w:i w:val="0"/>
          <w:iCs w:val="0"/>
          <w:color w:val="auto"/>
          <w:sz w:val="24"/>
          <w:szCs w:val="24"/>
        </w:rPr>
        <w:t xml:space="preserve"> Data Hasil Output dengan SPSS 26</w:t>
      </w:r>
      <w:bookmarkEnd w:id="240"/>
    </w:p>
    <w:p w14:paraId="55F6956C" w14:textId="0013E338" w:rsidR="007B3477" w:rsidRDefault="007B3477" w:rsidP="007B3477">
      <w:pPr>
        <w:rPr>
          <w:rFonts w:ascii="Times New Roman" w:hAnsi="Times New Roman" w:cs="Times New Roman"/>
          <w:sz w:val="24"/>
          <w:szCs w:val="24"/>
          <w:lang w:val="en-ID"/>
        </w:rPr>
      </w:pPr>
      <w:r w:rsidRPr="007B3477">
        <w:rPr>
          <w:rFonts w:ascii="Times New Roman" w:hAnsi="Times New Roman" w:cs="Times New Roman"/>
          <w:sz w:val="24"/>
          <w:szCs w:val="24"/>
          <w:lang w:val="en-ID"/>
        </w:rPr>
        <w:t>1.</w:t>
      </w:r>
      <w:r>
        <w:rPr>
          <w:rFonts w:ascii="Times New Roman" w:hAnsi="Times New Roman" w:cs="Times New Roman"/>
          <w:sz w:val="24"/>
          <w:szCs w:val="24"/>
          <w:lang w:val="en-ID"/>
        </w:rPr>
        <w:t xml:space="preserve">  </w:t>
      </w:r>
      <w:r w:rsidRPr="007B3477">
        <w:rPr>
          <w:rFonts w:ascii="Times New Roman" w:hAnsi="Times New Roman" w:cs="Times New Roman"/>
          <w:sz w:val="24"/>
          <w:szCs w:val="24"/>
          <w:lang w:val="en-ID"/>
        </w:rPr>
        <w:t xml:space="preserve">Analisis Staistik Deskriptif </w:t>
      </w:r>
    </w:p>
    <w:p w14:paraId="59BC3AF6" w14:textId="2D51C34E" w:rsidR="007B3477" w:rsidRPr="007B3477" w:rsidRDefault="007B3477" w:rsidP="007B3477">
      <w:pP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1BAAEE40" wp14:editId="0646D129">
            <wp:extent cx="5242888" cy="1854200"/>
            <wp:effectExtent l="0" t="0" r="0" b="0"/>
            <wp:docPr id="2436495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49596" name="Picture 243649596"/>
                    <pic:cNvPicPr/>
                  </pic:nvPicPr>
                  <pic:blipFill>
                    <a:blip r:embed="rId22">
                      <a:extLst>
                        <a:ext uri="{28A0092B-C50C-407E-A947-70E740481C1C}">
                          <a14:useLocalDpi xmlns:a14="http://schemas.microsoft.com/office/drawing/2010/main" val="0"/>
                        </a:ext>
                      </a:extLst>
                    </a:blip>
                    <a:stretch>
                      <a:fillRect/>
                    </a:stretch>
                  </pic:blipFill>
                  <pic:spPr>
                    <a:xfrm>
                      <a:off x="0" y="0"/>
                      <a:ext cx="5257030" cy="1859201"/>
                    </a:xfrm>
                    <a:prstGeom prst="rect">
                      <a:avLst/>
                    </a:prstGeom>
                  </pic:spPr>
                </pic:pic>
              </a:graphicData>
            </a:graphic>
          </wp:inline>
        </w:drawing>
      </w:r>
    </w:p>
    <w:p w14:paraId="05600C73" w14:textId="3CF02CF4" w:rsidR="00331CF6" w:rsidRDefault="000044D6" w:rsidP="00331CF6">
      <w:pPr>
        <w:rPr>
          <w:rFonts w:ascii="Times New Roman" w:hAnsi="Times New Roman" w:cs="Times New Roman"/>
          <w:sz w:val="24"/>
          <w:szCs w:val="24"/>
          <w:lang w:val="en-ID"/>
        </w:rPr>
      </w:pPr>
      <w:r>
        <w:rPr>
          <w:rFonts w:ascii="Times New Roman" w:hAnsi="Times New Roman" w:cs="Times New Roman"/>
          <w:noProof/>
          <w:sz w:val="24"/>
          <w:szCs w:val="24"/>
          <w:lang w:val="en-ID"/>
        </w:rPr>
        <w:drawing>
          <wp:anchor distT="0" distB="0" distL="114300" distR="114300" simplePos="0" relativeHeight="252164096" behindDoc="0" locked="0" layoutInCell="1" allowOverlap="1" wp14:anchorId="2C5C435D" wp14:editId="4E540909">
            <wp:simplePos x="0" y="0"/>
            <wp:positionH relativeFrom="column">
              <wp:posOffset>22860</wp:posOffset>
            </wp:positionH>
            <wp:positionV relativeFrom="paragraph">
              <wp:posOffset>309245</wp:posOffset>
            </wp:positionV>
            <wp:extent cx="2688590" cy="2756535"/>
            <wp:effectExtent l="0" t="0" r="0" b="5715"/>
            <wp:wrapSquare wrapText="bothSides"/>
            <wp:docPr id="9840875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87509" name="Picture 984087509"/>
                    <pic:cNvPicPr/>
                  </pic:nvPicPr>
                  <pic:blipFill>
                    <a:blip r:embed="rId23">
                      <a:extLst>
                        <a:ext uri="{28A0092B-C50C-407E-A947-70E740481C1C}">
                          <a14:useLocalDpi xmlns:a14="http://schemas.microsoft.com/office/drawing/2010/main" val="0"/>
                        </a:ext>
                      </a:extLst>
                    </a:blip>
                    <a:stretch>
                      <a:fillRect/>
                    </a:stretch>
                  </pic:blipFill>
                  <pic:spPr>
                    <a:xfrm>
                      <a:off x="0" y="0"/>
                      <a:ext cx="2688590" cy="2756535"/>
                    </a:xfrm>
                    <a:prstGeom prst="rect">
                      <a:avLst/>
                    </a:prstGeom>
                  </pic:spPr>
                </pic:pic>
              </a:graphicData>
            </a:graphic>
            <wp14:sizeRelV relativeFrom="margin">
              <wp14:pctHeight>0</wp14:pctHeight>
            </wp14:sizeRelV>
          </wp:anchor>
        </w:drawing>
      </w:r>
      <w:r>
        <w:rPr>
          <w:rFonts w:ascii="Times New Roman" w:hAnsi="Times New Roman" w:cs="Times New Roman"/>
          <w:noProof/>
          <w:sz w:val="24"/>
          <w:szCs w:val="24"/>
          <w:lang w:val="en-ID"/>
        </w:rPr>
        <w:drawing>
          <wp:anchor distT="0" distB="0" distL="114300" distR="114300" simplePos="0" relativeHeight="252165120" behindDoc="0" locked="0" layoutInCell="1" allowOverlap="1" wp14:anchorId="3ADA2B1A" wp14:editId="76718D8D">
            <wp:simplePos x="0" y="0"/>
            <wp:positionH relativeFrom="column">
              <wp:posOffset>2881207</wp:posOffset>
            </wp:positionH>
            <wp:positionV relativeFrom="paragraph">
              <wp:posOffset>268394</wp:posOffset>
            </wp:positionV>
            <wp:extent cx="2548467" cy="2823588"/>
            <wp:effectExtent l="0" t="0" r="4445" b="0"/>
            <wp:wrapSquare wrapText="bothSides"/>
            <wp:docPr id="20632615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61515" name="Picture 2063261515"/>
                    <pic:cNvPicPr/>
                  </pic:nvPicPr>
                  <pic:blipFill rotWithShape="1">
                    <a:blip r:embed="rId24" cstate="print">
                      <a:extLst>
                        <a:ext uri="{28A0092B-C50C-407E-A947-70E740481C1C}">
                          <a14:useLocalDpi xmlns:a14="http://schemas.microsoft.com/office/drawing/2010/main" val="0"/>
                        </a:ext>
                      </a:extLst>
                    </a:blip>
                    <a:srcRect l="24553" t="-604" r="21095"/>
                    <a:stretch>
                      <a:fillRect/>
                    </a:stretch>
                  </pic:blipFill>
                  <pic:spPr bwMode="auto">
                    <a:xfrm>
                      <a:off x="0" y="0"/>
                      <a:ext cx="2548467" cy="2823588"/>
                    </a:xfrm>
                    <a:prstGeom prst="rect">
                      <a:avLst/>
                    </a:prstGeom>
                    <a:ln>
                      <a:noFill/>
                    </a:ln>
                    <a:extLst>
                      <a:ext uri="{53640926-AAD7-44D8-BBD7-CCE9431645EC}">
                        <a14:shadowObscured xmlns:a14="http://schemas.microsoft.com/office/drawing/2010/main"/>
                      </a:ext>
                    </a:extLst>
                  </pic:spPr>
                </pic:pic>
              </a:graphicData>
            </a:graphic>
          </wp:anchor>
        </w:drawing>
      </w:r>
      <w:r w:rsidR="007B3477" w:rsidRPr="007B3477">
        <w:rPr>
          <w:rFonts w:ascii="Times New Roman" w:hAnsi="Times New Roman" w:cs="Times New Roman"/>
          <w:sz w:val="24"/>
          <w:szCs w:val="24"/>
          <w:lang w:val="en-ID"/>
        </w:rPr>
        <w:t>2.</w:t>
      </w:r>
      <w:r w:rsidR="007B3477">
        <w:rPr>
          <w:rFonts w:ascii="Times New Roman" w:hAnsi="Times New Roman" w:cs="Times New Roman"/>
          <w:sz w:val="24"/>
          <w:szCs w:val="24"/>
          <w:lang w:val="en-ID"/>
        </w:rPr>
        <w:t xml:space="preserve">  </w:t>
      </w:r>
      <w:r w:rsidR="007B3477" w:rsidRPr="007B3477">
        <w:rPr>
          <w:rFonts w:ascii="Times New Roman" w:hAnsi="Times New Roman" w:cs="Times New Roman"/>
          <w:sz w:val="24"/>
          <w:szCs w:val="24"/>
          <w:lang w:val="en-ID"/>
        </w:rPr>
        <w:t xml:space="preserve">Uji Normalitas </w:t>
      </w:r>
    </w:p>
    <w:p w14:paraId="1AC4A98A" w14:textId="77777777" w:rsidR="000044D6" w:rsidRDefault="000044D6" w:rsidP="00483BC8">
      <w:pPr>
        <w:rPr>
          <w:sz w:val="23"/>
          <w:szCs w:val="23"/>
        </w:rPr>
      </w:pPr>
    </w:p>
    <w:p w14:paraId="7C35F9F2" w14:textId="7F33194E" w:rsidR="00483BC8" w:rsidRPr="00483BC8" w:rsidRDefault="00483BC8" w:rsidP="00483BC8">
      <w:pPr>
        <w:rPr>
          <w:rFonts w:ascii="Times New Roman" w:hAnsi="Times New Roman" w:cs="Times New Roman"/>
          <w:sz w:val="24"/>
          <w:szCs w:val="24"/>
          <w:lang w:val="en-ID"/>
        </w:rPr>
      </w:pPr>
      <w:r w:rsidRPr="00483BC8">
        <w:rPr>
          <w:rFonts w:ascii="Times New Roman" w:hAnsi="Times New Roman" w:cs="Times New Roman"/>
          <w:sz w:val="24"/>
          <w:szCs w:val="24"/>
        </w:rPr>
        <w:t>3. Uji Multikolinearitas</w:t>
      </w:r>
    </w:p>
    <w:p w14:paraId="55B0ABF9" w14:textId="75C25043" w:rsidR="00FF0DEB" w:rsidRPr="00FF0DEB" w:rsidRDefault="00483BC8" w:rsidP="00FF0DEB">
      <w:pPr>
        <w:pStyle w:val="Default"/>
        <w:rPr>
          <w:color w:val="auto"/>
        </w:rPr>
      </w:pPr>
      <w:r>
        <w:rPr>
          <w:noProof/>
          <w:sz w:val="23"/>
          <w:szCs w:val="23"/>
        </w:rPr>
        <w:drawing>
          <wp:inline distT="0" distB="0" distL="0" distR="0" wp14:anchorId="25C9E8CF" wp14:editId="1AB2B68C">
            <wp:extent cx="4241800" cy="1698830"/>
            <wp:effectExtent l="0" t="0" r="6350" b="0"/>
            <wp:docPr id="17304881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88150" name="Picture 1730488150"/>
                    <pic:cNvPicPr/>
                  </pic:nvPicPr>
                  <pic:blipFill rotWithShape="1">
                    <a:blip r:embed="rId25">
                      <a:extLst>
                        <a:ext uri="{28A0092B-C50C-407E-A947-70E740481C1C}">
                          <a14:useLocalDpi xmlns:a14="http://schemas.microsoft.com/office/drawing/2010/main" val="0"/>
                        </a:ext>
                      </a:extLst>
                    </a:blip>
                    <a:srcRect t="6081" r="3545" b="12314"/>
                    <a:stretch>
                      <a:fillRect/>
                    </a:stretch>
                  </pic:blipFill>
                  <pic:spPr bwMode="auto">
                    <a:xfrm>
                      <a:off x="0" y="0"/>
                      <a:ext cx="4299792" cy="1722056"/>
                    </a:xfrm>
                    <a:prstGeom prst="rect">
                      <a:avLst/>
                    </a:prstGeom>
                    <a:ln>
                      <a:noFill/>
                    </a:ln>
                    <a:extLst>
                      <a:ext uri="{53640926-AAD7-44D8-BBD7-CCE9431645EC}">
                        <a14:shadowObscured xmlns:a14="http://schemas.microsoft.com/office/drawing/2010/main"/>
                      </a:ext>
                    </a:extLst>
                  </pic:spPr>
                </pic:pic>
              </a:graphicData>
            </a:graphic>
          </wp:inline>
        </w:drawing>
      </w:r>
      <w:r>
        <w:rPr>
          <w:sz w:val="23"/>
          <w:szCs w:val="23"/>
        </w:rPr>
        <w:t xml:space="preserve"> </w:t>
      </w:r>
    </w:p>
    <w:p w14:paraId="50BA2F67" w14:textId="4C8CAB2E" w:rsidR="00A16B2F" w:rsidRPr="007B3477" w:rsidRDefault="00FF0DEB" w:rsidP="007B3477">
      <w:pP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0BD55894" wp14:editId="26B63918">
            <wp:extent cx="2318096" cy="194733"/>
            <wp:effectExtent l="0" t="0" r="0" b="0"/>
            <wp:docPr id="9626970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97037" name="Picture 962697037"/>
                    <pic:cNvPicPr/>
                  </pic:nvPicPr>
                  <pic:blipFill rotWithShape="1">
                    <a:blip r:embed="rId26">
                      <a:extLst>
                        <a:ext uri="{28A0092B-C50C-407E-A947-70E740481C1C}">
                          <a14:useLocalDpi xmlns:a14="http://schemas.microsoft.com/office/drawing/2010/main" val="0"/>
                        </a:ext>
                      </a:extLst>
                    </a:blip>
                    <a:srcRect l="3259" t="87544" r="64196" b="1440"/>
                    <a:stretch>
                      <a:fillRect/>
                    </a:stretch>
                  </pic:blipFill>
                  <pic:spPr bwMode="auto">
                    <a:xfrm>
                      <a:off x="0" y="0"/>
                      <a:ext cx="2517468" cy="211481"/>
                    </a:xfrm>
                    <a:prstGeom prst="rect">
                      <a:avLst/>
                    </a:prstGeom>
                    <a:ln>
                      <a:noFill/>
                    </a:ln>
                    <a:extLst>
                      <a:ext uri="{53640926-AAD7-44D8-BBD7-CCE9431645EC}">
                        <a14:shadowObscured xmlns:a14="http://schemas.microsoft.com/office/drawing/2010/main"/>
                      </a:ext>
                    </a:extLst>
                  </pic:spPr>
                </pic:pic>
              </a:graphicData>
            </a:graphic>
          </wp:inline>
        </w:drawing>
      </w:r>
    </w:p>
    <w:p w14:paraId="525A18F2" w14:textId="2D7822AD" w:rsidR="00FF0DEB" w:rsidRDefault="00FF0DEB" w:rsidP="00FF0DEB">
      <w:pPr>
        <w:rPr>
          <w:rFonts w:ascii="Times New Roman" w:hAnsi="Times New Roman" w:cs="Times New Roman"/>
          <w:sz w:val="24"/>
          <w:szCs w:val="24"/>
          <w:lang w:val="en-ID"/>
        </w:rPr>
      </w:pPr>
      <w:r w:rsidRPr="00FF0DEB">
        <w:rPr>
          <w:rFonts w:ascii="Times New Roman" w:hAnsi="Times New Roman" w:cs="Times New Roman"/>
          <w:sz w:val="24"/>
          <w:szCs w:val="24"/>
        </w:rPr>
        <w:lastRenderedPageBreak/>
        <w:t>4.</w:t>
      </w:r>
      <w:r>
        <w:rPr>
          <w:rFonts w:ascii="Times New Roman" w:hAnsi="Times New Roman" w:cs="Times New Roman"/>
          <w:sz w:val="24"/>
          <w:szCs w:val="24"/>
        </w:rPr>
        <w:t xml:space="preserve"> </w:t>
      </w:r>
      <w:r w:rsidRPr="00FF0DEB">
        <w:rPr>
          <w:rFonts w:ascii="Times New Roman" w:hAnsi="Times New Roman" w:cs="Times New Roman"/>
          <w:sz w:val="24"/>
          <w:szCs w:val="24"/>
          <w:lang w:val="en-ID"/>
        </w:rPr>
        <w:t xml:space="preserve">Uji Heteroskedastisitas </w:t>
      </w:r>
    </w:p>
    <w:p w14:paraId="792B12D8" w14:textId="34A8A87B" w:rsidR="00FF0DEB" w:rsidRDefault="001B0CEB" w:rsidP="00FF0DEB">
      <w:pP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455449DB" wp14:editId="441FAE37">
            <wp:extent cx="5039995" cy="2850515"/>
            <wp:effectExtent l="0" t="0" r="8255" b="6985"/>
            <wp:docPr id="16433026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02668" name="Picture 164330266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850515"/>
                    </a:xfrm>
                    <a:prstGeom prst="rect">
                      <a:avLst/>
                    </a:prstGeom>
                  </pic:spPr>
                </pic:pic>
              </a:graphicData>
            </a:graphic>
          </wp:inline>
        </w:drawing>
      </w:r>
    </w:p>
    <w:p w14:paraId="0706C697" w14:textId="29FD47E1" w:rsidR="00CC31EF" w:rsidRPr="00CC31EF" w:rsidRDefault="001B0CEB" w:rsidP="001B0CEB">
      <w:pPr>
        <w:rPr>
          <w:rFonts w:ascii="Times New Roman" w:hAnsi="Times New Roman" w:cs="Times New Roman"/>
          <w:sz w:val="24"/>
          <w:szCs w:val="24"/>
          <w:lang w:val="en-ID"/>
        </w:rPr>
      </w:pPr>
      <w:r w:rsidRPr="001B0CEB">
        <w:rPr>
          <w:rFonts w:ascii="Times New Roman" w:hAnsi="Times New Roman" w:cs="Times New Roman"/>
          <w:sz w:val="24"/>
          <w:szCs w:val="24"/>
          <w:lang w:val="en-ID"/>
        </w:rPr>
        <w:t>5.</w:t>
      </w:r>
      <w:r>
        <w:rPr>
          <w:rFonts w:ascii="Times New Roman" w:hAnsi="Times New Roman" w:cs="Times New Roman"/>
          <w:sz w:val="24"/>
          <w:szCs w:val="24"/>
          <w:lang w:val="en-ID"/>
        </w:rPr>
        <w:t xml:space="preserve"> </w:t>
      </w:r>
      <w:r w:rsidRPr="001B0CEB">
        <w:rPr>
          <w:rFonts w:ascii="Times New Roman" w:hAnsi="Times New Roman" w:cs="Times New Roman"/>
          <w:sz w:val="24"/>
          <w:szCs w:val="24"/>
          <w:lang w:val="en-ID"/>
        </w:rPr>
        <w:t xml:space="preserve">Uji Autokorelasi </w:t>
      </w:r>
    </w:p>
    <w:p w14:paraId="45E2F796" w14:textId="3B6AB0A0" w:rsidR="001B0CEB" w:rsidRDefault="00CC31EF" w:rsidP="001B0CEB">
      <w:pPr>
        <w:rPr>
          <w:rFonts w:ascii="Times New Roman" w:hAnsi="Times New Roman" w:cs="Times New Roman"/>
          <w:sz w:val="24"/>
          <w:szCs w:val="24"/>
          <w:lang w:val="en-ID"/>
        </w:rPr>
      </w:pPr>
      <w:r w:rsidRPr="00CC31EF">
        <w:rPr>
          <w:noProof/>
        </w:rPr>
        <w:drawing>
          <wp:anchor distT="0" distB="0" distL="114300" distR="114300" simplePos="0" relativeHeight="252156928" behindDoc="0" locked="0" layoutInCell="1" allowOverlap="1" wp14:anchorId="4F26F2A1" wp14:editId="625730E2">
            <wp:simplePos x="0" y="0"/>
            <wp:positionH relativeFrom="column">
              <wp:posOffset>66252</wp:posOffset>
            </wp:positionH>
            <wp:positionV relativeFrom="paragraph">
              <wp:posOffset>927100</wp:posOffset>
            </wp:positionV>
            <wp:extent cx="3804920" cy="476250"/>
            <wp:effectExtent l="0" t="0" r="5080" b="0"/>
            <wp:wrapSquare wrapText="bothSides"/>
            <wp:docPr id="924025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2504" name="Picture 92402504"/>
                    <pic:cNvPicPr/>
                  </pic:nvPicPr>
                  <pic:blipFill rotWithShape="1">
                    <a:blip r:embed="rId28">
                      <a:extLst>
                        <a:ext uri="{28A0092B-C50C-407E-A947-70E740481C1C}">
                          <a14:useLocalDpi xmlns:a14="http://schemas.microsoft.com/office/drawing/2010/main" val="0"/>
                        </a:ext>
                      </a:extLst>
                    </a:blip>
                    <a:srcRect l="4868"/>
                    <a:stretch>
                      <a:fillRect/>
                    </a:stretch>
                  </pic:blipFill>
                  <pic:spPr bwMode="auto">
                    <a:xfrm>
                      <a:off x="0" y="0"/>
                      <a:ext cx="380492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4"/>
          <w:szCs w:val="24"/>
          <w:lang w:val="en-ID"/>
        </w:rPr>
        <w:drawing>
          <wp:inline distT="0" distB="0" distL="0" distR="0" wp14:anchorId="77DC4287" wp14:editId="0B3FC023">
            <wp:extent cx="5038868" cy="914400"/>
            <wp:effectExtent l="0" t="0" r="9525" b="0"/>
            <wp:docPr id="2239001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00159" name="Picture 223900159"/>
                    <pic:cNvPicPr/>
                  </pic:nvPicPr>
                  <pic:blipFill rotWithShape="1">
                    <a:blip r:embed="rId29">
                      <a:extLst>
                        <a:ext uri="{28A0092B-C50C-407E-A947-70E740481C1C}">
                          <a14:useLocalDpi xmlns:a14="http://schemas.microsoft.com/office/drawing/2010/main" val="0"/>
                        </a:ext>
                      </a:extLst>
                    </a:blip>
                    <a:srcRect b="38139"/>
                    <a:stretch>
                      <a:fillRect/>
                    </a:stretch>
                  </pic:blipFill>
                  <pic:spPr bwMode="auto">
                    <a:xfrm>
                      <a:off x="0" y="0"/>
                      <a:ext cx="5053707" cy="917093"/>
                    </a:xfrm>
                    <a:prstGeom prst="rect">
                      <a:avLst/>
                    </a:prstGeom>
                    <a:ln>
                      <a:noFill/>
                    </a:ln>
                    <a:extLst>
                      <a:ext uri="{53640926-AAD7-44D8-BBD7-CCE9431645EC}">
                        <a14:shadowObscured xmlns:a14="http://schemas.microsoft.com/office/drawing/2010/main"/>
                      </a:ext>
                    </a:extLst>
                  </pic:spPr>
                </pic:pic>
              </a:graphicData>
            </a:graphic>
          </wp:inline>
        </w:drawing>
      </w:r>
    </w:p>
    <w:p w14:paraId="5DB29237" w14:textId="3B43578F" w:rsidR="00CC31EF" w:rsidRPr="001B0CEB" w:rsidRDefault="00CC31EF" w:rsidP="00CC31EF"/>
    <w:p w14:paraId="785760B0" w14:textId="77777777" w:rsidR="0064499E" w:rsidRDefault="0064499E" w:rsidP="00FD6538">
      <w:pPr>
        <w:rPr>
          <w:rFonts w:ascii="Times New Roman" w:hAnsi="Times New Roman" w:cs="Times New Roman"/>
          <w:sz w:val="24"/>
          <w:szCs w:val="24"/>
          <w:lang w:val="en-ID"/>
        </w:rPr>
      </w:pPr>
    </w:p>
    <w:p w14:paraId="5B78C7F8" w14:textId="75AFE7AA" w:rsidR="00FD6538" w:rsidRPr="00FD6538" w:rsidRDefault="00FD6538" w:rsidP="00FD6538">
      <w:pPr>
        <w:rPr>
          <w:rFonts w:ascii="Times New Roman" w:hAnsi="Times New Roman" w:cs="Times New Roman"/>
          <w:sz w:val="24"/>
          <w:szCs w:val="24"/>
          <w:lang w:val="en-ID"/>
        </w:rPr>
      </w:pPr>
      <w:r w:rsidRPr="00FD6538">
        <w:rPr>
          <w:rFonts w:ascii="Times New Roman" w:hAnsi="Times New Roman" w:cs="Times New Roman"/>
          <w:sz w:val="24"/>
          <w:szCs w:val="24"/>
          <w:lang w:val="en-ID"/>
        </w:rPr>
        <w:t>6.</w:t>
      </w:r>
      <w:r>
        <w:rPr>
          <w:rFonts w:ascii="Times New Roman" w:hAnsi="Times New Roman" w:cs="Times New Roman"/>
          <w:sz w:val="24"/>
          <w:szCs w:val="24"/>
          <w:lang w:val="en-ID"/>
        </w:rPr>
        <w:t xml:space="preserve"> </w:t>
      </w:r>
      <w:r w:rsidRPr="00FD6538">
        <w:rPr>
          <w:rFonts w:ascii="Times New Roman" w:hAnsi="Times New Roman" w:cs="Times New Roman"/>
          <w:sz w:val="24"/>
          <w:szCs w:val="24"/>
          <w:lang w:val="en-ID"/>
        </w:rPr>
        <w:t xml:space="preserve">Analisis Regresi Linear Berganda </w:t>
      </w:r>
    </w:p>
    <w:p w14:paraId="65D57831" w14:textId="66215D33" w:rsidR="00FD6538" w:rsidRDefault="00FD6538" w:rsidP="00FD6538">
      <w:pPr>
        <w:rPr>
          <w:lang w:val="en-ID"/>
        </w:rPr>
      </w:pPr>
      <w:r>
        <w:rPr>
          <w:rFonts w:ascii="Times New Roman" w:hAnsi="Times New Roman" w:cs="Times New Roman"/>
          <w:noProof/>
          <w:sz w:val="24"/>
          <w:szCs w:val="24"/>
          <w:lang w:val="en-ID"/>
        </w:rPr>
        <w:drawing>
          <wp:anchor distT="0" distB="0" distL="114300" distR="114300" simplePos="0" relativeHeight="252157952" behindDoc="0" locked="0" layoutInCell="1" allowOverlap="1" wp14:anchorId="022D8964" wp14:editId="535F59FF">
            <wp:simplePos x="0" y="0"/>
            <wp:positionH relativeFrom="column">
              <wp:posOffset>33232</wp:posOffset>
            </wp:positionH>
            <wp:positionV relativeFrom="paragraph">
              <wp:posOffset>1569720</wp:posOffset>
            </wp:positionV>
            <wp:extent cx="2318096" cy="194733"/>
            <wp:effectExtent l="0" t="0" r="0" b="0"/>
            <wp:wrapSquare wrapText="bothSides"/>
            <wp:docPr id="3729349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97037" name="Picture 962697037"/>
                    <pic:cNvPicPr/>
                  </pic:nvPicPr>
                  <pic:blipFill rotWithShape="1">
                    <a:blip r:embed="rId26">
                      <a:extLst>
                        <a:ext uri="{28A0092B-C50C-407E-A947-70E740481C1C}">
                          <a14:useLocalDpi xmlns:a14="http://schemas.microsoft.com/office/drawing/2010/main" val="0"/>
                        </a:ext>
                      </a:extLst>
                    </a:blip>
                    <a:srcRect l="3259" t="87544" r="64196" b="1440"/>
                    <a:stretch>
                      <a:fillRect/>
                    </a:stretch>
                  </pic:blipFill>
                  <pic:spPr bwMode="auto">
                    <a:xfrm>
                      <a:off x="0" y="0"/>
                      <a:ext cx="2318096" cy="194733"/>
                    </a:xfrm>
                    <a:prstGeom prst="rect">
                      <a:avLst/>
                    </a:prstGeom>
                    <a:ln>
                      <a:noFill/>
                    </a:ln>
                    <a:extLst>
                      <a:ext uri="{53640926-AAD7-44D8-BBD7-CCE9431645EC}">
                        <a14:shadowObscured xmlns:a14="http://schemas.microsoft.com/office/drawing/2010/main"/>
                      </a:ext>
                    </a:extLst>
                  </pic:spPr>
                </pic:pic>
              </a:graphicData>
            </a:graphic>
          </wp:anchor>
        </w:drawing>
      </w:r>
      <w:r>
        <w:rPr>
          <w:noProof/>
          <w:lang w:val="en-ID"/>
        </w:rPr>
        <w:drawing>
          <wp:inline distT="0" distB="0" distL="0" distR="0" wp14:anchorId="06ECFB7C" wp14:editId="5CA4C411">
            <wp:extent cx="4917789" cy="1549400"/>
            <wp:effectExtent l="0" t="0" r="0" b="0"/>
            <wp:docPr id="14813661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66113" name="Picture 1481366113"/>
                    <pic:cNvPicPr/>
                  </pic:nvPicPr>
                  <pic:blipFill rotWithShape="1">
                    <a:blip r:embed="rId30">
                      <a:extLst>
                        <a:ext uri="{28A0092B-C50C-407E-A947-70E740481C1C}">
                          <a14:useLocalDpi xmlns:a14="http://schemas.microsoft.com/office/drawing/2010/main" val="0"/>
                        </a:ext>
                      </a:extLst>
                    </a:blip>
                    <a:srcRect r="21067" b="10524"/>
                    <a:stretch>
                      <a:fillRect/>
                    </a:stretch>
                  </pic:blipFill>
                  <pic:spPr bwMode="auto">
                    <a:xfrm>
                      <a:off x="0" y="0"/>
                      <a:ext cx="4954103" cy="1560841"/>
                    </a:xfrm>
                    <a:prstGeom prst="rect">
                      <a:avLst/>
                    </a:prstGeom>
                    <a:ln>
                      <a:noFill/>
                    </a:ln>
                    <a:extLst>
                      <a:ext uri="{53640926-AAD7-44D8-BBD7-CCE9431645EC}">
                        <a14:shadowObscured xmlns:a14="http://schemas.microsoft.com/office/drawing/2010/main"/>
                      </a:ext>
                    </a:extLst>
                  </pic:spPr>
                </pic:pic>
              </a:graphicData>
            </a:graphic>
          </wp:inline>
        </w:drawing>
      </w:r>
    </w:p>
    <w:p w14:paraId="410F5596" w14:textId="77777777" w:rsidR="00FD6538" w:rsidRDefault="00FD6538" w:rsidP="00FD6538">
      <w:pPr>
        <w:pStyle w:val="Default"/>
      </w:pPr>
    </w:p>
    <w:p w14:paraId="645DB4B2" w14:textId="77777777" w:rsidR="001239A3" w:rsidRDefault="001239A3" w:rsidP="00FD6538">
      <w:pPr>
        <w:pStyle w:val="Default"/>
      </w:pPr>
    </w:p>
    <w:p w14:paraId="1F5A3714" w14:textId="77777777" w:rsidR="001239A3" w:rsidRDefault="001239A3" w:rsidP="00FD6538">
      <w:pPr>
        <w:pStyle w:val="Default"/>
      </w:pPr>
    </w:p>
    <w:p w14:paraId="0887C35E" w14:textId="77777777" w:rsidR="001239A3" w:rsidRDefault="001239A3" w:rsidP="00FD6538">
      <w:pPr>
        <w:pStyle w:val="Default"/>
      </w:pPr>
    </w:p>
    <w:p w14:paraId="59086300" w14:textId="77777777" w:rsidR="001239A3" w:rsidRDefault="001239A3" w:rsidP="00FD6538">
      <w:pPr>
        <w:pStyle w:val="Default"/>
      </w:pPr>
    </w:p>
    <w:p w14:paraId="50A8AC83" w14:textId="77777777" w:rsidR="001239A3" w:rsidRDefault="001239A3" w:rsidP="00FD6538">
      <w:pPr>
        <w:pStyle w:val="Default"/>
      </w:pPr>
    </w:p>
    <w:p w14:paraId="1D6A1F58" w14:textId="5980E649" w:rsidR="00FD6538" w:rsidRDefault="00FD6538" w:rsidP="00FD6538">
      <w:pPr>
        <w:pStyle w:val="Default"/>
        <w:rPr>
          <w:color w:val="000104"/>
          <w:sz w:val="23"/>
          <w:szCs w:val="23"/>
        </w:rPr>
      </w:pPr>
      <w:r w:rsidRPr="00FD6538">
        <w:lastRenderedPageBreak/>
        <w:t>7.</w:t>
      </w:r>
      <w:r>
        <w:t xml:space="preserve">  </w:t>
      </w:r>
      <w:r>
        <w:rPr>
          <w:color w:val="000104"/>
          <w:sz w:val="23"/>
          <w:szCs w:val="23"/>
        </w:rPr>
        <w:t xml:space="preserve">Uji Kelayakan Model (Uji F) </w:t>
      </w:r>
    </w:p>
    <w:p w14:paraId="4185497F" w14:textId="54B758FD" w:rsidR="00FD6538" w:rsidRDefault="00FD6538" w:rsidP="00FD6538">
      <w:pPr>
        <w:pStyle w:val="Default"/>
        <w:rPr>
          <w:noProof/>
          <w:color w:val="auto"/>
        </w:rPr>
      </w:pPr>
    </w:p>
    <w:p w14:paraId="6B9BBBBC" w14:textId="28FD15FD" w:rsidR="00FD6538" w:rsidRPr="00FD6538" w:rsidRDefault="00FD6538" w:rsidP="00FD6538">
      <w:pPr>
        <w:pStyle w:val="Default"/>
        <w:rPr>
          <w:color w:val="auto"/>
        </w:rPr>
      </w:pPr>
      <w:r>
        <w:rPr>
          <w:noProof/>
          <w:color w:val="auto"/>
        </w:rPr>
        <w:drawing>
          <wp:inline distT="0" distB="0" distL="0" distR="0" wp14:anchorId="76D09B80" wp14:editId="2C429AB8">
            <wp:extent cx="4901622" cy="1350412"/>
            <wp:effectExtent l="0" t="0" r="0" b="2540"/>
            <wp:docPr id="1001010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089" name="Picture 100101089"/>
                    <pic:cNvPicPr/>
                  </pic:nvPicPr>
                  <pic:blipFill rotWithShape="1">
                    <a:blip r:embed="rId31">
                      <a:extLst>
                        <a:ext uri="{28A0092B-C50C-407E-A947-70E740481C1C}">
                          <a14:useLocalDpi xmlns:a14="http://schemas.microsoft.com/office/drawing/2010/main" val="0"/>
                        </a:ext>
                      </a:extLst>
                    </a:blip>
                    <a:srcRect b="30582"/>
                    <a:stretch>
                      <a:fillRect/>
                    </a:stretch>
                  </pic:blipFill>
                  <pic:spPr bwMode="auto">
                    <a:xfrm>
                      <a:off x="0" y="0"/>
                      <a:ext cx="4947922" cy="1363168"/>
                    </a:xfrm>
                    <a:prstGeom prst="rect">
                      <a:avLst/>
                    </a:prstGeom>
                    <a:ln>
                      <a:noFill/>
                    </a:ln>
                    <a:extLst>
                      <a:ext uri="{53640926-AAD7-44D8-BBD7-CCE9431645EC}">
                        <a14:shadowObscured xmlns:a14="http://schemas.microsoft.com/office/drawing/2010/main"/>
                      </a:ext>
                    </a:extLst>
                  </pic:spPr>
                </pic:pic>
              </a:graphicData>
            </a:graphic>
          </wp:inline>
        </w:drawing>
      </w:r>
    </w:p>
    <w:p w14:paraId="7795A651" w14:textId="1041432F" w:rsidR="00FD6538" w:rsidRPr="00FD6538" w:rsidRDefault="00FD6538" w:rsidP="00FD653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8976" behindDoc="0" locked="0" layoutInCell="1" allowOverlap="1" wp14:anchorId="424E3DE5" wp14:editId="3435F058">
            <wp:simplePos x="0" y="0"/>
            <wp:positionH relativeFrom="margin">
              <wp:posOffset>125730</wp:posOffset>
            </wp:positionH>
            <wp:positionV relativeFrom="paragraph">
              <wp:posOffset>6350</wp:posOffset>
            </wp:positionV>
            <wp:extent cx="4300855" cy="525780"/>
            <wp:effectExtent l="0" t="0" r="4445" b="7620"/>
            <wp:wrapSquare wrapText="bothSides"/>
            <wp:docPr id="4429673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67352" name="Picture 442967352"/>
                    <pic:cNvPicPr/>
                  </pic:nvPicPr>
                  <pic:blipFill rotWithShape="1">
                    <a:blip r:embed="rId32">
                      <a:extLst>
                        <a:ext uri="{28A0092B-C50C-407E-A947-70E740481C1C}">
                          <a14:useLocalDpi xmlns:a14="http://schemas.microsoft.com/office/drawing/2010/main" val="0"/>
                        </a:ext>
                      </a:extLst>
                    </a:blip>
                    <a:srcRect l="5040" t="-6137"/>
                    <a:stretch>
                      <a:fillRect/>
                    </a:stretch>
                  </pic:blipFill>
                  <pic:spPr bwMode="auto">
                    <a:xfrm>
                      <a:off x="0" y="0"/>
                      <a:ext cx="4300855" cy="52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9935A" w14:textId="45A6137D" w:rsidR="00FD6538" w:rsidRDefault="00FD6538" w:rsidP="00CC31EF">
      <w:pPr>
        <w:rPr>
          <w:rFonts w:ascii="Times New Roman" w:hAnsi="Times New Roman" w:cs="Times New Roman"/>
          <w:sz w:val="24"/>
          <w:szCs w:val="24"/>
        </w:rPr>
      </w:pPr>
    </w:p>
    <w:p w14:paraId="48F29EEE" w14:textId="02C06406" w:rsidR="00FD6538" w:rsidRPr="00FD6538" w:rsidRDefault="00FD6538" w:rsidP="00FD6538">
      <w:pPr>
        <w:rPr>
          <w:rFonts w:ascii="Times New Roman" w:hAnsi="Times New Roman" w:cs="Times New Roman"/>
          <w:sz w:val="24"/>
          <w:szCs w:val="24"/>
          <w:lang w:val="en-ID"/>
        </w:rPr>
      </w:pPr>
      <w:r>
        <w:rPr>
          <w:rFonts w:ascii="Times New Roman" w:hAnsi="Times New Roman" w:cs="Times New Roman"/>
          <w:sz w:val="24"/>
          <w:szCs w:val="24"/>
        </w:rPr>
        <w:t xml:space="preserve">8. </w:t>
      </w:r>
      <w:r w:rsidRPr="00FD6538">
        <w:rPr>
          <w:rFonts w:ascii="Times New Roman" w:hAnsi="Times New Roman" w:cs="Times New Roman"/>
          <w:sz w:val="24"/>
          <w:szCs w:val="24"/>
          <w:lang w:val="en-ID"/>
        </w:rPr>
        <w:t xml:space="preserve">Uji Hipotesis (Uji t) </w:t>
      </w:r>
    </w:p>
    <w:p w14:paraId="5095189B" w14:textId="77E0A4BE" w:rsidR="00FD6538" w:rsidRPr="00CC31EF" w:rsidRDefault="0064499E" w:rsidP="00CC31EF">
      <w:pPr>
        <w:rPr>
          <w:rFonts w:ascii="Times New Roman" w:hAnsi="Times New Roman" w:cs="Times New Roman"/>
          <w:sz w:val="24"/>
          <w:szCs w:val="24"/>
        </w:rPr>
      </w:pPr>
      <w:r>
        <w:rPr>
          <w:rFonts w:ascii="Times New Roman" w:hAnsi="Times New Roman" w:cs="Times New Roman"/>
          <w:noProof/>
          <w:sz w:val="24"/>
          <w:szCs w:val="24"/>
          <w:lang w:val="en-ID"/>
        </w:rPr>
        <w:drawing>
          <wp:anchor distT="0" distB="0" distL="114300" distR="114300" simplePos="0" relativeHeight="252161024" behindDoc="0" locked="0" layoutInCell="1" allowOverlap="1" wp14:anchorId="7A84DFA0" wp14:editId="3D082706">
            <wp:simplePos x="0" y="0"/>
            <wp:positionH relativeFrom="column">
              <wp:posOffset>40217</wp:posOffset>
            </wp:positionH>
            <wp:positionV relativeFrom="paragraph">
              <wp:posOffset>1554480</wp:posOffset>
            </wp:positionV>
            <wp:extent cx="2318096" cy="194733"/>
            <wp:effectExtent l="0" t="0" r="0" b="0"/>
            <wp:wrapSquare wrapText="bothSides"/>
            <wp:docPr id="12733654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97037" name="Picture 962697037"/>
                    <pic:cNvPicPr/>
                  </pic:nvPicPr>
                  <pic:blipFill rotWithShape="1">
                    <a:blip r:embed="rId26">
                      <a:extLst>
                        <a:ext uri="{28A0092B-C50C-407E-A947-70E740481C1C}">
                          <a14:useLocalDpi xmlns:a14="http://schemas.microsoft.com/office/drawing/2010/main" val="0"/>
                        </a:ext>
                      </a:extLst>
                    </a:blip>
                    <a:srcRect l="3259" t="87544" r="64196" b="1440"/>
                    <a:stretch>
                      <a:fillRect/>
                    </a:stretch>
                  </pic:blipFill>
                  <pic:spPr bwMode="auto">
                    <a:xfrm>
                      <a:off x="0" y="0"/>
                      <a:ext cx="2318096" cy="194733"/>
                    </a:xfrm>
                    <a:prstGeom prst="rect">
                      <a:avLst/>
                    </a:prstGeom>
                    <a:ln>
                      <a:noFill/>
                    </a:ln>
                    <a:extLst>
                      <a:ext uri="{53640926-AAD7-44D8-BBD7-CCE9431645EC}">
                        <a14:shadowObscured xmlns:a14="http://schemas.microsoft.com/office/drawing/2010/main"/>
                      </a:ext>
                    </a:extLst>
                  </pic:spPr>
                </pic:pic>
              </a:graphicData>
            </a:graphic>
          </wp:anchor>
        </w:drawing>
      </w:r>
      <w:r>
        <w:rPr>
          <w:noProof/>
          <w:lang w:val="en-ID"/>
        </w:rPr>
        <w:drawing>
          <wp:inline distT="0" distB="0" distL="0" distR="0" wp14:anchorId="40BF82DE" wp14:editId="0E0C6754">
            <wp:extent cx="4917789" cy="1549400"/>
            <wp:effectExtent l="0" t="0" r="0" b="0"/>
            <wp:docPr id="9104566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66113" name="Picture 1481366113"/>
                    <pic:cNvPicPr/>
                  </pic:nvPicPr>
                  <pic:blipFill rotWithShape="1">
                    <a:blip r:embed="rId30">
                      <a:extLst>
                        <a:ext uri="{28A0092B-C50C-407E-A947-70E740481C1C}">
                          <a14:useLocalDpi xmlns:a14="http://schemas.microsoft.com/office/drawing/2010/main" val="0"/>
                        </a:ext>
                      </a:extLst>
                    </a:blip>
                    <a:srcRect r="21067" b="10524"/>
                    <a:stretch>
                      <a:fillRect/>
                    </a:stretch>
                  </pic:blipFill>
                  <pic:spPr bwMode="auto">
                    <a:xfrm>
                      <a:off x="0" y="0"/>
                      <a:ext cx="4954103" cy="1560841"/>
                    </a:xfrm>
                    <a:prstGeom prst="rect">
                      <a:avLst/>
                    </a:prstGeom>
                    <a:ln>
                      <a:noFill/>
                    </a:ln>
                    <a:extLst>
                      <a:ext uri="{53640926-AAD7-44D8-BBD7-CCE9431645EC}">
                        <a14:shadowObscured xmlns:a14="http://schemas.microsoft.com/office/drawing/2010/main"/>
                      </a:ext>
                    </a:extLst>
                  </pic:spPr>
                </pic:pic>
              </a:graphicData>
            </a:graphic>
          </wp:inline>
        </w:drawing>
      </w:r>
    </w:p>
    <w:p w14:paraId="7694C7A7" w14:textId="77777777" w:rsidR="000044D6" w:rsidRDefault="000044D6" w:rsidP="0064499E">
      <w:pPr>
        <w:rPr>
          <w:rFonts w:ascii="Times New Roman" w:hAnsi="Times New Roman" w:cs="Times New Roman"/>
          <w:sz w:val="24"/>
          <w:szCs w:val="24"/>
        </w:rPr>
      </w:pPr>
    </w:p>
    <w:p w14:paraId="7EDDEE55" w14:textId="63636133" w:rsidR="0064499E" w:rsidRDefault="0064499E" w:rsidP="0064499E">
      <w:pPr>
        <w:rPr>
          <w:rFonts w:ascii="Times New Roman" w:hAnsi="Times New Roman" w:cs="Times New Roman"/>
          <w:sz w:val="24"/>
          <w:szCs w:val="24"/>
          <w:lang w:val="en-ID"/>
        </w:rPr>
      </w:pPr>
      <w:r>
        <w:rPr>
          <w:rFonts w:ascii="Times New Roman" w:hAnsi="Times New Roman" w:cs="Times New Roman"/>
          <w:sz w:val="24"/>
          <w:szCs w:val="24"/>
        </w:rPr>
        <w:t xml:space="preserve">9. </w:t>
      </w:r>
      <w:r w:rsidRPr="0064499E">
        <w:rPr>
          <w:rFonts w:ascii="Times New Roman" w:hAnsi="Times New Roman" w:cs="Times New Roman"/>
          <w:sz w:val="24"/>
          <w:szCs w:val="24"/>
          <w:lang w:val="en-ID"/>
        </w:rPr>
        <w:t xml:space="preserve">Uji Koefisien Determinasi (Uji R2) </w:t>
      </w:r>
    </w:p>
    <w:p w14:paraId="029EA5DF" w14:textId="49259132" w:rsidR="0064499E" w:rsidRPr="0064499E" w:rsidRDefault="0064499E" w:rsidP="0064499E">
      <w:pPr>
        <w:rPr>
          <w:rFonts w:ascii="Times New Roman" w:hAnsi="Times New Roman" w:cs="Times New Roman"/>
          <w:sz w:val="24"/>
          <w:szCs w:val="24"/>
          <w:lang w:val="en-ID"/>
        </w:rPr>
      </w:pPr>
      <w:r w:rsidRPr="00CC31EF">
        <w:rPr>
          <w:noProof/>
        </w:rPr>
        <w:drawing>
          <wp:anchor distT="0" distB="0" distL="114300" distR="114300" simplePos="0" relativeHeight="252163072" behindDoc="0" locked="0" layoutInCell="1" allowOverlap="1" wp14:anchorId="0233F298" wp14:editId="6ADB9336">
            <wp:simplePos x="0" y="0"/>
            <wp:positionH relativeFrom="column">
              <wp:posOffset>53129</wp:posOffset>
            </wp:positionH>
            <wp:positionV relativeFrom="paragraph">
              <wp:posOffset>915035</wp:posOffset>
            </wp:positionV>
            <wp:extent cx="3804920" cy="476250"/>
            <wp:effectExtent l="0" t="0" r="5080" b="0"/>
            <wp:wrapSquare wrapText="bothSides"/>
            <wp:docPr id="7129984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2504" name="Picture 92402504"/>
                    <pic:cNvPicPr/>
                  </pic:nvPicPr>
                  <pic:blipFill rotWithShape="1">
                    <a:blip r:embed="rId28">
                      <a:extLst>
                        <a:ext uri="{28A0092B-C50C-407E-A947-70E740481C1C}">
                          <a14:useLocalDpi xmlns:a14="http://schemas.microsoft.com/office/drawing/2010/main" val="0"/>
                        </a:ext>
                      </a:extLst>
                    </a:blip>
                    <a:srcRect l="4868"/>
                    <a:stretch>
                      <a:fillRect/>
                    </a:stretch>
                  </pic:blipFill>
                  <pic:spPr bwMode="auto">
                    <a:xfrm>
                      <a:off x="0" y="0"/>
                      <a:ext cx="380492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4"/>
          <w:szCs w:val="24"/>
          <w:lang w:val="en-ID"/>
        </w:rPr>
        <w:drawing>
          <wp:inline distT="0" distB="0" distL="0" distR="0" wp14:anchorId="4F854BB7" wp14:editId="14BE665C">
            <wp:extent cx="5038868" cy="914400"/>
            <wp:effectExtent l="0" t="0" r="9525" b="0"/>
            <wp:docPr id="19737760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00159" name="Picture 223900159"/>
                    <pic:cNvPicPr/>
                  </pic:nvPicPr>
                  <pic:blipFill rotWithShape="1">
                    <a:blip r:embed="rId29">
                      <a:extLst>
                        <a:ext uri="{28A0092B-C50C-407E-A947-70E740481C1C}">
                          <a14:useLocalDpi xmlns:a14="http://schemas.microsoft.com/office/drawing/2010/main" val="0"/>
                        </a:ext>
                      </a:extLst>
                    </a:blip>
                    <a:srcRect b="38139"/>
                    <a:stretch>
                      <a:fillRect/>
                    </a:stretch>
                  </pic:blipFill>
                  <pic:spPr bwMode="auto">
                    <a:xfrm>
                      <a:off x="0" y="0"/>
                      <a:ext cx="5053707" cy="917093"/>
                    </a:xfrm>
                    <a:prstGeom prst="rect">
                      <a:avLst/>
                    </a:prstGeom>
                    <a:ln>
                      <a:noFill/>
                    </a:ln>
                    <a:extLst>
                      <a:ext uri="{53640926-AAD7-44D8-BBD7-CCE9431645EC}">
                        <a14:shadowObscured xmlns:a14="http://schemas.microsoft.com/office/drawing/2010/main"/>
                      </a:ext>
                    </a:extLst>
                  </pic:spPr>
                </pic:pic>
              </a:graphicData>
            </a:graphic>
          </wp:inline>
        </w:drawing>
      </w:r>
    </w:p>
    <w:p w14:paraId="1C396133" w14:textId="22CA6230" w:rsidR="00B80F48" w:rsidRDefault="00B80F48" w:rsidP="0064499E">
      <w:pPr>
        <w:rPr>
          <w:rFonts w:ascii="Times New Roman" w:hAnsi="Times New Roman" w:cs="Times New Roman"/>
          <w:sz w:val="24"/>
          <w:szCs w:val="24"/>
        </w:rPr>
      </w:pPr>
    </w:p>
    <w:p w14:paraId="7B284F22" w14:textId="53A059E5" w:rsidR="0064499E" w:rsidRPr="0064499E" w:rsidRDefault="0064499E" w:rsidP="0064499E">
      <w:pPr>
        <w:rPr>
          <w:rFonts w:ascii="Times New Roman" w:hAnsi="Times New Roman" w:cs="Times New Roman"/>
          <w:sz w:val="24"/>
          <w:szCs w:val="24"/>
        </w:rPr>
      </w:pPr>
    </w:p>
    <w:p w14:paraId="6DE6FD15" w14:textId="77777777" w:rsidR="00B80F48" w:rsidRPr="00FD37C0" w:rsidRDefault="00B80F48" w:rsidP="00FD37C0">
      <w:pPr>
        <w:rPr>
          <w:rFonts w:ascii="Times New Roman" w:hAnsi="Times New Roman" w:cs="Times New Roman"/>
          <w:sz w:val="24"/>
          <w:szCs w:val="24"/>
        </w:rPr>
      </w:pPr>
    </w:p>
    <w:p w14:paraId="699A2604" w14:textId="77777777" w:rsidR="00FD37C0" w:rsidRPr="00FD37C0" w:rsidRDefault="00FD37C0" w:rsidP="00FD37C0">
      <w:pPr>
        <w:ind w:left="1134"/>
        <w:rPr>
          <w:rFonts w:ascii="Times New Roman" w:hAnsi="Times New Roman" w:cs="Times New Roman"/>
          <w:sz w:val="24"/>
          <w:szCs w:val="24"/>
        </w:rPr>
      </w:pPr>
    </w:p>
    <w:sectPr w:rsidR="00FD37C0" w:rsidRPr="00FD37C0" w:rsidSect="008621C8">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E0407" w14:textId="77777777" w:rsidR="006E2CD9" w:rsidRPr="0050040E" w:rsidRDefault="006E2CD9" w:rsidP="00B840BC">
      <w:pPr>
        <w:spacing w:after="0" w:line="240" w:lineRule="auto"/>
      </w:pPr>
      <w:r w:rsidRPr="0050040E">
        <w:separator/>
      </w:r>
    </w:p>
  </w:endnote>
  <w:endnote w:type="continuationSeparator" w:id="0">
    <w:p w14:paraId="61EA0EF3" w14:textId="77777777" w:rsidR="006E2CD9" w:rsidRPr="0050040E" w:rsidRDefault="006E2CD9" w:rsidP="00B840BC">
      <w:pPr>
        <w:spacing w:after="0" w:line="240" w:lineRule="auto"/>
      </w:pPr>
      <w:r w:rsidRPr="005004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328883"/>
      <w:docPartObj>
        <w:docPartGallery w:val="Page Numbers (Bottom of Page)"/>
        <w:docPartUnique/>
      </w:docPartObj>
    </w:sdtPr>
    <w:sdtContent>
      <w:p w14:paraId="56B97656" w14:textId="51F2F834" w:rsidR="00A94FE8" w:rsidRPr="0050040E" w:rsidRDefault="00A94FE8">
        <w:pPr>
          <w:pStyle w:val="Footer"/>
          <w:jc w:val="center"/>
        </w:pPr>
        <w:r w:rsidRPr="0050040E">
          <w:fldChar w:fldCharType="begin"/>
        </w:r>
        <w:r w:rsidRPr="0050040E">
          <w:instrText xml:space="preserve"> PAGE   \* MERGEFORMAT </w:instrText>
        </w:r>
        <w:r w:rsidRPr="0050040E">
          <w:fldChar w:fldCharType="separate"/>
        </w:r>
        <w:r w:rsidRPr="0050040E">
          <w:t>2</w:t>
        </w:r>
        <w:r w:rsidRPr="0050040E">
          <w:fldChar w:fldCharType="end"/>
        </w:r>
      </w:p>
    </w:sdtContent>
  </w:sdt>
  <w:p w14:paraId="40FB203F" w14:textId="45D75780" w:rsidR="00E845E2" w:rsidRPr="0050040E" w:rsidRDefault="00E845E2" w:rsidP="00E845E2">
    <w:pPr>
      <w:pStyle w:val="Footer"/>
      <w:tabs>
        <w:tab w:val="clear" w:pos="4513"/>
        <w:tab w:val="clear" w:pos="9026"/>
        <w:tab w:val="left" w:pos="27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2C91C" w14:textId="77777777" w:rsidR="00E845E2" w:rsidRPr="0050040E" w:rsidRDefault="00E845E2" w:rsidP="00E845E2">
    <w:pPr>
      <w:pStyle w:val="Footer"/>
      <w:tabs>
        <w:tab w:val="clear" w:pos="4513"/>
        <w:tab w:val="clear" w:pos="9026"/>
        <w:tab w:val="left" w:pos="2713"/>
      </w:tabs>
    </w:pPr>
    <w:r w:rsidRPr="0050040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840127"/>
      <w:docPartObj>
        <w:docPartGallery w:val="Page Numbers (Bottom of Page)"/>
        <w:docPartUnique/>
      </w:docPartObj>
    </w:sdtPr>
    <w:sdtContent>
      <w:p w14:paraId="5424D888" w14:textId="12A50456" w:rsidR="00A94FE8" w:rsidRPr="0050040E" w:rsidRDefault="00A94FE8">
        <w:pPr>
          <w:pStyle w:val="Footer"/>
          <w:jc w:val="center"/>
        </w:pPr>
        <w:r w:rsidRPr="0050040E">
          <w:fldChar w:fldCharType="begin"/>
        </w:r>
        <w:r w:rsidRPr="0050040E">
          <w:instrText xml:space="preserve"> PAGE   \* MERGEFORMAT </w:instrText>
        </w:r>
        <w:r w:rsidRPr="0050040E">
          <w:fldChar w:fldCharType="separate"/>
        </w:r>
        <w:r w:rsidRPr="0050040E">
          <w:t>2</w:t>
        </w:r>
        <w:r w:rsidRPr="0050040E">
          <w:fldChar w:fldCharType="end"/>
        </w:r>
      </w:p>
    </w:sdtContent>
  </w:sdt>
  <w:p w14:paraId="26AFE778" w14:textId="77777777" w:rsidR="00E845E2" w:rsidRPr="0050040E" w:rsidRDefault="00E845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234460"/>
      <w:docPartObj>
        <w:docPartGallery w:val="Page Numbers (Bottom of Page)"/>
        <w:docPartUnique/>
      </w:docPartObj>
    </w:sdtPr>
    <w:sdtContent>
      <w:p w14:paraId="317C6371" w14:textId="77777777" w:rsidR="00F61B24" w:rsidRPr="0050040E" w:rsidRDefault="00F61B24">
        <w:pPr>
          <w:pStyle w:val="Footer"/>
          <w:jc w:val="center"/>
        </w:pPr>
        <w:r w:rsidRPr="0050040E">
          <w:fldChar w:fldCharType="begin"/>
        </w:r>
        <w:r w:rsidRPr="0050040E">
          <w:instrText xml:space="preserve"> PAGE   \* MERGEFORMAT </w:instrText>
        </w:r>
        <w:r w:rsidRPr="0050040E">
          <w:fldChar w:fldCharType="separate"/>
        </w:r>
        <w:r w:rsidRPr="0050040E">
          <w:t>2</w:t>
        </w:r>
        <w:r w:rsidRPr="0050040E">
          <w:fldChar w:fldCharType="end"/>
        </w:r>
      </w:p>
    </w:sdtContent>
  </w:sdt>
  <w:p w14:paraId="0BFFADB0" w14:textId="77777777" w:rsidR="00F61B24" w:rsidRPr="0050040E" w:rsidRDefault="00F61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898FA" w14:textId="77777777" w:rsidR="006E2CD9" w:rsidRPr="0050040E" w:rsidRDefault="006E2CD9" w:rsidP="00B840BC">
      <w:pPr>
        <w:spacing w:after="0" w:line="240" w:lineRule="auto"/>
      </w:pPr>
      <w:r w:rsidRPr="0050040E">
        <w:separator/>
      </w:r>
    </w:p>
  </w:footnote>
  <w:footnote w:type="continuationSeparator" w:id="0">
    <w:p w14:paraId="4315AB2F" w14:textId="77777777" w:rsidR="006E2CD9" w:rsidRPr="0050040E" w:rsidRDefault="006E2CD9" w:rsidP="00B840BC">
      <w:pPr>
        <w:spacing w:after="0" w:line="240" w:lineRule="auto"/>
      </w:pPr>
      <w:r w:rsidRPr="0050040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A60F9" w14:textId="42D42772" w:rsidR="00A94FE8" w:rsidRPr="0050040E" w:rsidRDefault="00A94FE8">
    <w:pPr>
      <w:pStyle w:val="Header"/>
      <w:jc w:val="right"/>
    </w:pPr>
  </w:p>
  <w:p w14:paraId="2F6461A9" w14:textId="77777777" w:rsidR="00E845E2" w:rsidRPr="0050040E" w:rsidRDefault="00E845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337468"/>
      <w:docPartObj>
        <w:docPartGallery w:val="Page Numbers (Top of Page)"/>
        <w:docPartUnique/>
      </w:docPartObj>
    </w:sdtPr>
    <w:sdtContent>
      <w:p w14:paraId="0C9E21BB" w14:textId="77777777" w:rsidR="00A94FE8" w:rsidRPr="0050040E" w:rsidRDefault="00A94FE8">
        <w:pPr>
          <w:pStyle w:val="Header"/>
          <w:jc w:val="right"/>
        </w:pPr>
        <w:r w:rsidRPr="0050040E">
          <w:fldChar w:fldCharType="begin"/>
        </w:r>
        <w:r w:rsidRPr="0050040E">
          <w:instrText xml:space="preserve"> PAGE   \* MERGEFORMAT </w:instrText>
        </w:r>
        <w:r w:rsidRPr="0050040E">
          <w:fldChar w:fldCharType="separate"/>
        </w:r>
        <w:r w:rsidRPr="0050040E">
          <w:t>2</w:t>
        </w:r>
        <w:r w:rsidRPr="0050040E">
          <w:fldChar w:fldCharType="end"/>
        </w:r>
      </w:p>
    </w:sdtContent>
  </w:sdt>
  <w:p w14:paraId="2980CBB1" w14:textId="77777777" w:rsidR="00A94FE8" w:rsidRPr="0050040E" w:rsidRDefault="00A94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2908" w14:textId="77777777" w:rsidR="00520E01" w:rsidRPr="0050040E" w:rsidRDefault="00520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4895"/>
    <w:multiLevelType w:val="multilevel"/>
    <w:tmpl w:val="5DFC25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D30EAE"/>
    <w:multiLevelType w:val="multilevel"/>
    <w:tmpl w:val="19180EAA"/>
    <w:lvl w:ilvl="0">
      <w:start w:val="1"/>
      <w:numFmt w:val="decimal"/>
      <w:lvlText w:val="%1"/>
      <w:lvlJc w:val="left"/>
      <w:pPr>
        <w:ind w:left="1146" w:hanging="360"/>
      </w:pPr>
      <w:rPr>
        <w:rFonts w:hint="default"/>
      </w:rPr>
    </w:lvl>
    <w:lvl w:ilvl="1">
      <w:start w:val="1"/>
      <w:numFmt w:val="decimal"/>
      <w:isLgl/>
      <w:lvlText w:val="%1.%2"/>
      <w:lvlJc w:val="left"/>
      <w:pPr>
        <w:ind w:left="1326" w:hanging="540"/>
      </w:pPr>
      <w:rPr>
        <w:rFonts w:hint="default"/>
      </w:rPr>
    </w:lvl>
    <w:lvl w:ilvl="2">
      <w:start w:val="4"/>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 w15:restartNumberingAfterBreak="0">
    <w:nsid w:val="0BC524F2"/>
    <w:multiLevelType w:val="hybridMultilevel"/>
    <w:tmpl w:val="12F0E776"/>
    <w:lvl w:ilvl="0" w:tplc="6792E74E">
      <w:start w:val="1"/>
      <w:numFmt w:val="decimal"/>
      <w:lvlText w:val="(%1)"/>
      <w:lvlJc w:val="left"/>
      <w:pPr>
        <w:ind w:left="720" w:hanging="360"/>
      </w:pPr>
      <w:rPr>
        <w:rFonts w:hint="default"/>
      </w:rPr>
    </w:lvl>
    <w:lvl w:ilvl="1" w:tplc="41AE41D0">
      <w:start w:val="1"/>
      <w:numFmt w:val="decimal"/>
      <w:lvlText w:val="%2."/>
      <w:lvlJc w:val="left"/>
      <w:pPr>
        <w:ind w:left="1440" w:hanging="360"/>
      </w:pPr>
      <w:rPr>
        <w:rFonts w:hint="default"/>
        <w:b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9F269D"/>
    <w:multiLevelType w:val="multilevel"/>
    <w:tmpl w:val="41388F12"/>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4" w15:restartNumberingAfterBreak="0">
    <w:nsid w:val="130733E8"/>
    <w:multiLevelType w:val="multilevel"/>
    <w:tmpl w:val="3328E9A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645762"/>
    <w:multiLevelType w:val="hybridMultilevel"/>
    <w:tmpl w:val="1172C9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F854FA"/>
    <w:multiLevelType w:val="hybridMultilevel"/>
    <w:tmpl w:val="9BDE2356"/>
    <w:lvl w:ilvl="0" w:tplc="FFFFFFFF">
      <w:start w:val="1"/>
      <w:numFmt w:val="decimal"/>
      <w:lvlText w:val="%1"/>
      <w:lvlJc w:val="left"/>
      <w:pPr>
        <w:ind w:left="720" w:hanging="360"/>
      </w:pPr>
      <w:rPr>
        <w:rFonts w:hint="default"/>
      </w:rPr>
    </w:lvl>
    <w:lvl w:ilvl="1" w:tplc="F618983E">
      <w:start w:val="1"/>
      <w:numFmt w:val="decimal"/>
      <w:lvlText w:val="%2."/>
      <w:lvlJc w:val="left"/>
      <w:pPr>
        <w:ind w:left="1440" w:hanging="360"/>
      </w:pPr>
      <w:rPr>
        <w:rFonts w:ascii="Times New Roman" w:eastAsiaTheme="minorHAnsi"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EA56D5"/>
    <w:multiLevelType w:val="hybridMultilevel"/>
    <w:tmpl w:val="F16C49F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F06000"/>
    <w:multiLevelType w:val="hybridMultilevel"/>
    <w:tmpl w:val="401CEE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6292DB2"/>
    <w:multiLevelType w:val="hybridMultilevel"/>
    <w:tmpl w:val="3B40905C"/>
    <w:lvl w:ilvl="0" w:tplc="FFFFFFFF">
      <w:start w:val="1"/>
      <w:numFmt w:val="decimal"/>
      <w:lvlText w:val="%1"/>
      <w:lvlJc w:val="left"/>
      <w:pPr>
        <w:ind w:left="720" w:hanging="360"/>
      </w:pPr>
      <w:rPr>
        <w:rFonts w:hint="default"/>
      </w:rPr>
    </w:lvl>
    <w:lvl w:ilvl="1" w:tplc="88627A48">
      <w:start w:val="1"/>
      <w:numFmt w:val="decimal"/>
      <w:lvlText w:val="%2."/>
      <w:lvlJc w:val="left"/>
      <w:pPr>
        <w:ind w:left="1440" w:hanging="360"/>
      </w:pPr>
      <w:rPr>
        <w:rFonts w:ascii="Times New Roman" w:eastAsiaTheme="minorHAnsi"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5E4DF6"/>
    <w:multiLevelType w:val="hybridMultilevel"/>
    <w:tmpl w:val="91F6FB5C"/>
    <w:lvl w:ilvl="0" w:tplc="3809000F">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37265F70"/>
    <w:multiLevelType w:val="hybridMultilevel"/>
    <w:tmpl w:val="0910E5C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3C2935D4"/>
    <w:multiLevelType w:val="hybridMultilevel"/>
    <w:tmpl w:val="590A66BC"/>
    <w:lvl w:ilvl="0" w:tplc="B8DC4BFC">
      <w:start w:val="1"/>
      <w:numFmt w:val="lowerLetter"/>
      <w:lvlText w:val="%1."/>
      <w:lvlJc w:val="left"/>
      <w:pPr>
        <w:ind w:left="1287" w:hanging="360"/>
      </w:pPr>
      <w:rPr>
        <w:rFonts w:ascii="Times New Roman" w:eastAsiaTheme="minorHAnsi" w:hAnsi="Times New Roman" w:cs="Times New Roman"/>
      </w:rPr>
    </w:lvl>
    <w:lvl w:ilvl="1" w:tplc="464AFAE6">
      <w:start w:val="1"/>
      <w:numFmt w:val="decimal"/>
      <w:lvlText w:val="%2)"/>
      <w:lvlJc w:val="left"/>
      <w:pPr>
        <w:ind w:left="2007" w:hanging="360"/>
      </w:pPr>
      <w:rPr>
        <w:rFonts w:hint="default"/>
      </w:rPr>
    </w:lvl>
    <w:lvl w:ilvl="2" w:tplc="69BA8B94">
      <w:start w:val="1"/>
      <w:numFmt w:val="decimal"/>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15:restartNumberingAfterBreak="0">
    <w:nsid w:val="40955CC0"/>
    <w:multiLevelType w:val="hybridMultilevel"/>
    <w:tmpl w:val="D45C7C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42F07DD"/>
    <w:multiLevelType w:val="multilevel"/>
    <w:tmpl w:val="CE26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80184E"/>
    <w:multiLevelType w:val="multilevel"/>
    <w:tmpl w:val="8D4E8240"/>
    <w:lvl w:ilvl="0">
      <w:start w:val="1"/>
      <w:numFmt w:val="upperRoman"/>
      <w:suff w:val="nothing"/>
      <w:lvlText w:val="BAB %1"/>
      <w:lvlJc w:val="left"/>
      <w:pPr>
        <w:ind w:left="432" w:hanging="432"/>
      </w:pPr>
      <w:rPr>
        <w:rFonts w:ascii="Times New Roman" w:hAnsi="Times New Roman" w:hint="default"/>
        <w:b w:val="0"/>
        <w:i w:val="0"/>
        <w:sz w:val="28"/>
      </w:rPr>
    </w:lvl>
    <w:lvl w:ilvl="1">
      <w:start w:val="1"/>
      <w:numFmt w:val="decimal"/>
      <w:pStyle w:val="Heading2"/>
      <w:isLgl/>
      <w:suff w:val="space"/>
      <w:lvlText w:val="1.%2"/>
      <w:lvlJc w:val="left"/>
      <w:pPr>
        <w:ind w:left="1853" w:hanging="576"/>
      </w:pPr>
      <w:rPr>
        <w:rFonts w:hint="default"/>
      </w:rPr>
    </w:lvl>
    <w:lvl w:ilvl="2">
      <w:start w:val="1"/>
      <w:numFmt w:val="decimal"/>
      <w:isLg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4B1A762C"/>
    <w:multiLevelType w:val="multilevel"/>
    <w:tmpl w:val="064E311A"/>
    <w:lvl w:ilvl="0">
      <w:start w:val="1"/>
      <w:numFmt w:val="decimal"/>
      <w:lvlText w:val="%1"/>
      <w:lvlJc w:val="left"/>
      <w:pPr>
        <w:ind w:left="1146" w:hanging="360"/>
      </w:pPr>
      <w:rPr>
        <w:rFonts w:hint="default"/>
      </w:rPr>
    </w:lvl>
    <w:lvl w:ilvl="1">
      <w:start w:val="2"/>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7" w15:restartNumberingAfterBreak="0">
    <w:nsid w:val="510D19F4"/>
    <w:multiLevelType w:val="multilevel"/>
    <w:tmpl w:val="0A9681A8"/>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AB3506C"/>
    <w:multiLevelType w:val="multilevel"/>
    <w:tmpl w:val="968AC14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i w:val="0"/>
        <w:iCs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64CA5748"/>
    <w:multiLevelType w:val="hybridMultilevel"/>
    <w:tmpl w:val="EC3A0B1C"/>
    <w:lvl w:ilvl="0" w:tplc="3809000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15:restartNumberingAfterBreak="0">
    <w:nsid w:val="6A627127"/>
    <w:multiLevelType w:val="hybridMultilevel"/>
    <w:tmpl w:val="8E7248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AD71A02"/>
    <w:multiLevelType w:val="hybridMultilevel"/>
    <w:tmpl w:val="E2649C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0F2381B"/>
    <w:multiLevelType w:val="hybridMultilevel"/>
    <w:tmpl w:val="979A9A92"/>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460EE13C">
      <w:start w:val="1"/>
      <w:numFmt w:val="decimal"/>
      <w:lvlText w:val="%3."/>
      <w:lvlJc w:val="left"/>
      <w:pPr>
        <w:ind w:left="2482" w:hanging="360"/>
      </w:pPr>
      <w:rPr>
        <w:rFonts w:ascii="Times New Roman" w:eastAsiaTheme="minorHAnsi" w:hAnsi="Times New Roman" w:cs="Times New Roman"/>
        <w:b w:val="0"/>
        <w:bCs w:val="0"/>
      </w:r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 w15:restartNumberingAfterBreak="0">
    <w:nsid w:val="749D78AF"/>
    <w:multiLevelType w:val="hybridMultilevel"/>
    <w:tmpl w:val="9C3E99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4A823B9"/>
    <w:multiLevelType w:val="hybridMultilevel"/>
    <w:tmpl w:val="70362F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B386510"/>
    <w:multiLevelType w:val="multilevel"/>
    <w:tmpl w:val="E9B697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D6A1205"/>
    <w:multiLevelType w:val="hybridMultilevel"/>
    <w:tmpl w:val="ECCE45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FEF459E"/>
    <w:multiLevelType w:val="multilevel"/>
    <w:tmpl w:val="B13CCE42"/>
    <w:lvl w:ilvl="0">
      <w:start w:val="1"/>
      <w:numFmt w:val="decimal"/>
      <w:lvlText w:val="%1."/>
      <w:lvlJc w:val="left"/>
      <w:pPr>
        <w:ind w:left="635" w:hanging="360"/>
      </w:pPr>
    </w:lvl>
    <w:lvl w:ilvl="1">
      <w:start w:val="1"/>
      <w:numFmt w:val="decimal"/>
      <w:isLgl/>
      <w:lvlText w:val="%1.%2"/>
      <w:lvlJc w:val="left"/>
      <w:pPr>
        <w:ind w:left="890" w:hanging="540"/>
      </w:pPr>
      <w:rPr>
        <w:rFonts w:hint="default"/>
      </w:rPr>
    </w:lvl>
    <w:lvl w:ilvl="2">
      <w:start w:val="2"/>
      <w:numFmt w:val="decimal"/>
      <w:isLgl/>
      <w:lvlText w:val="%1.%2.%3"/>
      <w:lvlJc w:val="left"/>
      <w:pPr>
        <w:ind w:left="1145" w:hanging="720"/>
      </w:pPr>
      <w:rPr>
        <w:rFonts w:hint="default"/>
      </w:rPr>
    </w:lvl>
    <w:lvl w:ilvl="3">
      <w:start w:val="1"/>
      <w:numFmt w:val="decimal"/>
      <w:isLgl/>
      <w:lvlText w:val="%1.%2.%3.%4"/>
      <w:lvlJc w:val="left"/>
      <w:pPr>
        <w:ind w:left="1220" w:hanging="720"/>
      </w:pPr>
      <w:rPr>
        <w:rFonts w:hint="default"/>
      </w:rPr>
    </w:lvl>
    <w:lvl w:ilvl="4">
      <w:start w:val="1"/>
      <w:numFmt w:val="decimal"/>
      <w:isLgl/>
      <w:lvlText w:val="%1.%2.%3.%4.%5"/>
      <w:lvlJc w:val="left"/>
      <w:pPr>
        <w:ind w:left="1655" w:hanging="1080"/>
      </w:pPr>
      <w:rPr>
        <w:rFonts w:hint="default"/>
      </w:rPr>
    </w:lvl>
    <w:lvl w:ilvl="5">
      <w:start w:val="1"/>
      <w:numFmt w:val="decimal"/>
      <w:isLgl/>
      <w:lvlText w:val="%1.%2.%3.%4.%5.%6"/>
      <w:lvlJc w:val="left"/>
      <w:pPr>
        <w:ind w:left="1730" w:hanging="1080"/>
      </w:pPr>
      <w:rPr>
        <w:rFonts w:hint="default"/>
      </w:rPr>
    </w:lvl>
    <w:lvl w:ilvl="6">
      <w:start w:val="1"/>
      <w:numFmt w:val="decimal"/>
      <w:isLgl/>
      <w:lvlText w:val="%1.%2.%3.%4.%5.%6.%7"/>
      <w:lvlJc w:val="left"/>
      <w:pPr>
        <w:ind w:left="2165" w:hanging="1440"/>
      </w:pPr>
      <w:rPr>
        <w:rFonts w:hint="default"/>
      </w:rPr>
    </w:lvl>
    <w:lvl w:ilvl="7">
      <w:start w:val="1"/>
      <w:numFmt w:val="decimal"/>
      <w:isLgl/>
      <w:lvlText w:val="%1.%2.%3.%4.%5.%6.%7.%8"/>
      <w:lvlJc w:val="left"/>
      <w:pPr>
        <w:ind w:left="2240" w:hanging="1440"/>
      </w:pPr>
      <w:rPr>
        <w:rFonts w:hint="default"/>
      </w:rPr>
    </w:lvl>
    <w:lvl w:ilvl="8">
      <w:start w:val="1"/>
      <w:numFmt w:val="decimal"/>
      <w:isLgl/>
      <w:lvlText w:val="%1.%2.%3.%4.%5.%6.%7.%8.%9"/>
      <w:lvlJc w:val="left"/>
      <w:pPr>
        <w:ind w:left="2675" w:hanging="1800"/>
      </w:pPr>
      <w:rPr>
        <w:rFonts w:hint="default"/>
      </w:rPr>
    </w:lvl>
  </w:abstractNum>
  <w:num w:numId="1" w16cid:durableId="353045218">
    <w:abstractNumId w:val="15"/>
  </w:num>
  <w:num w:numId="2" w16cid:durableId="1806921091">
    <w:abstractNumId w:val="18"/>
  </w:num>
  <w:num w:numId="3" w16cid:durableId="2080784059">
    <w:abstractNumId w:val="16"/>
  </w:num>
  <w:num w:numId="4" w16cid:durableId="1103038867">
    <w:abstractNumId w:val="1"/>
  </w:num>
  <w:num w:numId="5" w16cid:durableId="1245534390">
    <w:abstractNumId w:val="27"/>
  </w:num>
  <w:num w:numId="6" w16cid:durableId="1245991365">
    <w:abstractNumId w:val="12"/>
  </w:num>
  <w:num w:numId="7" w16cid:durableId="573248992">
    <w:abstractNumId w:val="19"/>
  </w:num>
  <w:num w:numId="8" w16cid:durableId="691998582">
    <w:abstractNumId w:val="10"/>
  </w:num>
  <w:num w:numId="9" w16cid:durableId="1296375059">
    <w:abstractNumId w:val="25"/>
  </w:num>
  <w:num w:numId="10" w16cid:durableId="21173646">
    <w:abstractNumId w:val="2"/>
  </w:num>
  <w:num w:numId="11" w16cid:durableId="1045368066">
    <w:abstractNumId w:val="11"/>
  </w:num>
  <w:num w:numId="12" w16cid:durableId="182329591">
    <w:abstractNumId w:val="14"/>
  </w:num>
  <w:num w:numId="13" w16cid:durableId="973679221">
    <w:abstractNumId w:val="6"/>
  </w:num>
  <w:num w:numId="14" w16cid:durableId="706032149">
    <w:abstractNumId w:val="22"/>
  </w:num>
  <w:num w:numId="15" w16cid:durableId="981349071">
    <w:abstractNumId w:val="9"/>
  </w:num>
  <w:num w:numId="16" w16cid:durableId="1485126839">
    <w:abstractNumId w:val="24"/>
  </w:num>
  <w:num w:numId="17" w16cid:durableId="1947036107">
    <w:abstractNumId w:val="17"/>
  </w:num>
  <w:num w:numId="18" w16cid:durableId="335152505">
    <w:abstractNumId w:val="8"/>
  </w:num>
  <w:num w:numId="19" w16cid:durableId="1978995652">
    <w:abstractNumId w:val="26"/>
  </w:num>
  <w:num w:numId="20" w16cid:durableId="668873166">
    <w:abstractNumId w:val="20"/>
  </w:num>
  <w:num w:numId="21" w16cid:durableId="628053407">
    <w:abstractNumId w:val="4"/>
  </w:num>
  <w:num w:numId="22" w16cid:durableId="444156420">
    <w:abstractNumId w:val="13"/>
  </w:num>
  <w:num w:numId="23" w16cid:durableId="758913128">
    <w:abstractNumId w:val="5"/>
  </w:num>
  <w:num w:numId="24" w16cid:durableId="759563481">
    <w:abstractNumId w:val="0"/>
  </w:num>
  <w:num w:numId="25" w16cid:durableId="2115396693">
    <w:abstractNumId w:val="21"/>
  </w:num>
  <w:num w:numId="26" w16cid:durableId="147325168">
    <w:abstractNumId w:val="3"/>
  </w:num>
  <w:num w:numId="27" w16cid:durableId="13382858">
    <w:abstractNumId w:val="7"/>
  </w:num>
  <w:num w:numId="28" w16cid:durableId="8993571">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247"/>
    <w:rsid w:val="000024F4"/>
    <w:rsid w:val="00002832"/>
    <w:rsid w:val="000044D6"/>
    <w:rsid w:val="000057C5"/>
    <w:rsid w:val="00010145"/>
    <w:rsid w:val="00010F7A"/>
    <w:rsid w:val="000113BD"/>
    <w:rsid w:val="00011D35"/>
    <w:rsid w:val="000129FE"/>
    <w:rsid w:val="00012CAE"/>
    <w:rsid w:val="00014293"/>
    <w:rsid w:val="00017C6C"/>
    <w:rsid w:val="00021630"/>
    <w:rsid w:val="00024871"/>
    <w:rsid w:val="00027EC7"/>
    <w:rsid w:val="0003033D"/>
    <w:rsid w:val="000328B8"/>
    <w:rsid w:val="00045E5B"/>
    <w:rsid w:val="00047610"/>
    <w:rsid w:val="0005052C"/>
    <w:rsid w:val="000508CA"/>
    <w:rsid w:val="000555F6"/>
    <w:rsid w:val="00055E51"/>
    <w:rsid w:val="00057C89"/>
    <w:rsid w:val="0006073E"/>
    <w:rsid w:val="00060BEC"/>
    <w:rsid w:val="00060CB3"/>
    <w:rsid w:val="0006194E"/>
    <w:rsid w:val="00065CC5"/>
    <w:rsid w:val="0006606E"/>
    <w:rsid w:val="00067CBD"/>
    <w:rsid w:val="00072A9E"/>
    <w:rsid w:val="00074CC2"/>
    <w:rsid w:val="000779A6"/>
    <w:rsid w:val="000839C9"/>
    <w:rsid w:val="000846CB"/>
    <w:rsid w:val="00090B88"/>
    <w:rsid w:val="00095A40"/>
    <w:rsid w:val="00097203"/>
    <w:rsid w:val="000A294E"/>
    <w:rsid w:val="000A37CA"/>
    <w:rsid w:val="000A3D60"/>
    <w:rsid w:val="000A555A"/>
    <w:rsid w:val="000A5645"/>
    <w:rsid w:val="000A572A"/>
    <w:rsid w:val="000B01F9"/>
    <w:rsid w:val="000B1525"/>
    <w:rsid w:val="000B45E7"/>
    <w:rsid w:val="000B5688"/>
    <w:rsid w:val="000B5DE9"/>
    <w:rsid w:val="000B5FBD"/>
    <w:rsid w:val="000B5FDD"/>
    <w:rsid w:val="000B6215"/>
    <w:rsid w:val="000B67F9"/>
    <w:rsid w:val="000B7402"/>
    <w:rsid w:val="000B79BE"/>
    <w:rsid w:val="000C10B6"/>
    <w:rsid w:val="000C2781"/>
    <w:rsid w:val="000C5D67"/>
    <w:rsid w:val="000C5F76"/>
    <w:rsid w:val="000D0852"/>
    <w:rsid w:val="000D3536"/>
    <w:rsid w:val="000D47E6"/>
    <w:rsid w:val="000E1AB8"/>
    <w:rsid w:val="000E216F"/>
    <w:rsid w:val="000E2746"/>
    <w:rsid w:val="000E474E"/>
    <w:rsid w:val="000E6289"/>
    <w:rsid w:val="000E749E"/>
    <w:rsid w:val="000E79EB"/>
    <w:rsid w:val="000F4E37"/>
    <w:rsid w:val="000F7798"/>
    <w:rsid w:val="001006A4"/>
    <w:rsid w:val="00102982"/>
    <w:rsid w:val="00106013"/>
    <w:rsid w:val="00110E0F"/>
    <w:rsid w:val="0011384C"/>
    <w:rsid w:val="00114E66"/>
    <w:rsid w:val="0011516C"/>
    <w:rsid w:val="00115CAA"/>
    <w:rsid w:val="00115DF3"/>
    <w:rsid w:val="00120017"/>
    <w:rsid w:val="00120BB8"/>
    <w:rsid w:val="001239A3"/>
    <w:rsid w:val="0012598B"/>
    <w:rsid w:val="00126ACF"/>
    <w:rsid w:val="00130CA5"/>
    <w:rsid w:val="00133348"/>
    <w:rsid w:val="00134CBF"/>
    <w:rsid w:val="00135D2C"/>
    <w:rsid w:val="00136D0A"/>
    <w:rsid w:val="001402F2"/>
    <w:rsid w:val="00141117"/>
    <w:rsid w:val="001411B4"/>
    <w:rsid w:val="00142293"/>
    <w:rsid w:val="00145823"/>
    <w:rsid w:val="00147822"/>
    <w:rsid w:val="00151740"/>
    <w:rsid w:val="00152528"/>
    <w:rsid w:val="00153C0B"/>
    <w:rsid w:val="00156105"/>
    <w:rsid w:val="0015776C"/>
    <w:rsid w:val="00161769"/>
    <w:rsid w:val="0016253B"/>
    <w:rsid w:val="0016390F"/>
    <w:rsid w:val="00164D4D"/>
    <w:rsid w:val="00166EB3"/>
    <w:rsid w:val="00166FCA"/>
    <w:rsid w:val="00170428"/>
    <w:rsid w:val="00170693"/>
    <w:rsid w:val="00170D49"/>
    <w:rsid w:val="00174184"/>
    <w:rsid w:val="001755E0"/>
    <w:rsid w:val="001807FD"/>
    <w:rsid w:val="00181D27"/>
    <w:rsid w:val="00183B4A"/>
    <w:rsid w:val="001841D2"/>
    <w:rsid w:val="0018664F"/>
    <w:rsid w:val="001910F7"/>
    <w:rsid w:val="00196300"/>
    <w:rsid w:val="00196934"/>
    <w:rsid w:val="001975EF"/>
    <w:rsid w:val="001A3502"/>
    <w:rsid w:val="001A5372"/>
    <w:rsid w:val="001B047A"/>
    <w:rsid w:val="001B0CEB"/>
    <w:rsid w:val="001B2818"/>
    <w:rsid w:val="001B35FE"/>
    <w:rsid w:val="001B5675"/>
    <w:rsid w:val="001B6269"/>
    <w:rsid w:val="001B62E8"/>
    <w:rsid w:val="001C19B1"/>
    <w:rsid w:val="001C50E7"/>
    <w:rsid w:val="001D2834"/>
    <w:rsid w:val="001E1BF9"/>
    <w:rsid w:val="001E3020"/>
    <w:rsid w:val="001E6D42"/>
    <w:rsid w:val="001F0F29"/>
    <w:rsid w:val="001F27DE"/>
    <w:rsid w:val="001F32BC"/>
    <w:rsid w:val="001F3593"/>
    <w:rsid w:val="001F458C"/>
    <w:rsid w:val="001F547D"/>
    <w:rsid w:val="001F679A"/>
    <w:rsid w:val="00203CE6"/>
    <w:rsid w:val="002042A6"/>
    <w:rsid w:val="00204692"/>
    <w:rsid w:val="00204E30"/>
    <w:rsid w:val="002068F8"/>
    <w:rsid w:val="0021043C"/>
    <w:rsid w:val="00216CE5"/>
    <w:rsid w:val="00220A25"/>
    <w:rsid w:val="00220E1C"/>
    <w:rsid w:val="0022583D"/>
    <w:rsid w:val="00232DB2"/>
    <w:rsid w:val="00236F8D"/>
    <w:rsid w:val="002375AE"/>
    <w:rsid w:val="0024050A"/>
    <w:rsid w:val="00240540"/>
    <w:rsid w:val="00242E11"/>
    <w:rsid w:val="00243952"/>
    <w:rsid w:val="00244933"/>
    <w:rsid w:val="002463B5"/>
    <w:rsid w:val="0025185A"/>
    <w:rsid w:val="00260695"/>
    <w:rsid w:val="002621BF"/>
    <w:rsid w:val="0026340B"/>
    <w:rsid w:val="00265482"/>
    <w:rsid w:val="00265ECB"/>
    <w:rsid w:val="0026658D"/>
    <w:rsid w:val="00270C04"/>
    <w:rsid w:val="002740B2"/>
    <w:rsid w:val="00280C64"/>
    <w:rsid w:val="002816B7"/>
    <w:rsid w:val="00281802"/>
    <w:rsid w:val="00282BDC"/>
    <w:rsid w:val="002853CE"/>
    <w:rsid w:val="00293494"/>
    <w:rsid w:val="00294CB9"/>
    <w:rsid w:val="0029777B"/>
    <w:rsid w:val="002A0AD1"/>
    <w:rsid w:val="002A133D"/>
    <w:rsid w:val="002A175B"/>
    <w:rsid w:val="002A2C95"/>
    <w:rsid w:val="002A545E"/>
    <w:rsid w:val="002A5B5A"/>
    <w:rsid w:val="002A695D"/>
    <w:rsid w:val="002A6A01"/>
    <w:rsid w:val="002B171C"/>
    <w:rsid w:val="002B2028"/>
    <w:rsid w:val="002B398E"/>
    <w:rsid w:val="002B6295"/>
    <w:rsid w:val="002C5330"/>
    <w:rsid w:val="002C77C1"/>
    <w:rsid w:val="002D029A"/>
    <w:rsid w:val="002E2581"/>
    <w:rsid w:val="002E29B8"/>
    <w:rsid w:val="002E410B"/>
    <w:rsid w:val="002E5772"/>
    <w:rsid w:val="002E589C"/>
    <w:rsid w:val="002E7385"/>
    <w:rsid w:val="002F4313"/>
    <w:rsid w:val="002F558B"/>
    <w:rsid w:val="002F5DC2"/>
    <w:rsid w:val="002F64F3"/>
    <w:rsid w:val="0030185D"/>
    <w:rsid w:val="00303205"/>
    <w:rsid w:val="0030426A"/>
    <w:rsid w:val="00304C8A"/>
    <w:rsid w:val="0031289E"/>
    <w:rsid w:val="003129DB"/>
    <w:rsid w:val="003223C5"/>
    <w:rsid w:val="00324E62"/>
    <w:rsid w:val="00325911"/>
    <w:rsid w:val="00331495"/>
    <w:rsid w:val="00331CF6"/>
    <w:rsid w:val="0033241C"/>
    <w:rsid w:val="003330B9"/>
    <w:rsid w:val="00336B0D"/>
    <w:rsid w:val="00341310"/>
    <w:rsid w:val="0034257E"/>
    <w:rsid w:val="00343775"/>
    <w:rsid w:val="00345F9A"/>
    <w:rsid w:val="00346674"/>
    <w:rsid w:val="00346CF3"/>
    <w:rsid w:val="00346E96"/>
    <w:rsid w:val="00347358"/>
    <w:rsid w:val="003504ED"/>
    <w:rsid w:val="0035104A"/>
    <w:rsid w:val="003544CB"/>
    <w:rsid w:val="0035732A"/>
    <w:rsid w:val="003579FA"/>
    <w:rsid w:val="003618F8"/>
    <w:rsid w:val="00362AE9"/>
    <w:rsid w:val="003707BA"/>
    <w:rsid w:val="0037401A"/>
    <w:rsid w:val="0038161A"/>
    <w:rsid w:val="00381B5E"/>
    <w:rsid w:val="003920CA"/>
    <w:rsid w:val="00394558"/>
    <w:rsid w:val="00395583"/>
    <w:rsid w:val="00395849"/>
    <w:rsid w:val="003966AE"/>
    <w:rsid w:val="00397472"/>
    <w:rsid w:val="003A2B05"/>
    <w:rsid w:val="003A4AB1"/>
    <w:rsid w:val="003A4EC2"/>
    <w:rsid w:val="003A6E22"/>
    <w:rsid w:val="003B15C5"/>
    <w:rsid w:val="003B164E"/>
    <w:rsid w:val="003B4050"/>
    <w:rsid w:val="003B5A25"/>
    <w:rsid w:val="003B6878"/>
    <w:rsid w:val="003C3020"/>
    <w:rsid w:val="003C3A86"/>
    <w:rsid w:val="003D1B2E"/>
    <w:rsid w:val="003D305B"/>
    <w:rsid w:val="003D4B38"/>
    <w:rsid w:val="003E2B93"/>
    <w:rsid w:val="003E600B"/>
    <w:rsid w:val="003E6672"/>
    <w:rsid w:val="003F009B"/>
    <w:rsid w:val="003F06B4"/>
    <w:rsid w:val="003F1EB6"/>
    <w:rsid w:val="003F6A3B"/>
    <w:rsid w:val="00400D7E"/>
    <w:rsid w:val="00403128"/>
    <w:rsid w:val="0040340A"/>
    <w:rsid w:val="004035B8"/>
    <w:rsid w:val="00403F32"/>
    <w:rsid w:val="00405389"/>
    <w:rsid w:val="00407F8D"/>
    <w:rsid w:val="00411401"/>
    <w:rsid w:val="004128B5"/>
    <w:rsid w:val="00416537"/>
    <w:rsid w:val="00421344"/>
    <w:rsid w:val="00422347"/>
    <w:rsid w:val="00425447"/>
    <w:rsid w:val="0042635A"/>
    <w:rsid w:val="004331F4"/>
    <w:rsid w:val="00433EAA"/>
    <w:rsid w:val="00434196"/>
    <w:rsid w:val="00434B03"/>
    <w:rsid w:val="004363E4"/>
    <w:rsid w:val="00441CE2"/>
    <w:rsid w:val="00446B45"/>
    <w:rsid w:val="00450EA3"/>
    <w:rsid w:val="004519F6"/>
    <w:rsid w:val="00452524"/>
    <w:rsid w:val="004525ED"/>
    <w:rsid w:val="004565AA"/>
    <w:rsid w:val="00457107"/>
    <w:rsid w:val="00457E57"/>
    <w:rsid w:val="00462482"/>
    <w:rsid w:val="004659DE"/>
    <w:rsid w:val="00465E40"/>
    <w:rsid w:val="00467A3E"/>
    <w:rsid w:val="00470915"/>
    <w:rsid w:val="00477DDC"/>
    <w:rsid w:val="00483BC8"/>
    <w:rsid w:val="00490AEC"/>
    <w:rsid w:val="004943F7"/>
    <w:rsid w:val="004961DA"/>
    <w:rsid w:val="004979FB"/>
    <w:rsid w:val="004A1486"/>
    <w:rsid w:val="004A4B88"/>
    <w:rsid w:val="004B23D8"/>
    <w:rsid w:val="004B5DAA"/>
    <w:rsid w:val="004B7532"/>
    <w:rsid w:val="004C05C8"/>
    <w:rsid w:val="004C0B4D"/>
    <w:rsid w:val="004C3CCF"/>
    <w:rsid w:val="004C7C52"/>
    <w:rsid w:val="004D0233"/>
    <w:rsid w:val="004D228C"/>
    <w:rsid w:val="004D480E"/>
    <w:rsid w:val="004E11EF"/>
    <w:rsid w:val="004E3AD0"/>
    <w:rsid w:val="004F0020"/>
    <w:rsid w:val="004F0CF9"/>
    <w:rsid w:val="004F1405"/>
    <w:rsid w:val="004F6F0E"/>
    <w:rsid w:val="0050040E"/>
    <w:rsid w:val="005009A9"/>
    <w:rsid w:val="00505A9F"/>
    <w:rsid w:val="00506944"/>
    <w:rsid w:val="00514898"/>
    <w:rsid w:val="005155BB"/>
    <w:rsid w:val="005162D1"/>
    <w:rsid w:val="00517C6A"/>
    <w:rsid w:val="00520E01"/>
    <w:rsid w:val="00521856"/>
    <w:rsid w:val="00527761"/>
    <w:rsid w:val="005310A6"/>
    <w:rsid w:val="00533C20"/>
    <w:rsid w:val="0053633F"/>
    <w:rsid w:val="00540178"/>
    <w:rsid w:val="00543514"/>
    <w:rsid w:val="00544519"/>
    <w:rsid w:val="00545164"/>
    <w:rsid w:val="00545505"/>
    <w:rsid w:val="00545B08"/>
    <w:rsid w:val="00550AB3"/>
    <w:rsid w:val="00555917"/>
    <w:rsid w:val="005611B9"/>
    <w:rsid w:val="00566601"/>
    <w:rsid w:val="0057335F"/>
    <w:rsid w:val="005774D8"/>
    <w:rsid w:val="0057765D"/>
    <w:rsid w:val="00583093"/>
    <w:rsid w:val="00584170"/>
    <w:rsid w:val="00586A61"/>
    <w:rsid w:val="00590B11"/>
    <w:rsid w:val="00592018"/>
    <w:rsid w:val="00592EF8"/>
    <w:rsid w:val="00593040"/>
    <w:rsid w:val="005976A8"/>
    <w:rsid w:val="005A0E00"/>
    <w:rsid w:val="005B1529"/>
    <w:rsid w:val="005B3028"/>
    <w:rsid w:val="005B587A"/>
    <w:rsid w:val="005B7496"/>
    <w:rsid w:val="005C107E"/>
    <w:rsid w:val="005C3505"/>
    <w:rsid w:val="005C514A"/>
    <w:rsid w:val="005D2042"/>
    <w:rsid w:val="005D29EB"/>
    <w:rsid w:val="005E01EC"/>
    <w:rsid w:val="005E239D"/>
    <w:rsid w:val="005E3C50"/>
    <w:rsid w:val="005E697B"/>
    <w:rsid w:val="005E7389"/>
    <w:rsid w:val="005F3156"/>
    <w:rsid w:val="005F5382"/>
    <w:rsid w:val="00605EC1"/>
    <w:rsid w:val="006070DB"/>
    <w:rsid w:val="00610BC1"/>
    <w:rsid w:val="00610DC1"/>
    <w:rsid w:val="0061113E"/>
    <w:rsid w:val="00611973"/>
    <w:rsid w:val="00615A95"/>
    <w:rsid w:val="00616ACA"/>
    <w:rsid w:val="00617933"/>
    <w:rsid w:val="00617C36"/>
    <w:rsid w:val="00622F8C"/>
    <w:rsid w:val="006244E5"/>
    <w:rsid w:val="00626D35"/>
    <w:rsid w:val="00631575"/>
    <w:rsid w:val="0063375D"/>
    <w:rsid w:val="00633BBA"/>
    <w:rsid w:val="00634484"/>
    <w:rsid w:val="00634788"/>
    <w:rsid w:val="00642615"/>
    <w:rsid w:val="0064296A"/>
    <w:rsid w:val="00642ACD"/>
    <w:rsid w:val="0064499E"/>
    <w:rsid w:val="006544FA"/>
    <w:rsid w:val="006578CD"/>
    <w:rsid w:val="006605AD"/>
    <w:rsid w:val="00661E99"/>
    <w:rsid w:val="00664995"/>
    <w:rsid w:val="00664C10"/>
    <w:rsid w:val="00670DBF"/>
    <w:rsid w:val="00675F09"/>
    <w:rsid w:val="006836BA"/>
    <w:rsid w:val="00685AAF"/>
    <w:rsid w:val="006869FA"/>
    <w:rsid w:val="00690CD0"/>
    <w:rsid w:val="0069136B"/>
    <w:rsid w:val="006948FE"/>
    <w:rsid w:val="006957CE"/>
    <w:rsid w:val="00697888"/>
    <w:rsid w:val="00697B76"/>
    <w:rsid w:val="006A3A63"/>
    <w:rsid w:val="006A4AB7"/>
    <w:rsid w:val="006A69A2"/>
    <w:rsid w:val="006B15BC"/>
    <w:rsid w:val="006B2BC3"/>
    <w:rsid w:val="006B2F09"/>
    <w:rsid w:val="006B3D2D"/>
    <w:rsid w:val="006B4734"/>
    <w:rsid w:val="006B4E8B"/>
    <w:rsid w:val="006B672F"/>
    <w:rsid w:val="006B6DED"/>
    <w:rsid w:val="006C1403"/>
    <w:rsid w:val="006C2016"/>
    <w:rsid w:val="006C32B3"/>
    <w:rsid w:val="006C55EF"/>
    <w:rsid w:val="006D2FA2"/>
    <w:rsid w:val="006D4256"/>
    <w:rsid w:val="006D54D9"/>
    <w:rsid w:val="006D7A97"/>
    <w:rsid w:val="006E2397"/>
    <w:rsid w:val="006E2CD9"/>
    <w:rsid w:val="006E372D"/>
    <w:rsid w:val="006E6D94"/>
    <w:rsid w:val="006E6E3E"/>
    <w:rsid w:val="006F11FB"/>
    <w:rsid w:val="006F2E27"/>
    <w:rsid w:val="006F366B"/>
    <w:rsid w:val="006F5E64"/>
    <w:rsid w:val="007007D3"/>
    <w:rsid w:val="00700BC2"/>
    <w:rsid w:val="007103CA"/>
    <w:rsid w:val="00710946"/>
    <w:rsid w:val="00710FE6"/>
    <w:rsid w:val="007140EE"/>
    <w:rsid w:val="00714878"/>
    <w:rsid w:val="00716A73"/>
    <w:rsid w:val="00720EBB"/>
    <w:rsid w:val="00720F5D"/>
    <w:rsid w:val="0072483C"/>
    <w:rsid w:val="00724DA6"/>
    <w:rsid w:val="007256C4"/>
    <w:rsid w:val="00726973"/>
    <w:rsid w:val="00726B18"/>
    <w:rsid w:val="00730A5E"/>
    <w:rsid w:val="00732685"/>
    <w:rsid w:val="00733133"/>
    <w:rsid w:val="0073344D"/>
    <w:rsid w:val="00733F65"/>
    <w:rsid w:val="00734495"/>
    <w:rsid w:val="00734867"/>
    <w:rsid w:val="0073799C"/>
    <w:rsid w:val="00740039"/>
    <w:rsid w:val="0074393C"/>
    <w:rsid w:val="00744ECA"/>
    <w:rsid w:val="00752B7F"/>
    <w:rsid w:val="00754BED"/>
    <w:rsid w:val="00755F66"/>
    <w:rsid w:val="00760B77"/>
    <w:rsid w:val="00761BDF"/>
    <w:rsid w:val="007624A6"/>
    <w:rsid w:val="007642C6"/>
    <w:rsid w:val="00764493"/>
    <w:rsid w:val="00765544"/>
    <w:rsid w:val="0076627E"/>
    <w:rsid w:val="00766A6E"/>
    <w:rsid w:val="0077097C"/>
    <w:rsid w:val="007724EA"/>
    <w:rsid w:val="007737B1"/>
    <w:rsid w:val="00773C5E"/>
    <w:rsid w:val="00777888"/>
    <w:rsid w:val="007817D7"/>
    <w:rsid w:val="00784235"/>
    <w:rsid w:val="007846B4"/>
    <w:rsid w:val="00785239"/>
    <w:rsid w:val="00787BAA"/>
    <w:rsid w:val="007963BA"/>
    <w:rsid w:val="00796DEE"/>
    <w:rsid w:val="007A1721"/>
    <w:rsid w:val="007A392C"/>
    <w:rsid w:val="007A48CE"/>
    <w:rsid w:val="007B13F3"/>
    <w:rsid w:val="007B3477"/>
    <w:rsid w:val="007B4674"/>
    <w:rsid w:val="007C58FD"/>
    <w:rsid w:val="007C661B"/>
    <w:rsid w:val="007C7691"/>
    <w:rsid w:val="007D1CB1"/>
    <w:rsid w:val="007D2705"/>
    <w:rsid w:val="007D3CB4"/>
    <w:rsid w:val="007D4A40"/>
    <w:rsid w:val="007D5DC5"/>
    <w:rsid w:val="007E1D43"/>
    <w:rsid w:val="007E572D"/>
    <w:rsid w:val="007F2311"/>
    <w:rsid w:val="007F2F6F"/>
    <w:rsid w:val="008045C3"/>
    <w:rsid w:val="008057A7"/>
    <w:rsid w:val="00806847"/>
    <w:rsid w:val="008125C8"/>
    <w:rsid w:val="00813233"/>
    <w:rsid w:val="00814493"/>
    <w:rsid w:val="008167AE"/>
    <w:rsid w:val="008168E8"/>
    <w:rsid w:val="0081737D"/>
    <w:rsid w:val="00817A85"/>
    <w:rsid w:val="00820291"/>
    <w:rsid w:val="00822542"/>
    <w:rsid w:val="0082513F"/>
    <w:rsid w:val="00825537"/>
    <w:rsid w:val="008267B7"/>
    <w:rsid w:val="00830A63"/>
    <w:rsid w:val="008376F7"/>
    <w:rsid w:val="008415F9"/>
    <w:rsid w:val="00841B1E"/>
    <w:rsid w:val="00842FA4"/>
    <w:rsid w:val="00845B86"/>
    <w:rsid w:val="00851DE1"/>
    <w:rsid w:val="008621C8"/>
    <w:rsid w:val="00862545"/>
    <w:rsid w:val="00862D96"/>
    <w:rsid w:val="008678B0"/>
    <w:rsid w:val="008678F5"/>
    <w:rsid w:val="00867D24"/>
    <w:rsid w:val="008703F3"/>
    <w:rsid w:val="00871FFE"/>
    <w:rsid w:val="00875502"/>
    <w:rsid w:val="00875692"/>
    <w:rsid w:val="00877FEB"/>
    <w:rsid w:val="008818EB"/>
    <w:rsid w:val="00885EA5"/>
    <w:rsid w:val="00886028"/>
    <w:rsid w:val="00886B31"/>
    <w:rsid w:val="00892C79"/>
    <w:rsid w:val="00896300"/>
    <w:rsid w:val="00897017"/>
    <w:rsid w:val="008A0482"/>
    <w:rsid w:val="008A704D"/>
    <w:rsid w:val="008B09E6"/>
    <w:rsid w:val="008B58D0"/>
    <w:rsid w:val="008B7C9D"/>
    <w:rsid w:val="008C02DB"/>
    <w:rsid w:val="008C4239"/>
    <w:rsid w:val="008C48A2"/>
    <w:rsid w:val="008D21C9"/>
    <w:rsid w:val="008D4B9F"/>
    <w:rsid w:val="008D68AE"/>
    <w:rsid w:val="008D6B45"/>
    <w:rsid w:val="008E00DA"/>
    <w:rsid w:val="008E3608"/>
    <w:rsid w:val="008E3994"/>
    <w:rsid w:val="008E4B1C"/>
    <w:rsid w:val="008E53FA"/>
    <w:rsid w:val="008E7429"/>
    <w:rsid w:val="008F0653"/>
    <w:rsid w:val="008F290A"/>
    <w:rsid w:val="008F4EF0"/>
    <w:rsid w:val="008F4FA3"/>
    <w:rsid w:val="008F5279"/>
    <w:rsid w:val="00901654"/>
    <w:rsid w:val="00901BFC"/>
    <w:rsid w:val="00902CB8"/>
    <w:rsid w:val="00905C24"/>
    <w:rsid w:val="00906C5A"/>
    <w:rsid w:val="009077FE"/>
    <w:rsid w:val="009132D6"/>
    <w:rsid w:val="00913F42"/>
    <w:rsid w:val="00921D3F"/>
    <w:rsid w:val="00923770"/>
    <w:rsid w:val="00926E5E"/>
    <w:rsid w:val="0092780F"/>
    <w:rsid w:val="00931500"/>
    <w:rsid w:val="00932273"/>
    <w:rsid w:val="0093391A"/>
    <w:rsid w:val="0093472B"/>
    <w:rsid w:val="0094047E"/>
    <w:rsid w:val="00940F8D"/>
    <w:rsid w:val="00941A4C"/>
    <w:rsid w:val="0094414E"/>
    <w:rsid w:val="00944861"/>
    <w:rsid w:val="00944B79"/>
    <w:rsid w:val="009462EB"/>
    <w:rsid w:val="00946FDC"/>
    <w:rsid w:val="00951A9B"/>
    <w:rsid w:val="00951B4D"/>
    <w:rsid w:val="00951F4F"/>
    <w:rsid w:val="00954E75"/>
    <w:rsid w:val="009557B0"/>
    <w:rsid w:val="00962734"/>
    <w:rsid w:val="009665BA"/>
    <w:rsid w:val="00975034"/>
    <w:rsid w:val="009754F6"/>
    <w:rsid w:val="009759BB"/>
    <w:rsid w:val="00980FF1"/>
    <w:rsid w:val="0098228B"/>
    <w:rsid w:val="009837CB"/>
    <w:rsid w:val="00984AB5"/>
    <w:rsid w:val="00992B3A"/>
    <w:rsid w:val="009A2206"/>
    <w:rsid w:val="009A48C5"/>
    <w:rsid w:val="009A5A28"/>
    <w:rsid w:val="009A724C"/>
    <w:rsid w:val="009B294F"/>
    <w:rsid w:val="009B4282"/>
    <w:rsid w:val="009B4AF4"/>
    <w:rsid w:val="009B4C38"/>
    <w:rsid w:val="009C08BC"/>
    <w:rsid w:val="009C2BF2"/>
    <w:rsid w:val="009D4DD6"/>
    <w:rsid w:val="009D69EA"/>
    <w:rsid w:val="009D7206"/>
    <w:rsid w:val="009D76D4"/>
    <w:rsid w:val="009E0A47"/>
    <w:rsid w:val="009E0E4D"/>
    <w:rsid w:val="009E1BF9"/>
    <w:rsid w:val="009E1EDA"/>
    <w:rsid w:val="009E393B"/>
    <w:rsid w:val="009E44DD"/>
    <w:rsid w:val="009E4E4F"/>
    <w:rsid w:val="009E62A3"/>
    <w:rsid w:val="009F265B"/>
    <w:rsid w:val="009F5A94"/>
    <w:rsid w:val="00A00A94"/>
    <w:rsid w:val="00A118B3"/>
    <w:rsid w:val="00A13964"/>
    <w:rsid w:val="00A16B2F"/>
    <w:rsid w:val="00A314EC"/>
    <w:rsid w:val="00A321F5"/>
    <w:rsid w:val="00A336A3"/>
    <w:rsid w:val="00A40C5B"/>
    <w:rsid w:val="00A418C5"/>
    <w:rsid w:val="00A41A78"/>
    <w:rsid w:val="00A56E91"/>
    <w:rsid w:val="00A65CCC"/>
    <w:rsid w:val="00A71E41"/>
    <w:rsid w:val="00A741D6"/>
    <w:rsid w:val="00A774BF"/>
    <w:rsid w:val="00A81661"/>
    <w:rsid w:val="00A81F4E"/>
    <w:rsid w:val="00A90735"/>
    <w:rsid w:val="00A913C6"/>
    <w:rsid w:val="00A923E6"/>
    <w:rsid w:val="00A94BF2"/>
    <w:rsid w:val="00A94FE8"/>
    <w:rsid w:val="00A95BA2"/>
    <w:rsid w:val="00AA0B07"/>
    <w:rsid w:val="00AA23FC"/>
    <w:rsid w:val="00AA270B"/>
    <w:rsid w:val="00AA2D9D"/>
    <w:rsid w:val="00AA47D3"/>
    <w:rsid w:val="00AA4F3C"/>
    <w:rsid w:val="00AB0248"/>
    <w:rsid w:val="00AB29DA"/>
    <w:rsid w:val="00AB2FF6"/>
    <w:rsid w:val="00AB4095"/>
    <w:rsid w:val="00AB768D"/>
    <w:rsid w:val="00AB7DE6"/>
    <w:rsid w:val="00AC526E"/>
    <w:rsid w:val="00AC6D1C"/>
    <w:rsid w:val="00AC7E2B"/>
    <w:rsid w:val="00AD0D2C"/>
    <w:rsid w:val="00AD299C"/>
    <w:rsid w:val="00AD5597"/>
    <w:rsid w:val="00AD6F93"/>
    <w:rsid w:val="00AE03A0"/>
    <w:rsid w:val="00AE072B"/>
    <w:rsid w:val="00AE1C76"/>
    <w:rsid w:val="00AE33EF"/>
    <w:rsid w:val="00AE4184"/>
    <w:rsid w:val="00AE50A6"/>
    <w:rsid w:val="00AE595A"/>
    <w:rsid w:val="00AE7736"/>
    <w:rsid w:val="00AF27B5"/>
    <w:rsid w:val="00AF2BDA"/>
    <w:rsid w:val="00AF54E2"/>
    <w:rsid w:val="00AF620A"/>
    <w:rsid w:val="00B01271"/>
    <w:rsid w:val="00B046A6"/>
    <w:rsid w:val="00B07FD9"/>
    <w:rsid w:val="00B10EB3"/>
    <w:rsid w:val="00B1295C"/>
    <w:rsid w:val="00B130D4"/>
    <w:rsid w:val="00B13288"/>
    <w:rsid w:val="00B13565"/>
    <w:rsid w:val="00B17C5C"/>
    <w:rsid w:val="00B22FF4"/>
    <w:rsid w:val="00B231C2"/>
    <w:rsid w:val="00B269A1"/>
    <w:rsid w:val="00B2735B"/>
    <w:rsid w:val="00B2799A"/>
    <w:rsid w:val="00B3198D"/>
    <w:rsid w:val="00B37FE3"/>
    <w:rsid w:val="00B42061"/>
    <w:rsid w:val="00B5220C"/>
    <w:rsid w:val="00B53933"/>
    <w:rsid w:val="00B559B4"/>
    <w:rsid w:val="00B60F14"/>
    <w:rsid w:val="00B6166C"/>
    <w:rsid w:val="00B65485"/>
    <w:rsid w:val="00B72145"/>
    <w:rsid w:val="00B732B7"/>
    <w:rsid w:val="00B74DBB"/>
    <w:rsid w:val="00B76D3E"/>
    <w:rsid w:val="00B77E71"/>
    <w:rsid w:val="00B80F48"/>
    <w:rsid w:val="00B813FF"/>
    <w:rsid w:val="00B83448"/>
    <w:rsid w:val="00B8361D"/>
    <w:rsid w:val="00B840BC"/>
    <w:rsid w:val="00B844A5"/>
    <w:rsid w:val="00B93A18"/>
    <w:rsid w:val="00B9485E"/>
    <w:rsid w:val="00B9520E"/>
    <w:rsid w:val="00B9663A"/>
    <w:rsid w:val="00B96D52"/>
    <w:rsid w:val="00BA33E5"/>
    <w:rsid w:val="00BA5E8C"/>
    <w:rsid w:val="00BA5F32"/>
    <w:rsid w:val="00BA7049"/>
    <w:rsid w:val="00BB0078"/>
    <w:rsid w:val="00BB52F1"/>
    <w:rsid w:val="00BC40E6"/>
    <w:rsid w:val="00BC4329"/>
    <w:rsid w:val="00BC4F7D"/>
    <w:rsid w:val="00BC73CB"/>
    <w:rsid w:val="00BD0346"/>
    <w:rsid w:val="00BD1732"/>
    <w:rsid w:val="00BD1907"/>
    <w:rsid w:val="00BD2A69"/>
    <w:rsid w:val="00BD7734"/>
    <w:rsid w:val="00BD7A58"/>
    <w:rsid w:val="00BE063E"/>
    <w:rsid w:val="00BE3766"/>
    <w:rsid w:val="00BE4840"/>
    <w:rsid w:val="00BF3846"/>
    <w:rsid w:val="00BF402C"/>
    <w:rsid w:val="00C0148C"/>
    <w:rsid w:val="00C0395D"/>
    <w:rsid w:val="00C0439D"/>
    <w:rsid w:val="00C04806"/>
    <w:rsid w:val="00C12329"/>
    <w:rsid w:val="00C139F2"/>
    <w:rsid w:val="00C14924"/>
    <w:rsid w:val="00C17991"/>
    <w:rsid w:val="00C17FFE"/>
    <w:rsid w:val="00C22EEA"/>
    <w:rsid w:val="00C24F28"/>
    <w:rsid w:val="00C250D6"/>
    <w:rsid w:val="00C3062D"/>
    <w:rsid w:val="00C306FE"/>
    <w:rsid w:val="00C345D9"/>
    <w:rsid w:val="00C34D96"/>
    <w:rsid w:val="00C403E7"/>
    <w:rsid w:val="00C440F9"/>
    <w:rsid w:val="00C45A23"/>
    <w:rsid w:val="00C4600A"/>
    <w:rsid w:val="00C46F0A"/>
    <w:rsid w:val="00C50207"/>
    <w:rsid w:val="00C54122"/>
    <w:rsid w:val="00C5413C"/>
    <w:rsid w:val="00C557BA"/>
    <w:rsid w:val="00C562C3"/>
    <w:rsid w:val="00C664F3"/>
    <w:rsid w:val="00C67CCA"/>
    <w:rsid w:val="00C7058A"/>
    <w:rsid w:val="00C71D8A"/>
    <w:rsid w:val="00C74794"/>
    <w:rsid w:val="00C766ED"/>
    <w:rsid w:val="00C806D1"/>
    <w:rsid w:val="00C81A07"/>
    <w:rsid w:val="00C82268"/>
    <w:rsid w:val="00C82BB3"/>
    <w:rsid w:val="00C83774"/>
    <w:rsid w:val="00C8454A"/>
    <w:rsid w:val="00C8663A"/>
    <w:rsid w:val="00C9022E"/>
    <w:rsid w:val="00C91CAD"/>
    <w:rsid w:val="00C93DAF"/>
    <w:rsid w:val="00C95488"/>
    <w:rsid w:val="00CA05B6"/>
    <w:rsid w:val="00CA1615"/>
    <w:rsid w:val="00CA188E"/>
    <w:rsid w:val="00CA2A29"/>
    <w:rsid w:val="00CA2E39"/>
    <w:rsid w:val="00CA45F8"/>
    <w:rsid w:val="00CA4902"/>
    <w:rsid w:val="00CA7231"/>
    <w:rsid w:val="00CB1478"/>
    <w:rsid w:val="00CC118A"/>
    <w:rsid w:val="00CC31EF"/>
    <w:rsid w:val="00CC7A72"/>
    <w:rsid w:val="00CD3C26"/>
    <w:rsid w:val="00CD3FE2"/>
    <w:rsid w:val="00CD436B"/>
    <w:rsid w:val="00CD51E9"/>
    <w:rsid w:val="00CD5270"/>
    <w:rsid w:val="00CD5B95"/>
    <w:rsid w:val="00CD5C87"/>
    <w:rsid w:val="00CD6041"/>
    <w:rsid w:val="00CD6D55"/>
    <w:rsid w:val="00CE3F5D"/>
    <w:rsid w:val="00CF227C"/>
    <w:rsid w:val="00CF396B"/>
    <w:rsid w:val="00CF4FB2"/>
    <w:rsid w:val="00D00BD1"/>
    <w:rsid w:val="00D03AE9"/>
    <w:rsid w:val="00D04053"/>
    <w:rsid w:val="00D0418E"/>
    <w:rsid w:val="00D05736"/>
    <w:rsid w:val="00D06912"/>
    <w:rsid w:val="00D10A4E"/>
    <w:rsid w:val="00D130F6"/>
    <w:rsid w:val="00D1372C"/>
    <w:rsid w:val="00D173A8"/>
    <w:rsid w:val="00D22CDF"/>
    <w:rsid w:val="00D24994"/>
    <w:rsid w:val="00D271AA"/>
    <w:rsid w:val="00D31D35"/>
    <w:rsid w:val="00D321FC"/>
    <w:rsid w:val="00D33CF2"/>
    <w:rsid w:val="00D37375"/>
    <w:rsid w:val="00D42B66"/>
    <w:rsid w:val="00D43743"/>
    <w:rsid w:val="00D43EF6"/>
    <w:rsid w:val="00D454BD"/>
    <w:rsid w:val="00D46E06"/>
    <w:rsid w:val="00D46F11"/>
    <w:rsid w:val="00D471C2"/>
    <w:rsid w:val="00D50BBF"/>
    <w:rsid w:val="00D5127F"/>
    <w:rsid w:val="00D5377F"/>
    <w:rsid w:val="00D60772"/>
    <w:rsid w:val="00D607DE"/>
    <w:rsid w:val="00D63AA7"/>
    <w:rsid w:val="00D64CF6"/>
    <w:rsid w:val="00D67DFB"/>
    <w:rsid w:val="00D76DD7"/>
    <w:rsid w:val="00D83F0F"/>
    <w:rsid w:val="00D845E1"/>
    <w:rsid w:val="00D92547"/>
    <w:rsid w:val="00D96CC5"/>
    <w:rsid w:val="00D97313"/>
    <w:rsid w:val="00D97FAC"/>
    <w:rsid w:val="00DA11DC"/>
    <w:rsid w:val="00DA2F99"/>
    <w:rsid w:val="00DB1142"/>
    <w:rsid w:val="00DB2B0D"/>
    <w:rsid w:val="00DB3270"/>
    <w:rsid w:val="00DB6A3D"/>
    <w:rsid w:val="00DB7854"/>
    <w:rsid w:val="00DC1C19"/>
    <w:rsid w:val="00DC3A20"/>
    <w:rsid w:val="00DC3ACF"/>
    <w:rsid w:val="00DC48BF"/>
    <w:rsid w:val="00DD029B"/>
    <w:rsid w:val="00DD4F18"/>
    <w:rsid w:val="00DE185B"/>
    <w:rsid w:val="00DE2A2A"/>
    <w:rsid w:val="00DF14A5"/>
    <w:rsid w:val="00DF36D1"/>
    <w:rsid w:val="00DF3BDF"/>
    <w:rsid w:val="00DF3F07"/>
    <w:rsid w:val="00DF59C3"/>
    <w:rsid w:val="00DF7899"/>
    <w:rsid w:val="00E010A7"/>
    <w:rsid w:val="00E013E6"/>
    <w:rsid w:val="00E0272E"/>
    <w:rsid w:val="00E02DC3"/>
    <w:rsid w:val="00E04CDD"/>
    <w:rsid w:val="00E058F1"/>
    <w:rsid w:val="00E06A2E"/>
    <w:rsid w:val="00E075AD"/>
    <w:rsid w:val="00E12CAF"/>
    <w:rsid w:val="00E1631E"/>
    <w:rsid w:val="00E23501"/>
    <w:rsid w:val="00E239E3"/>
    <w:rsid w:val="00E23C52"/>
    <w:rsid w:val="00E260C1"/>
    <w:rsid w:val="00E278DA"/>
    <w:rsid w:val="00E331E1"/>
    <w:rsid w:val="00E369AC"/>
    <w:rsid w:val="00E37DBB"/>
    <w:rsid w:val="00E41FF7"/>
    <w:rsid w:val="00E44A3A"/>
    <w:rsid w:val="00E465CD"/>
    <w:rsid w:val="00E51ED4"/>
    <w:rsid w:val="00E52851"/>
    <w:rsid w:val="00E57A04"/>
    <w:rsid w:val="00E57A99"/>
    <w:rsid w:val="00E65093"/>
    <w:rsid w:val="00E678C6"/>
    <w:rsid w:val="00E67AC5"/>
    <w:rsid w:val="00E70218"/>
    <w:rsid w:val="00E70EEA"/>
    <w:rsid w:val="00E72563"/>
    <w:rsid w:val="00E75325"/>
    <w:rsid w:val="00E75EED"/>
    <w:rsid w:val="00E76EC1"/>
    <w:rsid w:val="00E770CD"/>
    <w:rsid w:val="00E77BC2"/>
    <w:rsid w:val="00E81135"/>
    <w:rsid w:val="00E845E2"/>
    <w:rsid w:val="00E8631B"/>
    <w:rsid w:val="00E87C9F"/>
    <w:rsid w:val="00EA059C"/>
    <w:rsid w:val="00EA2AED"/>
    <w:rsid w:val="00EA2BDC"/>
    <w:rsid w:val="00EA413F"/>
    <w:rsid w:val="00EB2155"/>
    <w:rsid w:val="00EB2BAE"/>
    <w:rsid w:val="00EB2E62"/>
    <w:rsid w:val="00EB66B1"/>
    <w:rsid w:val="00EB7F1C"/>
    <w:rsid w:val="00EC1DE2"/>
    <w:rsid w:val="00EC7664"/>
    <w:rsid w:val="00ED1A3A"/>
    <w:rsid w:val="00ED33D4"/>
    <w:rsid w:val="00ED62C4"/>
    <w:rsid w:val="00EE004F"/>
    <w:rsid w:val="00EE027D"/>
    <w:rsid w:val="00EE2175"/>
    <w:rsid w:val="00EE2354"/>
    <w:rsid w:val="00EE3D22"/>
    <w:rsid w:val="00EE5427"/>
    <w:rsid w:val="00EE691E"/>
    <w:rsid w:val="00EE6F16"/>
    <w:rsid w:val="00EF108B"/>
    <w:rsid w:val="00EF111A"/>
    <w:rsid w:val="00EF2EEA"/>
    <w:rsid w:val="00EF4F26"/>
    <w:rsid w:val="00EF619B"/>
    <w:rsid w:val="00EF61A4"/>
    <w:rsid w:val="00F02783"/>
    <w:rsid w:val="00F0440F"/>
    <w:rsid w:val="00F04C02"/>
    <w:rsid w:val="00F0542A"/>
    <w:rsid w:val="00F05433"/>
    <w:rsid w:val="00F12583"/>
    <w:rsid w:val="00F1294F"/>
    <w:rsid w:val="00F12A30"/>
    <w:rsid w:val="00F13B6B"/>
    <w:rsid w:val="00F13E35"/>
    <w:rsid w:val="00F14885"/>
    <w:rsid w:val="00F15510"/>
    <w:rsid w:val="00F2104F"/>
    <w:rsid w:val="00F22247"/>
    <w:rsid w:val="00F24BE1"/>
    <w:rsid w:val="00F2696A"/>
    <w:rsid w:val="00F3572D"/>
    <w:rsid w:val="00F377AE"/>
    <w:rsid w:val="00F431DD"/>
    <w:rsid w:val="00F45023"/>
    <w:rsid w:val="00F46D4C"/>
    <w:rsid w:val="00F474C3"/>
    <w:rsid w:val="00F47B6E"/>
    <w:rsid w:val="00F5011C"/>
    <w:rsid w:val="00F575FF"/>
    <w:rsid w:val="00F61B24"/>
    <w:rsid w:val="00F7237B"/>
    <w:rsid w:val="00F74B7C"/>
    <w:rsid w:val="00F74D8A"/>
    <w:rsid w:val="00F752BE"/>
    <w:rsid w:val="00F76224"/>
    <w:rsid w:val="00F7751D"/>
    <w:rsid w:val="00F90094"/>
    <w:rsid w:val="00F92198"/>
    <w:rsid w:val="00F94B5E"/>
    <w:rsid w:val="00F95103"/>
    <w:rsid w:val="00F96BAB"/>
    <w:rsid w:val="00FA2678"/>
    <w:rsid w:val="00FA2733"/>
    <w:rsid w:val="00FA2939"/>
    <w:rsid w:val="00FA4BF6"/>
    <w:rsid w:val="00FA5A0A"/>
    <w:rsid w:val="00FA5DB1"/>
    <w:rsid w:val="00FB225B"/>
    <w:rsid w:val="00FB2C74"/>
    <w:rsid w:val="00FB33F8"/>
    <w:rsid w:val="00FB3EE7"/>
    <w:rsid w:val="00FB56A8"/>
    <w:rsid w:val="00FB6B71"/>
    <w:rsid w:val="00FC182E"/>
    <w:rsid w:val="00FC1CC9"/>
    <w:rsid w:val="00FC3AA6"/>
    <w:rsid w:val="00FC40F9"/>
    <w:rsid w:val="00FC4A32"/>
    <w:rsid w:val="00FC68FC"/>
    <w:rsid w:val="00FD2377"/>
    <w:rsid w:val="00FD2BA7"/>
    <w:rsid w:val="00FD35DC"/>
    <w:rsid w:val="00FD37C0"/>
    <w:rsid w:val="00FD3A75"/>
    <w:rsid w:val="00FD3B0D"/>
    <w:rsid w:val="00FD5410"/>
    <w:rsid w:val="00FD56DB"/>
    <w:rsid w:val="00FD601A"/>
    <w:rsid w:val="00FD6538"/>
    <w:rsid w:val="00FD7E2B"/>
    <w:rsid w:val="00FF0689"/>
    <w:rsid w:val="00FF0DEB"/>
    <w:rsid w:val="00FF1264"/>
    <w:rsid w:val="00FF1C8A"/>
    <w:rsid w:val="00FF22A5"/>
    <w:rsid w:val="00FF2F23"/>
    <w:rsid w:val="00FF3695"/>
    <w:rsid w:val="00FF3914"/>
    <w:rsid w:val="00FF74C9"/>
    <w:rsid w:val="00FF7B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3D5C8"/>
  <w15:chartTrackingRefBased/>
  <w15:docId w15:val="{A76D622A-6940-4417-9C2D-4C3C7088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90F"/>
    <w:rPr>
      <w:lang w:val="id-ID"/>
    </w:rPr>
  </w:style>
  <w:style w:type="paragraph" w:styleId="Heading1">
    <w:name w:val="heading 1"/>
    <w:basedOn w:val="Normal"/>
    <w:next w:val="Normal"/>
    <w:link w:val="Heading1Char"/>
    <w:autoRedefine/>
    <w:uiPriority w:val="9"/>
    <w:qFormat/>
    <w:rsid w:val="009C08BC"/>
    <w:pPr>
      <w:keepNext/>
      <w:keepLines/>
      <w:spacing w:after="600" w:line="480" w:lineRule="auto"/>
      <w:contextualSpacing/>
      <w:jc w:val="center"/>
      <w:outlineLvl w:val="0"/>
    </w:pPr>
    <w:rPr>
      <w:rFonts w:ascii="Times New Roman" w:eastAsiaTheme="majorEastAsia" w:hAnsi="Times New Roman" w:cs="Times New Roman"/>
      <w:b/>
      <w:noProof/>
      <w:color w:val="000000" w:themeColor="text1"/>
      <w:sz w:val="28"/>
      <w:szCs w:val="28"/>
    </w:rPr>
  </w:style>
  <w:style w:type="paragraph" w:styleId="Heading2">
    <w:name w:val="heading 2"/>
    <w:basedOn w:val="Normal"/>
    <w:next w:val="Normal"/>
    <w:link w:val="Heading2Char"/>
    <w:uiPriority w:val="9"/>
    <w:unhideWhenUsed/>
    <w:qFormat/>
    <w:rsid w:val="00F22247"/>
    <w:pPr>
      <w:keepNext/>
      <w:keepLines/>
      <w:numPr>
        <w:ilvl w:val="1"/>
        <w:numId w:val="1"/>
      </w:numPr>
      <w:spacing w:before="160" w:after="80"/>
      <w:ind w:left="576"/>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autoRedefine/>
    <w:uiPriority w:val="9"/>
    <w:unhideWhenUsed/>
    <w:qFormat/>
    <w:rsid w:val="00242E11"/>
    <w:pPr>
      <w:keepNext/>
      <w:keepLines/>
      <w:tabs>
        <w:tab w:val="left" w:pos="567"/>
        <w:tab w:val="left" w:pos="993"/>
      </w:tabs>
      <w:spacing w:after="0" w:line="480" w:lineRule="auto"/>
      <w:ind w:left="360" w:hanging="360"/>
      <w:contextualSpacing/>
      <w:jc w:val="both"/>
      <w:outlineLvl w:val="2"/>
    </w:pPr>
    <w:rPr>
      <w:rFonts w:ascii="Times New Roman" w:eastAsiaTheme="minorEastAsia" w:hAnsi="Times New Roman" w:cstheme="majorBidi"/>
      <w:b/>
      <w:color w:val="000000" w:themeColor="text1"/>
      <w:sz w:val="24"/>
      <w:szCs w:val="28"/>
    </w:rPr>
  </w:style>
  <w:style w:type="paragraph" w:styleId="Heading4">
    <w:name w:val="heading 4"/>
    <w:basedOn w:val="Normal"/>
    <w:next w:val="Normal"/>
    <w:link w:val="Heading4Char"/>
    <w:autoRedefine/>
    <w:uiPriority w:val="9"/>
    <w:unhideWhenUsed/>
    <w:qFormat/>
    <w:rsid w:val="00AC526E"/>
    <w:pPr>
      <w:keepNext/>
      <w:keepLines/>
      <w:spacing w:after="0" w:line="480" w:lineRule="auto"/>
      <w:contextualSpacing/>
      <w:jc w:val="both"/>
      <w:outlineLvl w:val="3"/>
    </w:pPr>
    <w:rPr>
      <w:rFonts w:ascii="Times New Roman" w:eastAsiaTheme="majorEastAsia" w:hAnsi="Times New Roman" w:cs="Times New Roman"/>
      <w:b/>
      <w:iCs/>
      <w:color w:val="000000" w:themeColor="text1"/>
      <w:sz w:val="24"/>
      <w:szCs w:val="24"/>
    </w:rPr>
  </w:style>
  <w:style w:type="paragraph" w:styleId="Heading5">
    <w:name w:val="heading 5"/>
    <w:basedOn w:val="Normal"/>
    <w:next w:val="Normal"/>
    <w:link w:val="Heading5Char"/>
    <w:uiPriority w:val="9"/>
    <w:unhideWhenUsed/>
    <w:qFormat/>
    <w:rsid w:val="00F22247"/>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2247"/>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2247"/>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2247"/>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2247"/>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BC"/>
    <w:rPr>
      <w:rFonts w:ascii="Times New Roman" w:eastAsiaTheme="majorEastAsia" w:hAnsi="Times New Roman" w:cs="Times New Roman"/>
      <w:b/>
      <w:noProof/>
      <w:color w:val="000000" w:themeColor="text1"/>
      <w:sz w:val="28"/>
      <w:szCs w:val="28"/>
      <w:lang w:val="id-ID"/>
    </w:rPr>
  </w:style>
  <w:style w:type="character" w:customStyle="1" w:styleId="Heading2Char">
    <w:name w:val="Heading 2 Char"/>
    <w:basedOn w:val="DefaultParagraphFont"/>
    <w:link w:val="Heading2"/>
    <w:uiPriority w:val="9"/>
    <w:rsid w:val="00F22247"/>
    <w:rPr>
      <w:rFonts w:ascii="Times New Roman" w:eastAsiaTheme="majorEastAsia" w:hAnsi="Times New Roman" w:cstheme="majorBidi"/>
      <w:b/>
      <w:color w:val="000000" w:themeColor="text1"/>
      <w:sz w:val="24"/>
      <w:szCs w:val="32"/>
      <w:lang w:val="id-ID"/>
    </w:rPr>
  </w:style>
  <w:style w:type="character" w:customStyle="1" w:styleId="Heading3Char">
    <w:name w:val="Heading 3 Char"/>
    <w:basedOn w:val="DefaultParagraphFont"/>
    <w:link w:val="Heading3"/>
    <w:uiPriority w:val="9"/>
    <w:rsid w:val="00242E11"/>
    <w:rPr>
      <w:rFonts w:ascii="Times New Roman" w:eastAsiaTheme="minorEastAsia" w:hAnsi="Times New Roman" w:cstheme="majorBidi"/>
      <w:b/>
      <w:color w:val="000000" w:themeColor="text1"/>
      <w:sz w:val="24"/>
      <w:szCs w:val="28"/>
      <w:lang w:val="id-ID"/>
    </w:rPr>
  </w:style>
  <w:style w:type="character" w:customStyle="1" w:styleId="Heading4Char">
    <w:name w:val="Heading 4 Char"/>
    <w:basedOn w:val="DefaultParagraphFont"/>
    <w:link w:val="Heading4"/>
    <w:uiPriority w:val="9"/>
    <w:rsid w:val="00AC526E"/>
    <w:rPr>
      <w:rFonts w:ascii="Times New Roman" w:eastAsiaTheme="majorEastAsia" w:hAnsi="Times New Roman" w:cs="Times New Roman"/>
      <w:b/>
      <w:iCs/>
      <w:color w:val="000000" w:themeColor="text1"/>
      <w:sz w:val="24"/>
      <w:szCs w:val="24"/>
      <w:lang w:val="id-ID"/>
    </w:rPr>
  </w:style>
  <w:style w:type="character" w:customStyle="1" w:styleId="Heading5Char">
    <w:name w:val="Heading 5 Char"/>
    <w:basedOn w:val="DefaultParagraphFont"/>
    <w:link w:val="Heading5"/>
    <w:uiPriority w:val="9"/>
    <w:rsid w:val="00F22247"/>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F22247"/>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F22247"/>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F22247"/>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F22247"/>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F22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2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2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2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2247"/>
    <w:pPr>
      <w:spacing w:before="160"/>
      <w:jc w:val="center"/>
    </w:pPr>
    <w:rPr>
      <w:i/>
      <w:iCs/>
      <w:color w:val="404040" w:themeColor="text1" w:themeTint="BF"/>
    </w:rPr>
  </w:style>
  <w:style w:type="character" w:customStyle="1" w:styleId="QuoteChar">
    <w:name w:val="Quote Char"/>
    <w:basedOn w:val="DefaultParagraphFont"/>
    <w:link w:val="Quote"/>
    <w:uiPriority w:val="29"/>
    <w:rsid w:val="00F22247"/>
    <w:rPr>
      <w:i/>
      <w:iCs/>
      <w:color w:val="404040" w:themeColor="text1" w:themeTint="BF"/>
    </w:rPr>
  </w:style>
  <w:style w:type="paragraph" w:styleId="ListParagraph">
    <w:name w:val="List Paragraph"/>
    <w:basedOn w:val="Normal"/>
    <w:uiPriority w:val="34"/>
    <w:qFormat/>
    <w:rsid w:val="00F22247"/>
    <w:pPr>
      <w:ind w:left="720"/>
      <w:contextualSpacing/>
    </w:pPr>
  </w:style>
  <w:style w:type="character" w:styleId="IntenseEmphasis">
    <w:name w:val="Intense Emphasis"/>
    <w:basedOn w:val="DefaultParagraphFont"/>
    <w:uiPriority w:val="21"/>
    <w:qFormat/>
    <w:rsid w:val="00F22247"/>
    <w:rPr>
      <w:i/>
      <w:iCs/>
      <w:color w:val="2F5496" w:themeColor="accent1" w:themeShade="BF"/>
    </w:rPr>
  </w:style>
  <w:style w:type="paragraph" w:styleId="IntenseQuote">
    <w:name w:val="Intense Quote"/>
    <w:basedOn w:val="Normal"/>
    <w:next w:val="Normal"/>
    <w:link w:val="IntenseQuoteChar"/>
    <w:uiPriority w:val="30"/>
    <w:qFormat/>
    <w:rsid w:val="00F222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2247"/>
    <w:rPr>
      <w:i/>
      <w:iCs/>
      <w:color w:val="2F5496" w:themeColor="accent1" w:themeShade="BF"/>
    </w:rPr>
  </w:style>
  <w:style w:type="character" w:styleId="IntenseReference">
    <w:name w:val="Intense Reference"/>
    <w:basedOn w:val="DefaultParagraphFont"/>
    <w:uiPriority w:val="32"/>
    <w:qFormat/>
    <w:rsid w:val="00F22247"/>
    <w:rPr>
      <w:b/>
      <w:bCs/>
      <w:smallCaps/>
      <w:color w:val="2F5496" w:themeColor="accent1" w:themeShade="BF"/>
      <w:spacing w:val="5"/>
    </w:rPr>
  </w:style>
  <w:style w:type="character" w:styleId="Strong">
    <w:name w:val="Strong"/>
    <w:basedOn w:val="DefaultParagraphFont"/>
    <w:uiPriority w:val="22"/>
    <w:qFormat/>
    <w:rsid w:val="00ED1A3A"/>
    <w:rPr>
      <w:b/>
      <w:bCs/>
    </w:rPr>
  </w:style>
  <w:style w:type="character" w:styleId="Emphasis">
    <w:name w:val="Emphasis"/>
    <w:basedOn w:val="DefaultParagraphFont"/>
    <w:uiPriority w:val="20"/>
    <w:qFormat/>
    <w:rsid w:val="00ED1A3A"/>
    <w:rPr>
      <w:i/>
      <w:iCs/>
    </w:rPr>
  </w:style>
  <w:style w:type="table" w:styleId="TableGrid">
    <w:name w:val="Table Grid"/>
    <w:basedOn w:val="TableNormal"/>
    <w:uiPriority w:val="39"/>
    <w:rsid w:val="00617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13FF"/>
    <w:pPr>
      <w:spacing w:before="240" w:line="259" w:lineRule="auto"/>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1F679A"/>
    <w:pPr>
      <w:tabs>
        <w:tab w:val="right" w:leader="dot" w:pos="7927"/>
      </w:tabs>
      <w:spacing w:after="100"/>
      <w:jc w:val="right"/>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D46E06"/>
    <w:pPr>
      <w:tabs>
        <w:tab w:val="left" w:pos="960"/>
        <w:tab w:val="left" w:pos="1440"/>
        <w:tab w:val="right" w:leader="dot" w:pos="7927"/>
      </w:tabs>
      <w:spacing w:after="100"/>
      <w:ind w:left="220" w:firstLine="347"/>
    </w:pPr>
  </w:style>
  <w:style w:type="paragraph" w:styleId="TOC3">
    <w:name w:val="toc 3"/>
    <w:basedOn w:val="Normal"/>
    <w:next w:val="Normal"/>
    <w:autoRedefine/>
    <w:uiPriority w:val="39"/>
    <w:unhideWhenUsed/>
    <w:rsid w:val="00CE3F5D"/>
    <w:pPr>
      <w:tabs>
        <w:tab w:val="left" w:pos="1276"/>
        <w:tab w:val="left" w:pos="1920"/>
        <w:tab w:val="right" w:leader="dot" w:pos="7927"/>
      </w:tabs>
      <w:spacing w:after="100"/>
      <w:ind w:left="1134"/>
    </w:pPr>
  </w:style>
  <w:style w:type="character" w:styleId="Hyperlink">
    <w:name w:val="Hyperlink"/>
    <w:basedOn w:val="DefaultParagraphFont"/>
    <w:uiPriority w:val="99"/>
    <w:unhideWhenUsed/>
    <w:rsid w:val="00B813FF"/>
    <w:rPr>
      <w:color w:val="0563C1" w:themeColor="hyperlink"/>
      <w:u w:val="single"/>
    </w:rPr>
  </w:style>
  <w:style w:type="paragraph" w:styleId="Caption">
    <w:name w:val="caption"/>
    <w:basedOn w:val="Normal"/>
    <w:next w:val="Normal"/>
    <w:uiPriority w:val="35"/>
    <w:unhideWhenUsed/>
    <w:qFormat/>
    <w:rsid w:val="004943F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1294F"/>
    <w:pPr>
      <w:spacing w:after="0"/>
    </w:pPr>
  </w:style>
  <w:style w:type="paragraph" w:styleId="Header">
    <w:name w:val="header"/>
    <w:basedOn w:val="Normal"/>
    <w:link w:val="HeaderChar"/>
    <w:uiPriority w:val="99"/>
    <w:unhideWhenUsed/>
    <w:rsid w:val="00B84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0BC"/>
  </w:style>
  <w:style w:type="paragraph" w:styleId="Footer">
    <w:name w:val="footer"/>
    <w:basedOn w:val="Normal"/>
    <w:link w:val="FooterChar"/>
    <w:uiPriority w:val="99"/>
    <w:unhideWhenUsed/>
    <w:rsid w:val="00B84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0BC"/>
  </w:style>
  <w:style w:type="character" w:styleId="UnresolvedMention">
    <w:name w:val="Unresolved Mention"/>
    <w:basedOn w:val="DefaultParagraphFont"/>
    <w:uiPriority w:val="99"/>
    <w:semiHidden/>
    <w:unhideWhenUsed/>
    <w:rsid w:val="00FA5DB1"/>
    <w:rPr>
      <w:color w:val="605E5C"/>
      <w:shd w:val="clear" w:color="auto" w:fill="E1DFDD"/>
    </w:rPr>
  </w:style>
  <w:style w:type="paragraph" w:styleId="NormalWeb">
    <w:name w:val="Normal (Web)"/>
    <w:basedOn w:val="Normal"/>
    <w:uiPriority w:val="99"/>
    <w:semiHidden/>
    <w:unhideWhenUsed/>
    <w:rsid w:val="00D46F11"/>
    <w:rPr>
      <w:rFonts w:ascii="Times New Roman" w:hAnsi="Times New Roman" w:cs="Times New Roman"/>
      <w:sz w:val="24"/>
      <w:szCs w:val="24"/>
    </w:rPr>
  </w:style>
  <w:style w:type="character" w:styleId="PlaceholderText">
    <w:name w:val="Placeholder Text"/>
    <w:basedOn w:val="DefaultParagraphFont"/>
    <w:uiPriority w:val="99"/>
    <w:semiHidden/>
    <w:rsid w:val="002375AE"/>
    <w:rPr>
      <w:color w:val="666666"/>
    </w:rPr>
  </w:style>
  <w:style w:type="paragraph" w:styleId="NoSpacing">
    <w:name w:val="No Spacing"/>
    <w:uiPriority w:val="1"/>
    <w:qFormat/>
    <w:rsid w:val="0025185A"/>
    <w:pPr>
      <w:spacing w:after="0" w:line="240" w:lineRule="auto"/>
    </w:pPr>
  </w:style>
  <w:style w:type="paragraph" w:styleId="TOC4">
    <w:name w:val="toc 4"/>
    <w:basedOn w:val="Normal"/>
    <w:next w:val="Normal"/>
    <w:autoRedefine/>
    <w:uiPriority w:val="39"/>
    <w:unhideWhenUsed/>
    <w:rsid w:val="00002832"/>
    <w:pPr>
      <w:spacing w:after="100"/>
      <w:ind w:left="660"/>
    </w:pPr>
  </w:style>
  <w:style w:type="paragraph" w:styleId="BodyText">
    <w:name w:val="Body Text"/>
    <w:basedOn w:val="Normal"/>
    <w:link w:val="BodyTextChar"/>
    <w:uiPriority w:val="1"/>
    <w:qFormat/>
    <w:rsid w:val="00E70218"/>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E70218"/>
    <w:rPr>
      <w:rFonts w:ascii="Times New Roman" w:eastAsia="Times New Roman" w:hAnsi="Times New Roman" w:cs="Times New Roman"/>
      <w:kern w:val="0"/>
      <w:sz w:val="24"/>
      <w:szCs w:val="24"/>
      <w:lang w:val="id"/>
      <w14:ligatures w14:val="none"/>
    </w:rPr>
  </w:style>
  <w:style w:type="paragraph" w:customStyle="1" w:styleId="Default">
    <w:name w:val="Default"/>
    <w:rsid w:val="00483BC8"/>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CommentReference">
    <w:name w:val="annotation reference"/>
    <w:basedOn w:val="DefaultParagraphFont"/>
    <w:uiPriority w:val="99"/>
    <w:semiHidden/>
    <w:unhideWhenUsed/>
    <w:rsid w:val="00AC7E2B"/>
    <w:rPr>
      <w:sz w:val="16"/>
      <w:szCs w:val="16"/>
    </w:rPr>
  </w:style>
  <w:style w:type="paragraph" w:styleId="CommentText">
    <w:name w:val="annotation text"/>
    <w:basedOn w:val="Normal"/>
    <w:link w:val="CommentTextChar"/>
    <w:uiPriority w:val="99"/>
    <w:unhideWhenUsed/>
    <w:rsid w:val="00AC7E2B"/>
    <w:pPr>
      <w:spacing w:line="240" w:lineRule="auto"/>
    </w:pPr>
    <w:rPr>
      <w:sz w:val="20"/>
      <w:szCs w:val="20"/>
    </w:rPr>
  </w:style>
  <w:style w:type="character" w:customStyle="1" w:styleId="CommentTextChar">
    <w:name w:val="Comment Text Char"/>
    <w:basedOn w:val="DefaultParagraphFont"/>
    <w:link w:val="CommentText"/>
    <w:uiPriority w:val="99"/>
    <w:rsid w:val="00AC7E2B"/>
    <w:rPr>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www.idx.co.id" TargetMode="Externa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OneDrive\Documents\TABEL%20DATA%20SKRIPSI%20A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wnloads\DATA%20RATA-RATA%20ROA%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28040244969378"/>
          <c:y val="0.16011264216972881"/>
          <c:w val="0.44144816272965876"/>
          <c:h val="0.73574693788276457"/>
        </c:manualLayout>
      </c:layout>
      <c:pieChart>
        <c:varyColors val="1"/>
        <c:ser>
          <c:idx val="0"/>
          <c:order val="0"/>
          <c:tx>
            <c:strRef>
              <c:f>'TABEL DATA '!$D$3</c:f>
              <c:strCache>
                <c:ptCount val="1"/>
                <c:pt idx="0">
                  <c:v>Persentase PDB 2024 (%)</c:v>
                </c:pt>
              </c:strCache>
            </c:strRef>
          </c:tx>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D61-46BF-BEAF-CBB66009FB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D61-46BF-BEAF-CBB66009FB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D61-46BF-BEAF-CBB66009FB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D61-46BF-BEAF-CBB66009FB7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D61-46BF-BEAF-CBB66009FB7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D61-46BF-BEAF-CBB66009FB75}"/>
              </c:ext>
            </c:extLst>
          </c:dPt>
          <c:dLbls>
            <c:dLbl>
              <c:idx val="0"/>
              <c:layout>
                <c:manualLayout>
                  <c:x val="-9.5833552055993004E-2"/>
                  <c:y val="0.1588815981335666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61-46BF-BEAF-CBB66009FB75}"/>
                </c:ext>
              </c:extLst>
            </c:dLbl>
            <c:dLbl>
              <c:idx val="1"/>
              <c:layout>
                <c:manualLayout>
                  <c:x val="-0.1349015748031496"/>
                  <c:y val="-5.566127150772820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61-46BF-BEAF-CBB66009FB75}"/>
                </c:ext>
              </c:extLst>
            </c:dLbl>
            <c:dLbl>
              <c:idx val="2"/>
              <c:layout>
                <c:manualLayout>
                  <c:x val="-8.6867166752084987E-2"/>
                  <c:y val="-0.1414037382707353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0645948842193542"/>
                      <c:h val="6.2500062891499591E-2"/>
                    </c:manualLayout>
                  </c15:layout>
                </c:ext>
                <c:ext xmlns:c16="http://schemas.microsoft.com/office/drawing/2014/chart" uri="{C3380CC4-5D6E-409C-BE32-E72D297353CC}">
                  <c16:uniqueId val="{00000005-BD61-46BF-BEAF-CBB66009FB75}"/>
                </c:ext>
              </c:extLst>
            </c:dLbl>
            <c:dLbl>
              <c:idx val="3"/>
              <c:layout>
                <c:manualLayout>
                  <c:x val="-4.3143044619422576E-3"/>
                  <c:y val="-0.1443044619422572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61-46BF-BEAF-CBB66009FB75}"/>
                </c:ext>
              </c:extLst>
            </c:dLbl>
            <c:dLbl>
              <c:idx val="4"/>
              <c:layout>
                <c:manualLayout>
                  <c:x val="6.6115174952243394E-2"/>
                  <c:y val="-0.1308817388241805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61-46BF-BEAF-CBB66009FB75}"/>
                </c:ext>
              </c:extLst>
            </c:dLbl>
            <c:dLbl>
              <c:idx val="5"/>
              <c:layout>
                <c:manualLayout>
                  <c:x val="0.13330172855611983"/>
                  <c:y val="9.63090236723603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61-46BF-BEAF-CBB66009FB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 DATA '!$C$4:$C$9</c:f>
              <c:strCache>
                <c:ptCount val="6"/>
                <c:pt idx="0">
                  <c:v>Industri Pengolahan</c:v>
                </c:pt>
                <c:pt idx="1">
                  <c:v>Perdagangan Besar dan Eceran</c:v>
                </c:pt>
                <c:pt idx="2">
                  <c:v>Pertanian, Kehutanan, dan Perikanan</c:v>
                </c:pt>
                <c:pt idx="3">
                  <c:v>Konstruksi</c:v>
                </c:pt>
                <c:pt idx="4">
                  <c:v>Pertambangan dan Penggalian</c:v>
                </c:pt>
                <c:pt idx="5">
                  <c:v>Sektor Lainnya (jasa &amp; subsektor lain)</c:v>
                </c:pt>
              </c:strCache>
            </c:strRef>
          </c:cat>
          <c:val>
            <c:numRef>
              <c:f>'TABEL DATA '!$D$4:$D$9</c:f>
              <c:numCache>
                <c:formatCode>0.00%</c:formatCode>
                <c:ptCount val="6"/>
                <c:pt idx="0">
                  <c:v>0.1898</c:v>
                </c:pt>
                <c:pt idx="1">
                  <c:v>0.13070000000000001</c:v>
                </c:pt>
                <c:pt idx="2">
                  <c:v>0.12609999999999999</c:v>
                </c:pt>
                <c:pt idx="3">
                  <c:v>0.1009</c:v>
                </c:pt>
                <c:pt idx="4">
                  <c:v>9.1499999999999998E-2</c:v>
                </c:pt>
                <c:pt idx="5">
                  <c:v>0.36099999999999999</c:v>
                </c:pt>
              </c:numCache>
            </c:numRef>
          </c:val>
          <c:extLst>
            <c:ext xmlns:c16="http://schemas.microsoft.com/office/drawing/2014/chart" uri="{C3380CC4-5D6E-409C-BE32-E72D297353CC}">
              <c16:uniqueId val="{0000000C-BD61-46BF-BEAF-CBB66009FB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511986001749776"/>
          <c:y val="0.1806215368912219"/>
          <c:w val="0.31488013998250219"/>
          <c:h val="0.77083989501312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Perkembangan</a:t>
            </a:r>
            <a:r>
              <a:rPr lang="en-ID" sz="1200" b="1" baseline="0">
                <a:solidFill>
                  <a:sysClr val="windowText" lastClr="000000"/>
                </a:solidFill>
                <a:latin typeface="Times New Roman" panose="02020603050405020304" pitchFamily="18" charset="0"/>
                <a:cs typeface="Times New Roman" panose="02020603050405020304" pitchFamily="18" charset="0"/>
              </a:rPr>
              <a:t> Rata-rata ROA Periode 2020-2024</a:t>
            </a:r>
            <a:endParaRPr lang="en-ID"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D"/>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'!$J$4:$N$4</c:f>
              <c:numCache>
                <c:formatCode>General</c:formatCode>
                <c:ptCount val="5"/>
                <c:pt idx="0">
                  <c:v>2020</c:v>
                </c:pt>
                <c:pt idx="1">
                  <c:v>2021</c:v>
                </c:pt>
                <c:pt idx="2">
                  <c:v>2022</c:v>
                </c:pt>
                <c:pt idx="3">
                  <c:v>2023</c:v>
                </c:pt>
                <c:pt idx="4">
                  <c:v>2024</c:v>
                </c:pt>
              </c:numCache>
            </c:numRef>
          </c:cat>
          <c:val>
            <c:numRef>
              <c:f>'Data '!$J$13:$N$13</c:f>
              <c:numCache>
                <c:formatCode>0.00%</c:formatCode>
                <c:ptCount val="5"/>
                <c:pt idx="0">
                  <c:v>3.8546616457982817E-2</c:v>
                </c:pt>
                <c:pt idx="1">
                  <c:v>6.6492318376316015E-2</c:v>
                </c:pt>
                <c:pt idx="2">
                  <c:v>6.2194390917347221E-2</c:v>
                </c:pt>
                <c:pt idx="3">
                  <c:v>4.7830918427001788E-2</c:v>
                </c:pt>
                <c:pt idx="4">
                  <c:v>5.6372118276264642E-2</c:v>
                </c:pt>
              </c:numCache>
            </c:numRef>
          </c:val>
          <c:smooth val="0"/>
          <c:extLst>
            <c:ext xmlns:c16="http://schemas.microsoft.com/office/drawing/2014/chart" uri="{C3380CC4-5D6E-409C-BE32-E72D297353CC}">
              <c16:uniqueId val="{00000000-ED20-46E4-9E95-5C363E6EF3A2}"/>
            </c:ext>
          </c:extLst>
        </c:ser>
        <c:dLbls>
          <c:dLblPos val="t"/>
          <c:showLegendKey val="0"/>
          <c:showVal val="1"/>
          <c:showCatName val="0"/>
          <c:showSerName val="0"/>
          <c:showPercent val="0"/>
          <c:showBubbleSize val="0"/>
        </c:dLbls>
        <c:marker val="1"/>
        <c:smooth val="0"/>
        <c:axId val="520415392"/>
        <c:axId val="520415872"/>
      </c:lineChart>
      <c:catAx>
        <c:axId val="520415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b="1">
                    <a:solidFill>
                      <a:sysClr val="windowText" lastClr="000000"/>
                    </a:solidFill>
                    <a:latin typeface="Times New Roman" panose="02020603050405020304" pitchFamily="18" charset="0"/>
                    <a:cs typeface="Times New Roman" panose="02020603050405020304" pitchFamily="18" charset="0"/>
                  </a:rPr>
                  <a:t>Tahun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415872"/>
        <c:crosses val="autoZero"/>
        <c:auto val="1"/>
        <c:lblAlgn val="ctr"/>
        <c:lblOffset val="100"/>
        <c:noMultiLvlLbl val="0"/>
      </c:catAx>
      <c:valAx>
        <c:axId val="52041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1000" b="1">
                    <a:solidFill>
                      <a:sysClr val="windowText" lastClr="000000"/>
                    </a:solidFill>
                    <a:latin typeface="Times New Roman" panose="02020603050405020304" pitchFamily="18" charset="0"/>
                    <a:cs typeface="Times New Roman" panose="02020603050405020304" pitchFamily="18" charset="0"/>
                  </a:rPr>
                  <a:t>Presentase</a:t>
                </a:r>
                <a:r>
                  <a:rPr lang="en-ID" sz="1000" b="1" baseline="0">
                    <a:solidFill>
                      <a:sysClr val="windowText" lastClr="000000"/>
                    </a:solidFill>
                    <a:latin typeface="Times New Roman" panose="02020603050405020304" pitchFamily="18" charset="0"/>
                    <a:cs typeface="Times New Roman" panose="02020603050405020304" pitchFamily="18" charset="0"/>
                  </a:rPr>
                  <a:t> ROA</a:t>
                </a:r>
                <a:endParaRPr lang="en-ID"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D"/>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415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88ED2-7DDC-4C55-83DB-188367B5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29815</Words>
  <Characters>169947</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Oktiviliana Piona Layuk</dc:creator>
  <cp:keywords/>
  <dc:description/>
  <cp:lastModifiedBy>Oktiviliana Piona Layuk</cp:lastModifiedBy>
  <cp:revision>2</cp:revision>
  <cp:lastPrinted>2026-03-01T11:37:00Z</cp:lastPrinted>
  <dcterms:created xsi:type="dcterms:W3CDTF">2026-04-04T05:58:00Z</dcterms:created>
  <dcterms:modified xsi:type="dcterms:W3CDTF">2026-04-04T05:58:00Z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http://csl.mendeley.com/styles/709291521/apa</vt:lpwstr>
  </property>
  <property fmtid="{D5CDD505-2E9C-101B-9397-08002B2CF9AE}" pid="4" name="Mendeley Unique User Id_1">
    <vt:lpwstr>44605906-dacd-3416-b3b0-a062c8772976</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http://csl.mendeley.com/styles/709291521/apa</vt:lpwstr>
  </property>
  <property fmtid="{D5CDD505-2E9C-101B-9397-08002B2CF9AE}" pid="8" name="Mendeley Recent Style Name 1_1">
    <vt:lpwstr>American Psychological Association 7th edition - Oktiviliana </vt:lpwstr>
  </property>
  <property fmtid="{D5CDD505-2E9C-101B-9397-08002B2CF9AE}" pid="9" name="Mendeley Recent Style Id 2_1">
    <vt:lpwstr>http://csl.mendeley.com/styles/709291521/ANA-2</vt:lpwstr>
  </property>
  <property fmtid="{D5CDD505-2E9C-101B-9397-08002B2CF9AE}" pid="10" name="Mendeley Recent Style Name 2_1">
    <vt:lpwstr>American Psychological Association 7th edition - Oktiviliana  - Viona Viliana</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